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07A87" w14:textId="77777777" w:rsidR="002D298B" w:rsidRDefault="002D298B" w:rsidP="002D298B">
      <w:pPr>
        <w:jc w:val="both"/>
        <w:rPr>
          <w:rFonts w:cs="Arial"/>
          <w:sz w:val="22"/>
          <w:szCs w:val="22"/>
        </w:rPr>
      </w:pPr>
    </w:p>
    <w:p w14:paraId="2823DA07" w14:textId="77777777" w:rsidR="002D298B" w:rsidRPr="002D298B" w:rsidRDefault="002D298B" w:rsidP="002D298B">
      <w:pPr>
        <w:jc w:val="both"/>
        <w:rPr>
          <w:rFonts w:cs="Arial"/>
          <w:sz w:val="22"/>
          <w:szCs w:val="22"/>
        </w:rPr>
      </w:pPr>
    </w:p>
    <w:p w14:paraId="62395E90" w14:textId="6F3BD142" w:rsidR="002D298B" w:rsidRPr="002D298B" w:rsidRDefault="002D298B" w:rsidP="002D298B">
      <w:pPr>
        <w:ind w:left="993" w:hanging="993"/>
        <w:jc w:val="both"/>
        <w:rPr>
          <w:rFonts w:cs="Arial"/>
          <w:sz w:val="22"/>
          <w:szCs w:val="22"/>
        </w:rPr>
      </w:pPr>
      <w:r w:rsidRPr="002D298B">
        <w:rPr>
          <w:rFonts w:cs="Arial"/>
          <w:sz w:val="22"/>
          <w:szCs w:val="22"/>
        </w:rPr>
        <w:t>Številka: 360-2/2023-</w:t>
      </w:r>
      <w:r w:rsidR="00E65A4A">
        <w:rPr>
          <w:rFonts w:cs="Arial"/>
          <w:sz w:val="22"/>
          <w:szCs w:val="22"/>
        </w:rPr>
        <w:t>6</w:t>
      </w:r>
    </w:p>
    <w:p w14:paraId="4DEDAC21" w14:textId="03326106" w:rsidR="002D298B" w:rsidRPr="002D298B" w:rsidRDefault="002D298B" w:rsidP="002D298B">
      <w:pPr>
        <w:ind w:left="993" w:hanging="993"/>
        <w:jc w:val="both"/>
        <w:rPr>
          <w:rFonts w:cs="Arial"/>
          <w:sz w:val="22"/>
          <w:szCs w:val="22"/>
        </w:rPr>
      </w:pPr>
      <w:r w:rsidRPr="002D298B">
        <w:rPr>
          <w:rFonts w:cs="Arial"/>
          <w:sz w:val="22"/>
          <w:szCs w:val="22"/>
        </w:rPr>
        <w:t xml:space="preserve">Datum: </w:t>
      </w:r>
      <w:r w:rsidR="00E65A4A">
        <w:rPr>
          <w:rFonts w:cs="Arial"/>
          <w:sz w:val="22"/>
          <w:szCs w:val="22"/>
        </w:rPr>
        <w:t>13</w:t>
      </w:r>
      <w:r w:rsidRPr="002D298B">
        <w:rPr>
          <w:rFonts w:cs="Arial"/>
          <w:sz w:val="22"/>
          <w:szCs w:val="22"/>
        </w:rPr>
        <w:t>. 3. 2024</w:t>
      </w:r>
    </w:p>
    <w:p w14:paraId="31F14475" w14:textId="77777777" w:rsidR="002D298B" w:rsidRPr="002D298B" w:rsidRDefault="002D298B" w:rsidP="002D298B">
      <w:pPr>
        <w:rPr>
          <w:rFonts w:cs="Arial"/>
          <w:sz w:val="22"/>
          <w:szCs w:val="22"/>
        </w:rPr>
      </w:pPr>
    </w:p>
    <w:p w14:paraId="0FDC0783" w14:textId="77777777" w:rsidR="002D298B" w:rsidRPr="002D298B" w:rsidRDefault="002D298B" w:rsidP="002D298B">
      <w:pPr>
        <w:rPr>
          <w:rFonts w:cs="Arial"/>
          <w:sz w:val="22"/>
          <w:szCs w:val="22"/>
        </w:rPr>
      </w:pPr>
    </w:p>
    <w:p w14:paraId="0718D940" w14:textId="77777777" w:rsidR="002D298B" w:rsidRPr="002D298B" w:rsidRDefault="002D298B" w:rsidP="002D298B">
      <w:pPr>
        <w:rPr>
          <w:rFonts w:cs="Arial"/>
          <w:b/>
          <w:sz w:val="22"/>
          <w:szCs w:val="22"/>
        </w:rPr>
      </w:pPr>
      <w:r w:rsidRPr="002D298B">
        <w:rPr>
          <w:rFonts w:cs="Arial"/>
          <w:b/>
          <w:sz w:val="22"/>
          <w:szCs w:val="22"/>
        </w:rPr>
        <w:t>OBČINA KOMEN</w:t>
      </w:r>
    </w:p>
    <w:p w14:paraId="5F53299D" w14:textId="77777777" w:rsidR="002D298B" w:rsidRPr="002D298B" w:rsidRDefault="002D298B" w:rsidP="002D298B">
      <w:pPr>
        <w:rPr>
          <w:rFonts w:cs="Arial"/>
          <w:b/>
          <w:sz w:val="22"/>
          <w:szCs w:val="22"/>
        </w:rPr>
      </w:pPr>
      <w:r w:rsidRPr="002D298B">
        <w:rPr>
          <w:rFonts w:cs="Arial"/>
          <w:b/>
          <w:sz w:val="22"/>
          <w:szCs w:val="22"/>
        </w:rPr>
        <w:t>OBČINSKI SVET</w:t>
      </w:r>
    </w:p>
    <w:p w14:paraId="1470632D" w14:textId="77777777" w:rsidR="002D298B" w:rsidRPr="002D298B" w:rsidRDefault="002D298B" w:rsidP="002D298B">
      <w:pPr>
        <w:shd w:val="clear" w:color="auto" w:fill="FFFFFF"/>
        <w:ind w:left="533"/>
        <w:rPr>
          <w:rFonts w:cs="Arial"/>
          <w:bCs/>
          <w:color w:val="666666"/>
          <w:spacing w:val="-15"/>
          <w:sz w:val="22"/>
          <w:szCs w:val="22"/>
        </w:rPr>
      </w:pPr>
    </w:p>
    <w:p w14:paraId="3699617B" w14:textId="77777777" w:rsidR="002D298B" w:rsidRPr="002D298B" w:rsidRDefault="002D298B" w:rsidP="002D298B">
      <w:pPr>
        <w:shd w:val="clear" w:color="auto" w:fill="FFFFFF"/>
        <w:jc w:val="both"/>
        <w:rPr>
          <w:rFonts w:cs="Arial"/>
          <w:sz w:val="22"/>
          <w:szCs w:val="22"/>
        </w:rPr>
      </w:pPr>
      <w:r w:rsidRPr="002D298B">
        <w:rPr>
          <w:rFonts w:cs="Arial"/>
          <w:color w:val="000000"/>
          <w:spacing w:val="2"/>
          <w:sz w:val="22"/>
          <w:szCs w:val="22"/>
        </w:rPr>
        <w:t>Na podlagi 30. člena Statuta Občine Komen (Ur. l. RS, št. 80/09, 39/14, 39/16) predlagam Občinskemu svetu Občine Komen v obravnavo in seznanitev:</w:t>
      </w:r>
    </w:p>
    <w:p w14:paraId="353D8500" w14:textId="77777777" w:rsidR="002D298B" w:rsidRPr="002D298B" w:rsidRDefault="002D298B" w:rsidP="002D298B">
      <w:pPr>
        <w:shd w:val="clear" w:color="auto" w:fill="FFFFFF"/>
        <w:spacing w:before="226" w:line="259" w:lineRule="exact"/>
        <w:jc w:val="both"/>
        <w:rPr>
          <w:rFonts w:cs="Arial"/>
          <w:color w:val="000000"/>
          <w:spacing w:val="2"/>
          <w:sz w:val="22"/>
          <w:szCs w:val="22"/>
        </w:rPr>
      </w:pPr>
      <w:r w:rsidRPr="002D298B">
        <w:rPr>
          <w:rFonts w:cs="Arial"/>
          <w:b/>
          <w:color w:val="000000"/>
          <w:spacing w:val="6"/>
          <w:sz w:val="22"/>
          <w:szCs w:val="22"/>
        </w:rPr>
        <w:t>Letno poročilo o izvedenih ukrepih iz akcijskega načrta lokalnega energetskega koncepta in njihovih učinkih za leto 2023 in plan aktivnosti za leto 2024 (seznanitev)</w:t>
      </w:r>
    </w:p>
    <w:p w14:paraId="14241843" w14:textId="77777777" w:rsidR="002D298B" w:rsidRPr="002D298B" w:rsidRDefault="002D298B" w:rsidP="002D298B">
      <w:pPr>
        <w:shd w:val="clear" w:color="auto" w:fill="FFFFFF"/>
        <w:rPr>
          <w:rFonts w:cs="Arial"/>
          <w:b/>
          <w:color w:val="000000"/>
          <w:spacing w:val="2"/>
          <w:sz w:val="22"/>
          <w:szCs w:val="22"/>
        </w:rPr>
      </w:pPr>
    </w:p>
    <w:p w14:paraId="47C36BDA" w14:textId="77777777" w:rsidR="002D298B" w:rsidRPr="002D298B" w:rsidRDefault="002D298B" w:rsidP="002D298B">
      <w:pPr>
        <w:shd w:val="clear" w:color="auto" w:fill="FFFFFF"/>
        <w:rPr>
          <w:rFonts w:cs="Arial"/>
          <w:b/>
          <w:color w:val="000000"/>
          <w:spacing w:val="2"/>
          <w:sz w:val="22"/>
          <w:szCs w:val="22"/>
        </w:rPr>
      </w:pPr>
      <w:r w:rsidRPr="002D298B">
        <w:rPr>
          <w:rFonts w:cs="Arial"/>
          <w:b/>
          <w:color w:val="000000"/>
          <w:spacing w:val="2"/>
          <w:sz w:val="22"/>
          <w:szCs w:val="22"/>
        </w:rPr>
        <w:t>Obrazložitev:</w:t>
      </w:r>
    </w:p>
    <w:p w14:paraId="2F0D55CD" w14:textId="77777777" w:rsidR="002D298B" w:rsidRPr="002D298B" w:rsidRDefault="002D298B" w:rsidP="002D298B">
      <w:pPr>
        <w:jc w:val="both"/>
        <w:rPr>
          <w:rFonts w:cs="Arial"/>
          <w:color w:val="000000"/>
          <w:spacing w:val="3"/>
          <w:sz w:val="22"/>
          <w:szCs w:val="22"/>
        </w:rPr>
      </w:pPr>
    </w:p>
    <w:p w14:paraId="2DA15784" w14:textId="77777777" w:rsidR="002D298B" w:rsidRPr="002D298B" w:rsidRDefault="002D298B" w:rsidP="002D298B">
      <w:pPr>
        <w:jc w:val="both"/>
        <w:rPr>
          <w:rFonts w:cs="Arial"/>
          <w:color w:val="000000"/>
          <w:spacing w:val="3"/>
          <w:sz w:val="22"/>
          <w:szCs w:val="22"/>
        </w:rPr>
      </w:pPr>
      <w:r w:rsidRPr="002D298B">
        <w:rPr>
          <w:rFonts w:cs="Arial"/>
          <w:color w:val="000000"/>
          <w:spacing w:val="3"/>
          <w:sz w:val="22"/>
          <w:szCs w:val="22"/>
        </w:rPr>
        <w:t>20. člen Pravilnika o metodologiji in obvezni vsebini lokalnega energetskega koncepta (Ur. l. RS, št. 56/16) predpisuje, da samoupravna lokalna skupnost enkrat letno poroča o izvajanju lokalnega energetskega koncepta ministrstvu pristojnemu za energijo.</w:t>
      </w:r>
    </w:p>
    <w:p w14:paraId="21A725B7" w14:textId="77777777" w:rsidR="002D298B" w:rsidRPr="002D298B" w:rsidRDefault="002D298B" w:rsidP="002D298B">
      <w:pPr>
        <w:jc w:val="both"/>
        <w:rPr>
          <w:rFonts w:cs="Arial"/>
          <w:color w:val="000000"/>
          <w:spacing w:val="3"/>
          <w:sz w:val="22"/>
          <w:szCs w:val="22"/>
        </w:rPr>
      </w:pPr>
      <w:r w:rsidRPr="002D298B">
        <w:rPr>
          <w:rFonts w:cs="Arial"/>
          <w:color w:val="000000"/>
          <w:spacing w:val="3"/>
          <w:sz w:val="22"/>
          <w:szCs w:val="22"/>
        </w:rPr>
        <w:t>Na podlagi 18. člena istega pravilnika je ministrstvo pristojno za energijo pripravilo informacijski priročnik, ki vsebuje podrobnejše napotke za izdelavo lokalnega energetskega koncepta. V tem priročniku je med drugim opredeljen način poročanja in spremljanja ter vrednotenja dejavnosti, ki določa, da mora izvajalec lokalnega energetskega koncepta najmanj enkrat letno pripraviti pisno poročilo o njegovem izvajanju in ga predložiti pristojnemu organu samoupravne lokalne skupnosti. Samoupravna lokalna skupnost pa mora poročilo za preteklo leto predložiti ministrstvu, pristojnemu za energijo, do 31. marca naslednjega leta.</w:t>
      </w:r>
    </w:p>
    <w:p w14:paraId="245EB141" w14:textId="77777777" w:rsidR="002D298B" w:rsidRPr="002D298B" w:rsidRDefault="002D298B" w:rsidP="002D298B">
      <w:pPr>
        <w:jc w:val="both"/>
        <w:rPr>
          <w:rFonts w:cs="Arial"/>
          <w:color w:val="000000"/>
          <w:spacing w:val="3"/>
          <w:sz w:val="22"/>
          <w:szCs w:val="22"/>
        </w:rPr>
      </w:pPr>
      <w:r w:rsidRPr="002D298B">
        <w:rPr>
          <w:rFonts w:cs="Arial"/>
          <w:color w:val="000000"/>
          <w:spacing w:val="3"/>
          <w:sz w:val="22"/>
          <w:szCs w:val="22"/>
        </w:rPr>
        <w:t>Občinski svet Občine Komen je na svoji 8. redni seji dne 20. 12. 2023 sprejel Lokalni energetski koncept. Izvajanje ukrepov, predlogov in projektov aktivnosti iz lokalnega energetskega koncepta izvaja Goriška lokalna energetska agencija GOLEA. Slednja je na podlagi pogodbe zadolžena za izdelavo letnih poročil in načrtov izvajanja aktivnosti, ki sledijo iz akcijskega načrta Lokalnega energetskega koncepta občine Komen, ter za organiziranje izvajanja aktivnosti iz akcijskega načrta Lokalnega energetskega koncepta občine Komen.</w:t>
      </w:r>
    </w:p>
    <w:p w14:paraId="5FC2C0EF" w14:textId="77777777" w:rsidR="002D298B" w:rsidRPr="002D298B" w:rsidRDefault="002D298B" w:rsidP="002D298B">
      <w:pPr>
        <w:jc w:val="both"/>
        <w:rPr>
          <w:rFonts w:cs="Arial"/>
          <w:color w:val="000000"/>
          <w:spacing w:val="3"/>
          <w:sz w:val="22"/>
          <w:szCs w:val="22"/>
        </w:rPr>
      </w:pPr>
      <w:r w:rsidRPr="002D298B">
        <w:rPr>
          <w:rFonts w:cs="Arial"/>
          <w:color w:val="000000"/>
          <w:spacing w:val="3"/>
          <w:sz w:val="22"/>
          <w:szCs w:val="22"/>
        </w:rPr>
        <w:t>Hkrati s poročilom izvedenih aktivnosti se sprejme tudi plan za izvajanje aktivnosti v letu 2024.</w:t>
      </w:r>
    </w:p>
    <w:p w14:paraId="4D70851D" w14:textId="77777777" w:rsidR="002D298B" w:rsidRPr="002D298B" w:rsidRDefault="002D298B" w:rsidP="002D298B">
      <w:pPr>
        <w:jc w:val="both"/>
        <w:rPr>
          <w:rFonts w:cs="Arial"/>
          <w:color w:val="000000"/>
          <w:spacing w:val="3"/>
          <w:sz w:val="22"/>
          <w:szCs w:val="22"/>
        </w:rPr>
      </w:pPr>
      <w:r w:rsidRPr="002D298B">
        <w:rPr>
          <w:rFonts w:cs="Arial"/>
          <w:color w:val="000000"/>
          <w:spacing w:val="3"/>
          <w:sz w:val="22"/>
          <w:szCs w:val="22"/>
        </w:rPr>
        <w:t>Občinskemu svetu Občine Komen posredujemo priloženo poročilo v seznanitev.</w:t>
      </w:r>
    </w:p>
    <w:p w14:paraId="70AF7FC6" w14:textId="77777777" w:rsidR="002D298B" w:rsidRPr="002D298B" w:rsidRDefault="002D298B" w:rsidP="002D298B">
      <w:pPr>
        <w:jc w:val="both"/>
        <w:rPr>
          <w:rFonts w:cs="Arial"/>
          <w:color w:val="000000"/>
          <w:spacing w:val="3"/>
          <w:sz w:val="22"/>
          <w:szCs w:val="22"/>
        </w:rPr>
      </w:pPr>
    </w:p>
    <w:p w14:paraId="17C5D1C2" w14:textId="77777777" w:rsidR="002D298B" w:rsidRPr="002D298B" w:rsidRDefault="002D298B" w:rsidP="002D298B">
      <w:pPr>
        <w:rPr>
          <w:rFonts w:cs="Arial"/>
          <w:color w:val="000000"/>
          <w:spacing w:val="3"/>
          <w:sz w:val="22"/>
          <w:szCs w:val="22"/>
        </w:rPr>
      </w:pPr>
      <w:r w:rsidRPr="002D298B">
        <w:rPr>
          <w:rFonts w:cs="Arial"/>
          <w:color w:val="000000"/>
          <w:spacing w:val="3"/>
          <w:sz w:val="22"/>
          <w:szCs w:val="22"/>
        </w:rPr>
        <w:t>Pripravila:</w:t>
      </w:r>
    </w:p>
    <w:p w14:paraId="1B0CB8A6" w14:textId="77777777" w:rsidR="002D298B" w:rsidRPr="002D298B" w:rsidRDefault="002D298B" w:rsidP="002D298B">
      <w:pPr>
        <w:rPr>
          <w:rFonts w:cs="Arial"/>
          <w:color w:val="000000"/>
          <w:spacing w:val="3"/>
          <w:sz w:val="22"/>
          <w:szCs w:val="22"/>
        </w:rPr>
      </w:pPr>
      <w:r w:rsidRPr="002D298B">
        <w:rPr>
          <w:rFonts w:cs="Arial"/>
          <w:color w:val="000000"/>
          <w:spacing w:val="3"/>
          <w:sz w:val="22"/>
          <w:szCs w:val="22"/>
        </w:rPr>
        <w:t>mag. Katja Mulič</w:t>
      </w:r>
      <w:r w:rsidRPr="002D298B">
        <w:rPr>
          <w:rFonts w:cs="Arial"/>
          <w:color w:val="000000"/>
          <w:spacing w:val="3"/>
          <w:sz w:val="22"/>
          <w:szCs w:val="22"/>
        </w:rPr>
        <w:tab/>
      </w:r>
      <w:r w:rsidRPr="002D298B">
        <w:rPr>
          <w:rFonts w:cs="Arial"/>
          <w:color w:val="000000"/>
          <w:spacing w:val="3"/>
          <w:sz w:val="22"/>
          <w:szCs w:val="22"/>
        </w:rPr>
        <w:tab/>
      </w:r>
      <w:r w:rsidRPr="002D298B">
        <w:rPr>
          <w:rFonts w:cs="Arial"/>
          <w:color w:val="000000"/>
          <w:spacing w:val="3"/>
          <w:sz w:val="22"/>
          <w:szCs w:val="22"/>
        </w:rPr>
        <w:tab/>
      </w:r>
      <w:r w:rsidRPr="002D298B">
        <w:rPr>
          <w:rFonts w:cs="Arial"/>
          <w:color w:val="000000"/>
          <w:spacing w:val="3"/>
          <w:sz w:val="22"/>
          <w:szCs w:val="22"/>
        </w:rPr>
        <w:tab/>
      </w:r>
      <w:r w:rsidRPr="002D298B">
        <w:rPr>
          <w:rFonts w:cs="Arial"/>
          <w:color w:val="000000"/>
          <w:spacing w:val="3"/>
          <w:sz w:val="22"/>
          <w:szCs w:val="22"/>
        </w:rPr>
        <w:tab/>
      </w:r>
      <w:r w:rsidRPr="002D298B">
        <w:rPr>
          <w:rFonts w:cs="Arial"/>
          <w:color w:val="000000"/>
          <w:spacing w:val="3"/>
          <w:sz w:val="22"/>
          <w:szCs w:val="22"/>
        </w:rPr>
        <w:tab/>
      </w:r>
      <w:r w:rsidRPr="002D298B">
        <w:rPr>
          <w:rFonts w:cs="Arial"/>
          <w:color w:val="000000"/>
          <w:spacing w:val="3"/>
          <w:sz w:val="22"/>
          <w:szCs w:val="22"/>
        </w:rPr>
        <w:tab/>
      </w:r>
      <w:r w:rsidRPr="002D298B">
        <w:rPr>
          <w:rFonts w:cs="Arial"/>
          <w:color w:val="000000"/>
          <w:spacing w:val="3"/>
          <w:sz w:val="22"/>
          <w:szCs w:val="22"/>
        </w:rPr>
        <w:tab/>
      </w:r>
      <w:r w:rsidRPr="002D298B">
        <w:rPr>
          <w:rFonts w:cs="Arial"/>
          <w:b/>
          <w:color w:val="000000"/>
          <w:spacing w:val="3"/>
          <w:sz w:val="22"/>
          <w:szCs w:val="22"/>
        </w:rPr>
        <w:t>mag. Erik Modic</w:t>
      </w:r>
    </w:p>
    <w:p w14:paraId="5214827C" w14:textId="77777777" w:rsidR="002D298B" w:rsidRPr="002D298B" w:rsidRDefault="002D298B" w:rsidP="002D298B">
      <w:pPr>
        <w:ind w:left="4956"/>
        <w:jc w:val="center"/>
        <w:rPr>
          <w:rFonts w:cs="Arial"/>
          <w:b/>
          <w:color w:val="000000"/>
          <w:spacing w:val="3"/>
          <w:sz w:val="22"/>
          <w:szCs w:val="22"/>
        </w:rPr>
      </w:pPr>
      <w:r w:rsidRPr="002D298B">
        <w:rPr>
          <w:rFonts w:cs="Arial"/>
          <w:b/>
          <w:color w:val="000000"/>
          <w:spacing w:val="3"/>
          <w:sz w:val="22"/>
          <w:szCs w:val="22"/>
        </w:rPr>
        <w:t xml:space="preserve">                 župan</w:t>
      </w:r>
    </w:p>
    <w:p w14:paraId="77DEA224" w14:textId="77777777" w:rsidR="002D298B" w:rsidRPr="002D298B" w:rsidRDefault="002D298B" w:rsidP="002D298B">
      <w:pPr>
        <w:rPr>
          <w:rFonts w:cs="Arial"/>
          <w:color w:val="000000"/>
          <w:spacing w:val="6"/>
          <w:sz w:val="22"/>
          <w:szCs w:val="22"/>
        </w:rPr>
      </w:pPr>
    </w:p>
    <w:p w14:paraId="32FF29C7" w14:textId="77777777" w:rsidR="002D298B" w:rsidRPr="002D298B" w:rsidRDefault="002D298B" w:rsidP="002D298B">
      <w:pPr>
        <w:rPr>
          <w:rFonts w:cs="Arial"/>
          <w:color w:val="000000"/>
          <w:spacing w:val="6"/>
          <w:sz w:val="22"/>
          <w:szCs w:val="22"/>
        </w:rPr>
      </w:pPr>
    </w:p>
    <w:p w14:paraId="01F283F3" w14:textId="77777777" w:rsidR="002D298B" w:rsidRPr="002D298B" w:rsidRDefault="002D298B" w:rsidP="002D298B">
      <w:pPr>
        <w:rPr>
          <w:rFonts w:cs="Arial"/>
          <w:color w:val="000000"/>
          <w:spacing w:val="6"/>
          <w:sz w:val="22"/>
          <w:szCs w:val="22"/>
        </w:rPr>
      </w:pPr>
    </w:p>
    <w:p w14:paraId="4FBCADC9" w14:textId="77777777" w:rsidR="002D298B" w:rsidRPr="002D298B" w:rsidRDefault="002D298B" w:rsidP="002D298B">
      <w:pPr>
        <w:rPr>
          <w:rFonts w:cs="Arial"/>
          <w:color w:val="000000"/>
          <w:spacing w:val="6"/>
          <w:sz w:val="22"/>
          <w:szCs w:val="22"/>
        </w:rPr>
      </w:pPr>
    </w:p>
    <w:p w14:paraId="77A2FAAA" w14:textId="77777777" w:rsidR="002D298B" w:rsidRPr="002D298B" w:rsidRDefault="002D298B" w:rsidP="002D298B">
      <w:pPr>
        <w:rPr>
          <w:rFonts w:cs="Arial"/>
          <w:color w:val="000000"/>
          <w:spacing w:val="6"/>
          <w:sz w:val="22"/>
          <w:szCs w:val="22"/>
        </w:rPr>
      </w:pPr>
    </w:p>
    <w:p w14:paraId="42773E06" w14:textId="77777777" w:rsidR="002D298B" w:rsidRPr="002D298B" w:rsidRDefault="002D298B" w:rsidP="002D298B">
      <w:pPr>
        <w:rPr>
          <w:rFonts w:cs="Arial"/>
          <w:color w:val="000000"/>
          <w:spacing w:val="6"/>
          <w:sz w:val="22"/>
          <w:szCs w:val="22"/>
        </w:rPr>
      </w:pPr>
    </w:p>
    <w:p w14:paraId="7393462A" w14:textId="77777777" w:rsidR="002D298B" w:rsidRPr="002D298B" w:rsidRDefault="002D298B" w:rsidP="002D298B">
      <w:pPr>
        <w:rPr>
          <w:rFonts w:cs="Arial"/>
          <w:color w:val="000000"/>
          <w:spacing w:val="6"/>
          <w:sz w:val="20"/>
        </w:rPr>
      </w:pPr>
      <w:r w:rsidRPr="002D298B">
        <w:rPr>
          <w:rFonts w:cs="Arial"/>
          <w:color w:val="000000"/>
          <w:spacing w:val="6"/>
          <w:sz w:val="20"/>
        </w:rPr>
        <w:t xml:space="preserve">Priloga: </w:t>
      </w:r>
    </w:p>
    <w:p w14:paraId="73F7BF3A" w14:textId="77777777" w:rsidR="002D298B" w:rsidRPr="002D298B" w:rsidRDefault="002D298B" w:rsidP="009D7C13">
      <w:pPr>
        <w:numPr>
          <w:ilvl w:val="0"/>
          <w:numId w:val="11"/>
        </w:numPr>
        <w:contextualSpacing/>
        <w:jc w:val="both"/>
        <w:rPr>
          <w:rFonts w:cs="Arial"/>
          <w:color w:val="000000"/>
          <w:spacing w:val="6"/>
          <w:sz w:val="20"/>
        </w:rPr>
      </w:pPr>
      <w:r w:rsidRPr="002D298B">
        <w:rPr>
          <w:rFonts w:cs="Arial"/>
          <w:color w:val="000000"/>
          <w:spacing w:val="6"/>
          <w:sz w:val="20"/>
        </w:rPr>
        <w:t>Letno poročilo o izvedenih ukrepih iz akcijskega načrta Lokalnega energetskega koncepta in njihovih učinkih za leto 2023 in plan aktivnosti za leto 2024</w:t>
      </w:r>
    </w:p>
    <w:p w14:paraId="02700B96" w14:textId="77777777" w:rsidR="002D298B" w:rsidRPr="002D298B" w:rsidRDefault="002D298B" w:rsidP="009D7C13">
      <w:pPr>
        <w:numPr>
          <w:ilvl w:val="0"/>
          <w:numId w:val="11"/>
        </w:numPr>
        <w:contextualSpacing/>
        <w:jc w:val="both"/>
        <w:rPr>
          <w:rFonts w:cs="Arial"/>
          <w:color w:val="000000"/>
          <w:spacing w:val="6"/>
          <w:sz w:val="20"/>
        </w:rPr>
      </w:pPr>
      <w:r w:rsidRPr="002D298B">
        <w:rPr>
          <w:rFonts w:cs="Arial"/>
          <w:color w:val="000000"/>
          <w:spacing w:val="6"/>
          <w:sz w:val="20"/>
        </w:rPr>
        <w:t>predlog sklepa</w:t>
      </w:r>
    </w:p>
    <w:tbl>
      <w:tblPr>
        <w:tblW w:w="0" w:type="auto"/>
        <w:tblLook w:val="01E0" w:firstRow="1" w:lastRow="1" w:firstColumn="1" w:lastColumn="1" w:noHBand="0" w:noVBand="0"/>
      </w:tblPr>
      <w:tblGrid>
        <w:gridCol w:w="2073"/>
        <w:gridCol w:w="6999"/>
      </w:tblGrid>
      <w:tr w:rsidR="002D298B" w:rsidRPr="002D298B" w14:paraId="1D69192F" w14:textId="77777777" w:rsidTr="00082E07">
        <w:tc>
          <w:tcPr>
            <w:tcW w:w="2088" w:type="dxa"/>
          </w:tcPr>
          <w:p w14:paraId="1F79222E" w14:textId="77777777" w:rsidR="002D298B" w:rsidRPr="002D298B" w:rsidRDefault="002D298B" w:rsidP="002D298B">
            <w:pPr>
              <w:jc w:val="center"/>
              <w:rPr>
                <w:rFonts w:cs="Arial"/>
                <w:sz w:val="20"/>
                <w:lang w:eastAsia="en-US"/>
              </w:rPr>
            </w:pPr>
            <w:r w:rsidRPr="002D298B">
              <w:rPr>
                <w:rFonts w:cs="Arial"/>
                <w:noProof/>
                <w:sz w:val="20"/>
              </w:rPr>
              <w:lastRenderedPageBreak/>
              <w:drawing>
                <wp:inline distT="0" distB="0" distL="0" distR="0" wp14:anchorId="61E525E4" wp14:editId="2EEB8255">
                  <wp:extent cx="857250" cy="1028700"/>
                  <wp:effectExtent l="0" t="0" r="0" b="0"/>
                  <wp:docPr id="2" name="Slika 2"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Komenski_grb_-_barvn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05210A65" w14:textId="77777777" w:rsidR="002D298B" w:rsidRPr="002D298B" w:rsidRDefault="002D298B" w:rsidP="002D298B">
            <w:pPr>
              <w:jc w:val="center"/>
              <w:rPr>
                <w:rFonts w:cs="Arial"/>
                <w:b/>
                <w:i/>
                <w:sz w:val="20"/>
                <w:lang w:eastAsia="en-US"/>
              </w:rPr>
            </w:pPr>
            <w:r w:rsidRPr="002D298B">
              <w:rPr>
                <w:rFonts w:cs="Arial"/>
                <w:b/>
                <w:i/>
                <w:sz w:val="20"/>
                <w:lang w:eastAsia="en-US"/>
              </w:rPr>
              <w:t>Občina Komen</w:t>
            </w:r>
          </w:p>
          <w:p w14:paraId="5F987A57" w14:textId="77777777" w:rsidR="002D298B" w:rsidRPr="002D298B" w:rsidRDefault="002D298B" w:rsidP="002D298B">
            <w:pPr>
              <w:jc w:val="center"/>
              <w:rPr>
                <w:rFonts w:cs="Arial"/>
                <w:b/>
                <w:i/>
                <w:sz w:val="20"/>
                <w:lang w:eastAsia="en-US"/>
              </w:rPr>
            </w:pPr>
            <w:r w:rsidRPr="002D298B">
              <w:rPr>
                <w:rFonts w:cs="Arial"/>
                <w:b/>
                <w:i/>
                <w:sz w:val="20"/>
                <w:lang w:eastAsia="en-US"/>
              </w:rPr>
              <w:t>Občinski svet</w:t>
            </w:r>
          </w:p>
          <w:p w14:paraId="779A378A" w14:textId="77777777" w:rsidR="002D298B" w:rsidRPr="002D298B" w:rsidRDefault="002D298B" w:rsidP="002D298B">
            <w:pPr>
              <w:jc w:val="center"/>
              <w:rPr>
                <w:rFonts w:cs="Arial"/>
                <w:b/>
                <w:i/>
                <w:sz w:val="20"/>
                <w:lang w:eastAsia="en-US"/>
              </w:rPr>
            </w:pPr>
            <w:r w:rsidRPr="002D298B">
              <w:rPr>
                <w:rFonts w:cs="Arial"/>
                <w:b/>
                <w:i/>
                <w:sz w:val="20"/>
                <w:lang w:eastAsia="en-US"/>
              </w:rPr>
              <w:t>Komen 86</w:t>
            </w:r>
          </w:p>
          <w:p w14:paraId="7251A476" w14:textId="77777777" w:rsidR="002D298B" w:rsidRPr="002D298B" w:rsidRDefault="002D298B" w:rsidP="002D298B">
            <w:pPr>
              <w:jc w:val="center"/>
              <w:rPr>
                <w:rFonts w:cs="Arial"/>
                <w:b/>
                <w:i/>
                <w:sz w:val="20"/>
                <w:lang w:eastAsia="en-US"/>
              </w:rPr>
            </w:pPr>
            <w:r w:rsidRPr="002D298B">
              <w:rPr>
                <w:rFonts w:cs="Arial"/>
                <w:b/>
                <w:i/>
                <w:sz w:val="20"/>
                <w:lang w:eastAsia="en-US"/>
              </w:rPr>
              <w:t>6223 Komen</w:t>
            </w:r>
          </w:p>
          <w:p w14:paraId="411F4278" w14:textId="77777777" w:rsidR="002D298B" w:rsidRPr="002D298B" w:rsidRDefault="002D298B" w:rsidP="002D298B">
            <w:pPr>
              <w:jc w:val="center"/>
              <w:rPr>
                <w:rFonts w:cs="Arial"/>
                <w:b/>
                <w:i/>
                <w:sz w:val="20"/>
                <w:lang w:eastAsia="en-US"/>
              </w:rPr>
            </w:pPr>
          </w:p>
          <w:p w14:paraId="6745DC52" w14:textId="77777777" w:rsidR="002D298B" w:rsidRPr="002D298B" w:rsidRDefault="002D298B" w:rsidP="002D298B">
            <w:pPr>
              <w:jc w:val="center"/>
              <w:rPr>
                <w:rFonts w:cs="Arial"/>
                <w:b/>
                <w:i/>
                <w:sz w:val="20"/>
                <w:lang w:eastAsia="en-US"/>
              </w:rPr>
            </w:pPr>
          </w:p>
          <w:p w14:paraId="7E2210C0" w14:textId="77777777" w:rsidR="002D298B" w:rsidRPr="002D298B" w:rsidRDefault="002D298B" w:rsidP="002D298B">
            <w:pPr>
              <w:jc w:val="center"/>
              <w:rPr>
                <w:rFonts w:cs="Arial"/>
                <w:i/>
                <w:sz w:val="20"/>
                <w:lang w:eastAsia="en-US"/>
              </w:rPr>
            </w:pPr>
          </w:p>
        </w:tc>
        <w:tc>
          <w:tcPr>
            <w:tcW w:w="7122" w:type="dxa"/>
          </w:tcPr>
          <w:p w14:paraId="7BE98338" w14:textId="77777777" w:rsidR="002D298B" w:rsidRPr="002D298B" w:rsidRDefault="002D298B" w:rsidP="002D298B">
            <w:pPr>
              <w:jc w:val="right"/>
              <w:rPr>
                <w:rFonts w:cs="Arial"/>
                <w:sz w:val="20"/>
                <w:lang w:eastAsia="en-US"/>
              </w:rPr>
            </w:pPr>
          </w:p>
          <w:p w14:paraId="485BE3B8" w14:textId="77777777" w:rsidR="002D298B" w:rsidRPr="002D298B" w:rsidRDefault="002D298B" w:rsidP="002D298B">
            <w:pPr>
              <w:rPr>
                <w:rFonts w:cs="Arial"/>
                <w:sz w:val="20"/>
                <w:lang w:eastAsia="en-US"/>
              </w:rPr>
            </w:pPr>
          </w:p>
          <w:p w14:paraId="083BE4BC" w14:textId="77777777" w:rsidR="002D298B" w:rsidRPr="002D298B" w:rsidRDefault="002D298B" w:rsidP="002D298B">
            <w:pPr>
              <w:rPr>
                <w:rFonts w:cs="Arial"/>
                <w:sz w:val="20"/>
                <w:lang w:eastAsia="en-US"/>
              </w:rPr>
            </w:pPr>
          </w:p>
          <w:p w14:paraId="7CC2C06F" w14:textId="77777777" w:rsidR="002D298B" w:rsidRPr="002D298B" w:rsidRDefault="002D298B" w:rsidP="002D298B">
            <w:pPr>
              <w:rPr>
                <w:rFonts w:cs="Arial"/>
                <w:sz w:val="20"/>
                <w:lang w:eastAsia="en-US"/>
              </w:rPr>
            </w:pPr>
          </w:p>
          <w:p w14:paraId="565D4EBF" w14:textId="77777777" w:rsidR="002D298B" w:rsidRPr="002D298B" w:rsidRDefault="002D298B" w:rsidP="002D298B">
            <w:pPr>
              <w:rPr>
                <w:rFonts w:cs="Arial"/>
                <w:sz w:val="20"/>
                <w:lang w:eastAsia="en-US"/>
              </w:rPr>
            </w:pPr>
          </w:p>
          <w:p w14:paraId="54A2C8EE" w14:textId="77777777" w:rsidR="002D298B" w:rsidRPr="002D298B" w:rsidRDefault="002D298B" w:rsidP="002D298B">
            <w:pPr>
              <w:rPr>
                <w:rFonts w:cs="Arial"/>
                <w:sz w:val="20"/>
                <w:lang w:eastAsia="en-US"/>
              </w:rPr>
            </w:pPr>
          </w:p>
          <w:p w14:paraId="0403409C" w14:textId="77777777" w:rsidR="002D298B" w:rsidRPr="002D298B" w:rsidRDefault="002D298B" w:rsidP="002D298B">
            <w:pPr>
              <w:rPr>
                <w:rFonts w:cs="Arial"/>
                <w:sz w:val="20"/>
                <w:lang w:eastAsia="en-US"/>
              </w:rPr>
            </w:pPr>
          </w:p>
          <w:p w14:paraId="0BD2549A" w14:textId="77777777" w:rsidR="002D298B" w:rsidRPr="002D298B" w:rsidRDefault="002D298B" w:rsidP="002D298B">
            <w:pPr>
              <w:rPr>
                <w:rFonts w:cs="Arial"/>
                <w:sz w:val="20"/>
                <w:lang w:eastAsia="en-US"/>
              </w:rPr>
            </w:pPr>
          </w:p>
          <w:p w14:paraId="1F0446B4" w14:textId="77777777" w:rsidR="002D298B" w:rsidRPr="002D298B" w:rsidRDefault="002D298B" w:rsidP="002D298B">
            <w:pPr>
              <w:rPr>
                <w:rFonts w:cs="Arial"/>
                <w:sz w:val="20"/>
                <w:lang w:eastAsia="en-US"/>
              </w:rPr>
            </w:pPr>
          </w:p>
          <w:p w14:paraId="0219280F" w14:textId="77777777" w:rsidR="002D298B" w:rsidRPr="002D298B" w:rsidRDefault="002D298B" w:rsidP="002D298B">
            <w:pPr>
              <w:rPr>
                <w:rFonts w:cs="Arial"/>
                <w:sz w:val="20"/>
                <w:lang w:eastAsia="en-US"/>
              </w:rPr>
            </w:pPr>
          </w:p>
          <w:p w14:paraId="1A227190" w14:textId="77777777" w:rsidR="002D298B" w:rsidRPr="002D298B" w:rsidRDefault="002D298B" w:rsidP="002D298B">
            <w:pPr>
              <w:rPr>
                <w:rFonts w:cs="Arial"/>
                <w:sz w:val="20"/>
                <w:lang w:eastAsia="en-US"/>
              </w:rPr>
            </w:pPr>
          </w:p>
          <w:p w14:paraId="366B57F0" w14:textId="77777777" w:rsidR="002D298B" w:rsidRPr="002D298B" w:rsidRDefault="002D298B" w:rsidP="002D298B">
            <w:pPr>
              <w:rPr>
                <w:rFonts w:cs="Arial"/>
                <w:sz w:val="20"/>
                <w:lang w:eastAsia="en-US"/>
              </w:rPr>
            </w:pPr>
          </w:p>
          <w:p w14:paraId="4F196CA0" w14:textId="77777777" w:rsidR="002D298B" w:rsidRPr="002D298B" w:rsidRDefault="002D298B" w:rsidP="002D298B">
            <w:pPr>
              <w:tabs>
                <w:tab w:val="left" w:pos="2655"/>
              </w:tabs>
              <w:rPr>
                <w:rFonts w:cs="Arial"/>
                <w:sz w:val="20"/>
                <w:lang w:eastAsia="en-US"/>
              </w:rPr>
            </w:pPr>
            <w:r w:rsidRPr="002D298B">
              <w:rPr>
                <w:rFonts w:cs="Arial"/>
                <w:sz w:val="20"/>
                <w:lang w:eastAsia="en-US"/>
              </w:rPr>
              <w:tab/>
              <w:t xml:space="preserve">                                PREDLOG SKLEPA</w:t>
            </w:r>
          </w:p>
        </w:tc>
      </w:tr>
    </w:tbl>
    <w:p w14:paraId="63F7D87E" w14:textId="77777777" w:rsidR="002D298B" w:rsidRPr="002D298B" w:rsidRDefault="002D298B" w:rsidP="002D298B">
      <w:pPr>
        <w:rPr>
          <w:rFonts w:cs="Arial"/>
          <w:sz w:val="22"/>
          <w:szCs w:val="22"/>
        </w:rPr>
      </w:pPr>
    </w:p>
    <w:p w14:paraId="3639515C" w14:textId="77777777" w:rsidR="002D298B" w:rsidRPr="002D298B" w:rsidRDefault="002D298B" w:rsidP="002D298B">
      <w:pPr>
        <w:ind w:left="360"/>
        <w:rPr>
          <w:rFonts w:cs="Arial"/>
          <w:sz w:val="22"/>
          <w:szCs w:val="22"/>
        </w:rPr>
      </w:pPr>
      <w:r w:rsidRPr="002D298B">
        <w:rPr>
          <w:rFonts w:cs="Arial"/>
          <w:sz w:val="22"/>
          <w:szCs w:val="22"/>
        </w:rPr>
        <w:t>Številka:</w:t>
      </w:r>
    </w:p>
    <w:p w14:paraId="4FF30C5D" w14:textId="77777777" w:rsidR="002D298B" w:rsidRPr="002D298B" w:rsidRDefault="002D298B" w:rsidP="002D298B">
      <w:pPr>
        <w:ind w:left="360"/>
        <w:rPr>
          <w:rFonts w:cs="Arial"/>
          <w:sz w:val="22"/>
          <w:szCs w:val="22"/>
        </w:rPr>
      </w:pPr>
      <w:r w:rsidRPr="002D298B">
        <w:rPr>
          <w:rFonts w:cs="Arial"/>
          <w:sz w:val="22"/>
          <w:szCs w:val="22"/>
        </w:rPr>
        <w:t>Datum:</w:t>
      </w:r>
    </w:p>
    <w:p w14:paraId="3A2E32BD" w14:textId="77777777" w:rsidR="002D298B" w:rsidRPr="002D298B" w:rsidRDefault="002D298B" w:rsidP="002D298B">
      <w:pPr>
        <w:ind w:left="360"/>
        <w:rPr>
          <w:rFonts w:cs="Arial"/>
          <w:sz w:val="22"/>
          <w:szCs w:val="22"/>
        </w:rPr>
      </w:pPr>
    </w:p>
    <w:p w14:paraId="195D462B" w14:textId="77777777" w:rsidR="002D298B" w:rsidRPr="002D298B" w:rsidRDefault="002D298B" w:rsidP="002D298B">
      <w:pPr>
        <w:rPr>
          <w:rFonts w:cs="Arial"/>
          <w:sz w:val="22"/>
          <w:szCs w:val="22"/>
        </w:rPr>
      </w:pPr>
    </w:p>
    <w:p w14:paraId="2A599A5E" w14:textId="77777777" w:rsidR="002D298B" w:rsidRPr="002D298B" w:rsidRDefault="002D298B" w:rsidP="002D298B">
      <w:pPr>
        <w:ind w:left="360"/>
        <w:jc w:val="both"/>
        <w:rPr>
          <w:rFonts w:cs="Arial"/>
          <w:sz w:val="22"/>
          <w:szCs w:val="22"/>
        </w:rPr>
      </w:pPr>
      <w:r w:rsidRPr="002D298B">
        <w:rPr>
          <w:rFonts w:cs="Arial"/>
          <w:color w:val="000000"/>
          <w:spacing w:val="2"/>
          <w:sz w:val="22"/>
          <w:szCs w:val="22"/>
        </w:rPr>
        <w:t xml:space="preserve">Na podlagi </w:t>
      </w:r>
      <w:r w:rsidRPr="002D298B">
        <w:rPr>
          <w:rFonts w:cs="Arial"/>
          <w:sz w:val="22"/>
          <w:szCs w:val="22"/>
        </w:rPr>
        <w:t xml:space="preserve">16. člena Statuta Občine Komen (Ur. l. RS, št. 80/09, 39/14, 39/16) je Občinski svet Občine Komen na ……redni seji dne………….sprejel </w:t>
      </w:r>
    </w:p>
    <w:p w14:paraId="4A83CB35" w14:textId="77777777" w:rsidR="002D298B" w:rsidRPr="002D298B" w:rsidRDefault="002D298B" w:rsidP="002D298B">
      <w:pPr>
        <w:ind w:left="360"/>
        <w:rPr>
          <w:rFonts w:cs="Arial"/>
          <w:sz w:val="22"/>
          <w:szCs w:val="22"/>
        </w:rPr>
      </w:pPr>
    </w:p>
    <w:p w14:paraId="3D179FE6" w14:textId="77777777" w:rsidR="002D298B" w:rsidRPr="002D298B" w:rsidRDefault="002D298B" w:rsidP="002D298B">
      <w:pPr>
        <w:ind w:left="360"/>
        <w:jc w:val="center"/>
        <w:rPr>
          <w:rFonts w:cs="Arial"/>
          <w:b/>
          <w:sz w:val="22"/>
          <w:szCs w:val="22"/>
        </w:rPr>
      </w:pPr>
      <w:r w:rsidRPr="002D298B">
        <w:rPr>
          <w:rFonts w:cs="Arial"/>
          <w:b/>
          <w:sz w:val="22"/>
          <w:szCs w:val="22"/>
        </w:rPr>
        <w:t>S K L E P</w:t>
      </w:r>
    </w:p>
    <w:p w14:paraId="4E5E06C2" w14:textId="77777777" w:rsidR="002D298B" w:rsidRPr="002D298B" w:rsidRDefault="002D298B" w:rsidP="002D298B">
      <w:pPr>
        <w:ind w:left="360"/>
        <w:rPr>
          <w:rFonts w:cs="Arial"/>
          <w:sz w:val="22"/>
          <w:szCs w:val="22"/>
        </w:rPr>
      </w:pPr>
    </w:p>
    <w:p w14:paraId="08360FE7" w14:textId="77777777" w:rsidR="002D298B" w:rsidRPr="002D298B" w:rsidRDefault="002D298B" w:rsidP="002D298B">
      <w:pPr>
        <w:ind w:left="360"/>
        <w:jc w:val="center"/>
        <w:rPr>
          <w:rFonts w:cs="Arial"/>
          <w:sz w:val="22"/>
          <w:szCs w:val="22"/>
        </w:rPr>
      </w:pPr>
      <w:r w:rsidRPr="002D298B">
        <w:rPr>
          <w:rFonts w:cs="Arial"/>
          <w:sz w:val="22"/>
          <w:szCs w:val="22"/>
        </w:rPr>
        <w:t>1.</w:t>
      </w:r>
    </w:p>
    <w:p w14:paraId="1D0CD914" w14:textId="77777777" w:rsidR="002D298B" w:rsidRPr="002D298B" w:rsidRDefault="002D298B" w:rsidP="002D298B">
      <w:pPr>
        <w:ind w:left="360"/>
        <w:jc w:val="center"/>
        <w:rPr>
          <w:rFonts w:cs="Arial"/>
          <w:sz w:val="22"/>
          <w:szCs w:val="22"/>
        </w:rPr>
      </w:pPr>
    </w:p>
    <w:p w14:paraId="10F084AC" w14:textId="77777777" w:rsidR="002D298B" w:rsidRPr="002D298B" w:rsidRDefault="002D298B" w:rsidP="002D298B">
      <w:pPr>
        <w:ind w:left="360"/>
        <w:jc w:val="both"/>
        <w:rPr>
          <w:rFonts w:cs="Arial"/>
          <w:sz w:val="22"/>
          <w:szCs w:val="22"/>
        </w:rPr>
      </w:pPr>
      <w:r w:rsidRPr="002D298B">
        <w:rPr>
          <w:rFonts w:cs="Arial"/>
          <w:sz w:val="22"/>
          <w:szCs w:val="22"/>
        </w:rPr>
        <w:t>Občinski svet Občine Komen se je seznanil z Letnim poročilom o izvedenih ukrepih iz akcijskega načrta lokalnega energetskega koncepta in njihovih učinkih za leto 2023 ter planom aktivnosti za leto 2024.</w:t>
      </w:r>
    </w:p>
    <w:p w14:paraId="761E7AFF" w14:textId="77777777" w:rsidR="002D298B" w:rsidRPr="002D298B" w:rsidRDefault="002D298B" w:rsidP="002D298B">
      <w:pPr>
        <w:ind w:left="360"/>
        <w:jc w:val="both"/>
        <w:rPr>
          <w:rFonts w:cs="Arial"/>
          <w:sz w:val="22"/>
          <w:szCs w:val="22"/>
        </w:rPr>
      </w:pPr>
    </w:p>
    <w:p w14:paraId="0A61718A" w14:textId="77777777" w:rsidR="002D298B" w:rsidRPr="002D298B" w:rsidRDefault="002D298B" w:rsidP="002D298B">
      <w:pPr>
        <w:ind w:left="360"/>
        <w:jc w:val="center"/>
        <w:rPr>
          <w:rFonts w:cs="Arial"/>
          <w:sz w:val="22"/>
          <w:szCs w:val="22"/>
        </w:rPr>
      </w:pPr>
      <w:r w:rsidRPr="002D298B">
        <w:rPr>
          <w:rFonts w:cs="Arial"/>
          <w:sz w:val="22"/>
          <w:szCs w:val="22"/>
        </w:rPr>
        <w:t>2.</w:t>
      </w:r>
    </w:p>
    <w:p w14:paraId="574D79FF" w14:textId="77777777" w:rsidR="002D298B" w:rsidRPr="002D298B" w:rsidRDefault="002D298B" w:rsidP="002D298B">
      <w:pPr>
        <w:ind w:left="360"/>
        <w:jc w:val="center"/>
        <w:rPr>
          <w:rFonts w:cs="Arial"/>
          <w:sz w:val="22"/>
          <w:szCs w:val="22"/>
        </w:rPr>
      </w:pPr>
    </w:p>
    <w:p w14:paraId="524E14AF" w14:textId="77777777" w:rsidR="002D298B" w:rsidRPr="002D298B" w:rsidRDefault="002D298B" w:rsidP="002D298B">
      <w:pPr>
        <w:ind w:left="360"/>
        <w:jc w:val="both"/>
        <w:rPr>
          <w:rFonts w:cs="Arial"/>
          <w:sz w:val="22"/>
          <w:szCs w:val="22"/>
        </w:rPr>
      </w:pPr>
    </w:p>
    <w:p w14:paraId="187C70BE" w14:textId="77777777" w:rsidR="002D298B" w:rsidRPr="002D298B" w:rsidRDefault="002D298B" w:rsidP="002D298B">
      <w:pPr>
        <w:ind w:left="360"/>
        <w:rPr>
          <w:rFonts w:cs="Arial"/>
          <w:sz w:val="22"/>
          <w:szCs w:val="22"/>
        </w:rPr>
      </w:pPr>
      <w:r w:rsidRPr="002D298B">
        <w:rPr>
          <w:rFonts w:cs="Arial"/>
          <w:sz w:val="22"/>
          <w:szCs w:val="22"/>
        </w:rPr>
        <w:t>Ta sklep velja takoj.</w:t>
      </w:r>
    </w:p>
    <w:p w14:paraId="78FDE377" w14:textId="77777777" w:rsidR="002D298B" w:rsidRPr="002D298B" w:rsidRDefault="002D298B" w:rsidP="002D298B">
      <w:pPr>
        <w:ind w:left="360"/>
        <w:rPr>
          <w:rFonts w:cs="Arial"/>
          <w:sz w:val="22"/>
          <w:szCs w:val="22"/>
        </w:rPr>
      </w:pPr>
    </w:p>
    <w:p w14:paraId="3F0C4025" w14:textId="77777777" w:rsidR="002D298B" w:rsidRPr="002D298B" w:rsidRDefault="002D298B" w:rsidP="002D298B">
      <w:pPr>
        <w:ind w:left="360"/>
        <w:rPr>
          <w:rFonts w:cs="Arial"/>
          <w:sz w:val="22"/>
          <w:szCs w:val="22"/>
        </w:rPr>
      </w:pPr>
    </w:p>
    <w:p w14:paraId="5405A548" w14:textId="77777777" w:rsidR="002D298B" w:rsidRPr="002D298B" w:rsidRDefault="002D298B" w:rsidP="002D298B">
      <w:pPr>
        <w:rPr>
          <w:rFonts w:cs="Arial"/>
          <w:sz w:val="22"/>
          <w:szCs w:val="22"/>
        </w:rPr>
      </w:pPr>
    </w:p>
    <w:p w14:paraId="77A28CD3" w14:textId="77777777" w:rsidR="002D298B" w:rsidRPr="002D298B" w:rsidRDefault="002D298B" w:rsidP="002D298B">
      <w:pPr>
        <w:ind w:left="4608" w:firstLine="348"/>
        <w:jc w:val="center"/>
        <w:rPr>
          <w:rFonts w:cs="Arial"/>
          <w:b/>
          <w:sz w:val="22"/>
          <w:szCs w:val="22"/>
        </w:rPr>
      </w:pPr>
      <w:r w:rsidRPr="002D298B">
        <w:rPr>
          <w:rFonts w:cs="Arial"/>
          <w:b/>
          <w:sz w:val="22"/>
          <w:szCs w:val="22"/>
        </w:rPr>
        <w:t>mag. Erik Modic</w:t>
      </w:r>
    </w:p>
    <w:p w14:paraId="32017A68" w14:textId="77777777" w:rsidR="002D298B" w:rsidRPr="002D298B" w:rsidRDefault="002D298B" w:rsidP="002D298B">
      <w:pPr>
        <w:ind w:left="3912" w:firstLine="696"/>
        <w:jc w:val="center"/>
        <w:rPr>
          <w:rFonts w:cs="Arial"/>
          <w:b/>
          <w:sz w:val="22"/>
          <w:szCs w:val="22"/>
        </w:rPr>
      </w:pPr>
      <w:r w:rsidRPr="002D298B">
        <w:rPr>
          <w:rFonts w:cs="Arial"/>
          <w:b/>
          <w:sz w:val="22"/>
          <w:szCs w:val="22"/>
        </w:rPr>
        <w:t xml:space="preserve">       župan</w:t>
      </w:r>
    </w:p>
    <w:p w14:paraId="7DC1B614" w14:textId="77777777" w:rsidR="002D298B" w:rsidRPr="002D298B" w:rsidRDefault="002D298B" w:rsidP="002D298B">
      <w:pPr>
        <w:ind w:left="360"/>
        <w:rPr>
          <w:rFonts w:cs="Arial"/>
          <w:sz w:val="20"/>
        </w:rPr>
      </w:pPr>
    </w:p>
    <w:p w14:paraId="0B73165A" w14:textId="77777777" w:rsidR="002D298B" w:rsidRPr="002D298B" w:rsidRDefault="002D298B" w:rsidP="002D298B">
      <w:pPr>
        <w:ind w:left="360"/>
        <w:rPr>
          <w:rFonts w:cs="Arial"/>
          <w:sz w:val="20"/>
        </w:rPr>
      </w:pPr>
    </w:p>
    <w:p w14:paraId="592D428D" w14:textId="77777777" w:rsidR="002D298B" w:rsidRPr="002D298B" w:rsidRDefault="002D298B" w:rsidP="002D298B">
      <w:pPr>
        <w:ind w:left="360"/>
        <w:rPr>
          <w:rFonts w:cs="Arial"/>
          <w:sz w:val="20"/>
        </w:rPr>
      </w:pPr>
    </w:p>
    <w:p w14:paraId="385EFC7B" w14:textId="77777777" w:rsidR="002D298B" w:rsidRPr="002D298B" w:rsidRDefault="002D298B" w:rsidP="002D298B">
      <w:pPr>
        <w:ind w:left="360"/>
        <w:rPr>
          <w:rFonts w:cs="Arial"/>
          <w:sz w:val="20"/>
        </w:rPr>
      </w:pPr>
    </w:p>
    <w:p w14:paraId="2F08CBAF" w14:textId="77777777" w:rsidR="002D298B" w:rsidRPr="002D298B" w:rsidRDefault="002D298B" w:rsidP="002D298B">
      <w:pPr>
        <w:rPr>
          <w:rFonts w:cs="Arial"/>
          <w:b/>
          <w:sz w:val="20"/>
        </w:rPr>
      </w:pPr>
    </w:p>
    <w:p w14:paraId="7F7AB99C" w14:textId="77777777" w:rsidR="002D298B" w:rsidRPr="002D298B" w:rsidRDefault="002D298B" w:rsidP="002D298B">
      <w:pPr>
        <w:rPr>
          <w:rFonts w:cs="Arial"/>
          <w:b/>
          <w:sz w:val="20"/>
        </w:rPr>
      </w:pPr>
    </w:p>
    <w:p w14:paraId="222F88FD" w14:textId="77777777" w:rsidR="002D298B" w:rsidRPr="002D298B" w:rsidRDefault="002D298B" w:rsidP="002D298B">
      <w:pPr>
        <w:rPr>
          <w:rFonts w:cs="Arial"/>
          <w:b/>
          <w:sz w:val="20"/>
        </w:rPr>
      </w:pPr>
    </w:p>
    <w:p w14:paraId="14A71A5E" w14:textId="77777777" w:rsidR="002D298B" w:rsidRPr="002D298B" w:rsidRDefault="002D298B" w:rsidP="002D298B">
      <w:pPr>
        <w:rPr>
          <w:rFonts w:cs="Arial"/>
          <w:b/>
          <w:sz w:val="20"/>
        </w:rPr>
      </w:pPr>
    </w:p>
    <w:p w14:paraId="69AB546C" w14:textId="77777777" w:rsidR="002D298B" w:rsidRPr="002D298B" w:rsidRDefault="002D298B" w:rsidP="002D298B">
      <w:pPr>
        <w:rPr>
          <w:rFonts w:cs="Arial"/>
          <w:b/>
          <w:sz w:val="20"/>
        </w:rPr>
      </w:pPr>
    </w:p>
    <w:p w14:paraId="6CD2AFFD" w14:textId="77777777" w:rsidR="002D298B" w:rsidRPr="002D298B" w:rsidRDefault="002D298B" w:rsidP="002D298B">
      <w:pPr>
        <w:rPr>
          <w:rFonts w:cs="Arial"/>
          <w:b/>
          <w:sz w:val="20"/>
        </w:rPr>
      </w:pPr>
    </w:p>
    <w:p w14:paraId="69B6674E" w14:textId="77777777" w:rsidR="002D298B" w:rsidRPr="002D298B" w:rsidRDefault="002D298B" w:rsidP="002D298B">
      <w:pPr>
        <w:rPr>
          <w:rFonts w:cs="Arial"/>
          <w:b/>
          <w:sz w:val="20"/>
        </w:rPr>
      </w:pPr>
    </w:p>
    <w:p w14:paraId="15A618D8" w14:textId="77777777" w:rsidR="002D298B" w:rsidRPr="002D298B" w:rsidRDefault="002D298B" w:rsidP="002D298B">
      <w:pPr>
        <w:rPr>
          <w:rFonts w:cs="Arial"/>
          <w:b/>
          <w:sz w:val="20"/>
        </w:rPr>
      </w:pPr>
    </w:p>
    <w:p w14:paraId="2013D376" w14:textId="77777777" w:rsidR="002D298B" w:rsidRPr="002D298B" w:rsidRDefault="002D298B" w:rsidP="002D298B">
      <w:pPr>
        <w:rPr>
          <w:rFonts w:cs="Arial"/>
          <w:b/>
          <w:sz w:val="20"/>
        </w:rPr>
      </w:pPr>
    </w:p>
    <w:p w14:paraId="33A42A2A" w14:textId="77777777" w:rsidR="002D298B" w:rsidRPr="002D298B" w:rsidRDefault="002D298B" w:rsidP="002D298B">
      <w:pPr>
        <w:rPr>
          <w:rFonts w:cs="Arial"/>
          <w:b/>
          <w:sz w:val="20"/>
        </w:rPr>
      </w:pPr>
    </w:p>
    <w:p w14:paraId="3BF24DFF" w14:textId="77777777" w:rsidR="002D298B" w:rsidRPr="002D298B" w:rsidRDefault="002D298B" w:rsidP="002D298B">
      <w:pPr>
        <w:rPr>
          <w:rFonts w:cs="Arial"/>
          <w:b/>
          <w:sz w:val="20"/>
        </w:rPr>
      </w:pPr>
    </w:p>
    <w:p w14:paraId="59A70714" w14:textId="77777777" w:rsidR="002D298B" w:rsidRPr="002D298B" w:rsidRDefault="002D298B" w:rsidP="002D298B">
      <w:pPr>
        <w:rPr>
          <w:rFonts w:cs="Arial"/>
          <w:b/>
          <w:sz w:val="20"/>
        </w:rPr>
      </w:pPr>
    </w:p>
    <w:p w14:paraId="77C76321" w14:textId="77777777" w:rsidR="002D298B" w:rsidRPr="002D298B" w:rsidRDefault="002D298B" w:rsidP="002D298B">
      <w:pPr>
        <w:rPr>
          <w:rFonts w:cs="Arial"/>
          <w:b/>
          <w:sz w:val="20"/>
        </w:rPr>
      </w:pPr>
    </w:p>
    <w:p w14:paraId="3732D32A" w14:textId="77777777" w:rsidR="002D298B" w:rsidRPr="002D298B" w:rsidRDefault="002D298B" w:rsidP="002D298B">
      <w:pPr>
        <w:rPr>
          <w:rFonts w:cs="Arial"/>
          <w:b/>
          <w:sz w:val="20"/>
        </w:rPr>
      </w:pPr>
    </w:p>
    <w:p w14:paraId="69EC606B" w14:textId="77777777" w:rsidR="002D298B" w:rsidRPr="002D298B" w:rsidRDefault="002D298B" w:rsidP="002D298B">
      <w:pPr>
        <w:spacing w:after="155"/>
        <w:rPr>
          <w:rFonts w:cs="Arial"/>
          <w:b/>
          <w:szCs w:val="24"/>
        </w:rPr>
      </w:pPr>
    </w:p>
    <w:p w14:paraId="2C3BD43F" w14:textId="77777777" w:rsidR="002D298B" w:rsidRPr="009D7C13" w:rsidRDefault="002D298B" w:rsidP="009D7C13">
      <w:pPr>
        <w:spacing w:after="155"/>
        <w:ind w:left="122" w:hanging="10"/>
        <w:jc w:val="both"/>
        <w:rPr>
          <w:rFonts w:cs="Arial"/>
          <w:sz w:val="22"/>
          <w:szCs w:val="22"/>
        </w:rPr>
      </w:pPr>
      <w:r w:rsidRPr="009D7C13">
        <w:rPr>
          <w:rFonts w:cs="Arial"/>
          <w:b/>
          <w:sz w:val="22"/>
          <w:szCs w:val="22"/>
        </w:rPr>
        <w:lastRenderedPageBreak/>
        <w:t>PRILOGA 3: Obrazec letnega poročila</w:t>
      </w:r>
    </w:p>
    <w:p w14:paraId="0E4A3388" w14:textId="1EC0B7AB" w:rsidR="002D298B" w:rsidRPr="009D7C13" w:rsidRDefault="002D298B" w:rsidP="009D7C13">
      <w:pPr>
        <w:spacing w:after="155"/>
        <w:ind w:left="121"/>
        <w:jc w:val="both"/>
        <w:rPr>
          <w:rFonts w:cs="Arial"/>
          <w:sz w:val="22"/>
          <w:szCs w:val="22"/>
        </w:rPr>
      </w:pPr>
    </w:p>
    <w:p w14:paraId="4FA79630" w14:textId="77777777" w:rsidR="002D298B" w:rsidRPr="009D7C13" w:rsidRDefault="002D298B" w:rsidP="009D7C13">
      <w:pPr>
        <w:keepNext/>
        <w:keepLines/>
        <w:spacing w:after="155" w:line="259" w:lineRule="auto"/>
        <w:ind w:left="122" w:hanging="10"/>
        <w:jc w:val="both"/>
        <w:outlineLvl w:val="0"/>
        <w:rPr>
          <w:rFonts w:eastAsia="Calibri" w:cs="Arial"/>
          <w:b/>
          <w:color w:val="000000"/>
          <w:sz w:val="22"/>
          <w:szCs w:val="22"/>
        </w:rPr>
      </w:pPr>
      <w:r w:rsidRPr="009D7C13">
        <w:rPr>
          <w:rFonts w:eastAsia="Calibri" w:cs="Arial"/>
          <w:b/>
          <w:color w:val="000000"/>
          <w:sz w:val="22"/>
          <w:szCs w:val="22"/>
        </w:rPr>
        <w:t xml:space="preserve">Letno poročilo o izvedenih ukrepih iz akcijskega načrta lokalnega energetskega koncepta in o njihovih učinkih  </w:t>
      </w:r>
    </w:p>
    <w:p w14:paraId="193A5BA2" w14:textId="77777777" w:rsidR="002D298B" w:rsidRPr="009D7C13" w:rsidRDefault="002D298B" w:rsidP="009D7C13">
      <w:pPr>
        <w:spacing w:after="154"/>
        <w:ind w:left="122"/>
        <w:jc w:val="both"/>
        <w:rPr>
          <w:rFonts w:cs="Arial"/>
          <w:sz w:val="22"/>
          <w:szCs w:val="22"/>
        </w:rPr>
      </w:pPr>
    </w:p>
    <w:p w14:paraId="6EDA07AD" w14:textId="77777777" w:rsidR="002D298B" w:rsidRPr="009D7C13" w:rsidRDefault="002D298B" w:rsidP="009D7C13">
      <w:pPr>
        <w:spacing w:after="158"/>
        <w:ind w:left="120" w:right="244" w:hanging="10"/>
        <w:jc w:val="both"/>
        <w:rPr>
          <w:rFonts w:cs="Arial"/>
          <w:sz w:val="22"/>
          <w:szCs w:val="22"/>
        </w:rPr>
      </w:pPr>
      <w:r w:rsidRPr="009D7C13">
        <w:rPr>
          <w:rFonts w:cs="Arial"/>
          <w:sz w:val="22"/>
          <w:szCs w:val="22"/>
        </w:rPr>
        <w:t>Samoupravna lokalna skupnost:</w:t>
      </w:r>
      <w:r w:rsidRPr="009D7C13">
        <w:rPr>
          <w:rFonts w:cs="Arial"/>
          <w:b/>
          <w:noProof/>
          <w:sz w:val="22"/>
          <w:szCs w:val="22"/>
        </w:rPr>
        <w:t xml:space="preserve"> </w:t>
      </w:r>
      <w:r w:rsidRPr="009D7C13">
        <w:rPr>
          <w:rFonts w:cs="Arial"/>
          <w:b/>
          <w:sz w:val="22"/>
          <w:szCs w:val="22"/>
        </w:rPr>
        <w:t>OBČINA KOMEN</w:t>
      </w:r>
      <w:r w:rsidRPr="009D7C13">
        <w:rPr>
          <w:rFonts w:cs="Arial"/>
          <w:sz w:val="22"/>
          <w:szCs w:val="22"/>
        </w:rPr>
        <w:t xml:space="preserve">   </w:t>
      </w:r>
    </w:p>
    <w:p w14:paraId="3D657008" w14:textId="77777777" w:rsidR="002D298B" w:rsidRPr="009D7C13" w:rsidRDefault="002D298B" w:rsidP="009D7C13">
      <w:pPr>
        <w:ind w:left="119" w:right="244" w:hanging="11"/>
        <w:jc w:val="both"/>
        <w:rPr>
          <w:rFonts w:cs="Arial"/>
          <w:b/>
          <w:bCs/>
          <w:sz w:val="22"/>
          <w:szCs w:val="22"/>
        </w:rPr>
      </w:pPr>
      <w:r w:rsidRPr="009D7C13">
        <w:rPr>
          <w:rFonts w:cs="Arial"/>
          <w:sz w:val="22"/>
          <w:szCs w:val="22"/>
        </w:rPr>
        <w:t xml:space="preserve">Kontaktna oseba (ime in priimek, telefon, e-naslov): </w:t>
      </w:r>
      <w:r w:rsidRPr="009D7C13">
        <w:rPr>
          <w:rFonts w:cs="Arial"/>
          <w:b/>
          <w:bCs/>
          <w:sz w:val="22"/>
          <w:szCs w:val="22"/>
        </w:rPr>
        <w:t xml:space="preserve">mag. Mulič Katja, tel. št.: 05 7310 465, </w:t>
      </w:r>
    </w:p>
    <w:p w14:paraId="7787CA3B" w14:textId="77777777" w:rsidR="002D298B" w:rsidRPr="009D7C13" w:rsidRDefault="002D298B" w:rsidP="009D7C13">
      <w:pPr>
        <w:ind w:left="119" w:right="244" w:hanging="11"/>
        <w:jc w:val="both"/>
        <w:rPr>
          <w:rFonts w:cs="Arial"/>
          <w:b/>
          <w:bCs/>
          <w:sz w:val="22"/>
          <w:szCs w:val="22"/>
        </w:rPr>
      </w:pPr>
      <w:r w:rsidRPr="009D7C13">
        <w:rPr>
          <w:rFonts w:cs="Arial"/>
          <w:b/>
          <w:bCs/>
          <w:sz w:val="22"/>
          <w:szCs w:val="22"/>
        </w:rPr>
        <w:t>e-mail: katja.mulic@komen.si</w:t>
      </w:r>
    </w:p>
    <w:p w14:paraId="2F6625C8" w14:textId="77777777" w:rsidR="002D298B" w:rsidRPr="009D7C13" w:rsidRDefault="002D298B" w:rsidP="009D7C13">
      <w:pPr>
        <w:ind w:left="119" w:right="244" w:hanging="11"/>
        <w:jc w:val="both"/>
        <w:rPr>
          <w:rFonts w:cs="Arial"/>
          <w:sz w:val="22"/>
          <w:szCs w:val="22"/>
        </w:rPr>
      </w:pPr>
    </w:p>
    <w:p w14:paraId="7CC4364E" w14:textId="4F7A759F" w:rsidR="002D298B" w:rsidRPr="009D7C13" w:rsidRDefault="002D298B" w:rsidP="009D7C13">
      <w:pPr>
        <w:spacing w:line="415" w:lineRule="auto"/>
        <w:ind w:left="120" w:right="1868" w:hanging="10"/>
        <w:jc w:val="both"/>
        <w:rPr>
          <w:rFonts w:cs="Arial"/>
          <w:sz w:val="22"/>
          <w:szCs w:val="22"/>
        </w:rPr>
      </w:pPr>
      <w:r w:rsidRPr="009D7C13">
        <w:rPr>
          <w:rFonts w:cs="Arial"/>
          <w:sz w:val="22"/>
          <w:szCs w:val="22"/>
        </w:rPr>
        <w:t xml:space="preserve">Leto izdelave lokalnega energetskega koncepta: </w:t>
      </w:r>
      <w:r w:rsidRPr="009D7C13">
        <w:rPr>
          <w:rFonts w:cs="Arial"/>
          <w:b/>
          <w:sz w:val="22"/>
          <w:szCs w:val="22"/>
        </w:rPr>
        <w:t>2022, dopolnitev</w:t>
      </w:r>
      <w:r w:rsidR="009D7C13" w:rsidRPr="009D7C13">
        <w:rPr>
          <w:rFonts w:cs="Arial"/>
          <w:b/>
          <w:sz w:val="22"/>
          <w:szCs w:val="22"/>
        </w:rPr>
        <w:t xml:space="preserve"> </w:t>
      </w:r>
      <w:r w:rsidRPr="009D7C13">
        <w:rPr>
          <w:rFonts w:cs="Arial"/>
          <w:b/>
          <w:sz w:val="22"/>
          <w:szCs w:val="22"/>
        </w:rPr>
        <w:t>2023</w:t>
      </w:r>
    </w:p>
    <w:p w14:paraId="0E644793" w14:textId="3E31F14C" w:rsidR="002D298B" w:rsidRPr="009D7C13" w:rsidRDefault="002D298B" w:rsidP="009D7C13">
      <w:pPr>
        <w:spacing w:after="155"/>
        <w:ind w:left="123"/>
        <w:jc w:val="both"/>
        <w:rPr>
          <w:rFonts w:cs="Arial"/>
          <w:sz w:val="22"/>
          <w:szCs w:val="22"/>
        </w:rPr>
      </w:pPr>
    </w:p>
    <w:p w14:paraId="381A81FC" w14:textId="77777777" w:rsidR="002D298B" w:rsidRPr="009D7C13" w:rsidRDefault="002D298B" w:rsidP="009D7C13">
      <w:pPr>
        <w:spacing w:after="158"/>
        <w:ind w:left="120" w:right="244" w:hanging="10"/>
        <w:jc w:val="both"/>
        <w:rPr>
          <w:rFonts w:cs="Arial"/>
          <w:sz w:val="22"/>
          <w:szCs w:val="22"/>
        </w:rPr>
      </w:pPr>
      <w:r w:rsidRPr="009D7C13">
        <w:rPr>
          <w:rFonts w:cs="Arial"/>
          <w:sz w:val="22"/>
          <w:szCs w:val="22"/>
        </w:rPr>
        <w:t xml:space="preserve">Datum poročanja: </w:t>
      </w:r>
      <w:r w:rsidRPr="009D7C13">
        <w:rPr>
          <w:rFonts w:cs="Arial"/>
          <w:b/>
          <w:sz w:val="22"/>
          <w:szCs w:val="22"/>
        </w:rPr>
        <w:t>31.3.2024</w:t>
      </w:r>
    </w:p>
    <w:p w14:paraId="59104538" w14:textId="1B19EBB5" w:rsidR="002D298B" w:rsidRPr="009D7C13" w:rsidRDefault="002D298B" w:rsidP="009D7C13">
      <w:pPr>
        <w:spacing w:after="155"/>
        <w:ind w:left="123"/>
        <w:jc w:val="both"/>
        <w:rPr>
          <w:rFonts w:cs="Arial"/>
          <w:sz w:val="22"/>
          <w:szCs w:val="22"/>
        </w:rPr>
      </w:pPr>
    </w:p>
    <w:p w14:paraId="603C5686" w14:textId="77777777" w:rsidR="002D298B" w:rsidRPr="009D7C13" w:rsidRDefault="002D298B" w:rsidP="009D7C13">
      <w:pPr>
        <w:numPr>
          <w:ilvl w:val="0"/>
          <w:numId w:val="12"/>
        </w:numPr>
        <w:spacing w:after="158" w:line="256" w:lineRule="auto"/>
        <w:ind w:right="244" w:hanging="193"/>
        <w:jc w:val="both"/>
        <w:rPr>
          <w:rFonts w:cs="Arial"/>
          <w:sz w:val="22"/>
          <w:szCs w:val="22"/>
        </w:rPr>
      </w:pPr>
      <w:r w:rsidRPr="009D7C13">
        <w:rPr>
          <w:rFonts w:cs="Arial"/>
          <w:sz w:val="22"/>
          <w:szCs w:val="22"/>
        </w:rPr>
        <w:t xml:space="preserve">Občina Komen </w:t>
      </w:r>
      <w:r w:rsidRPr="009D7C13">
        <w:rPr>
          <w:rFonts w:cs="Arial"/>
          <w:b/>
          <w:sz w:val="22"/>
          <w:szCs w:val="22"/>
          <w:u w:val="single"/>
        </w:rPr>
        <w:t>IMA</w:t>
      </w:r>
      <w:r w:rsidRPr="009D7C13">
        <w:rPr>
          <w:rFonts w:cs="Arial"/>
          <w:sz w:val="22"/>
          <w:szCs w:val="22"/>
        </w:rPr>
        <w:t xml:space="preserve"> / NIMA osebo, ki je zadolžena za izvajanje projektov s področja energetike. </w:t>
      </w:r>
    </w:p>
    <w:p w14:paraId="05D04313" w14:textId="77777777" w:rsidR="002D298B" w:rsidRPr="009D7C13" w:rsidRDefault="002D298B" w:rsidP="009D7C13">
      <w:pPr>
        <w:spacing w:after="155"/>
        <w:ind w:left="124"/>
        <w:jc w:val="both"/>
        <w:rPr>
          <w:rFonts w:cs="Arial"/>
          <w:sz w:val="22"/>
          <w:szCs w:val="22"/>
        </w:rPr>
      </w:pPr>
      <w:r w:rsidRPr="009D7C13">
        <w:rPr>
          <w:rFonts w:cs="Arial"/>
          <w:sz w:val="22"/>
          <w:szCs w:val="22"/>
        </w:rPr>
        <w:t xml:space="preserve"> </w:t>
      </w:r>
    </w:p>
    <w:p w14:paraId="21A9F510" w14:textId="77777777" w:rsidR="002D298B" w:rsidRPr="009D7C13" w:rsidRDefault="002D298B" w:rsidP="009D7C13">
      <w:pPr>
        <w:numPr>
          <w:ilvl w:val="0"/>
          <w:numId w:val="12"/>
        </w:numPr>
        <w:spacing w:after="158" w:line="256" w:lineRule="auto"/>
        <w:ind w:right="244" w:hanging="193"/>
        <w:jc w:val="both"/>
        <w:rPr>
          <w:rFonts w:cs="Arial"/>
          <w:sz w:val="22"/>
          <w:szCs w:val="22"/>
        </w:rPr>
      </w:pPr>
      <w:r w:rsidRPr="009D7C13">
        <w:rPr>
          <w:rFonts w:cs="Arial"/>
          <w:sz w:val="22"/>
          <w:szCs w:val="22"/>
        </w:rPr>
        <w:t xml:space="preserve">Občina Komen </w:t>
      </w:r>
      <w:r w:rsidRPr="009D7C13">
        <w:rPr>
          <w:rFonts w:cs="Arial"/>
          <w:b/>
          <w:sz w:val="22"/>
          <w:szCs w:val="22"/>
          <w:u w:val="single"/>
        </w:rPr>
        <w:t xml:space="preserve"> JE</w:t>
      </w:r>
      <w:r w:rsidRPr="009D7C13">
        <w:rPr>
          <w:rFonts w:cs="Arial"/>
          <w:sz w:val="22"/>
          <w:szCs w:val="22"/>
        </w:rPr>
        <w:t xml:space="preserve"> / NI vključena v Lokalno energetsko agencijo. </w:t>
      </w:r>
    </w:p>
    <w:p w14:paraId="102B3364" w14:textId="77777777" w:rsidR="002D298B" w:rsidRPr="009D7C13" w:rsidRDefault="002D298B" w:rsidP="009D7C13">
      <w:pPr>
        <w:ind w:left="720"/>
        <w:contextualSpacing/>
        <w:jc w:val="both"/>
        <w:rPr>
          <w:rFonts w:cs="Arial"/>
          <w:sz w:val="22"/>
          <w:szCs w:val="22"/>
        </w:rPr>
      </w:pPr>
    </w:p>
    <w:p w14:paraId="645F4F3B" w14:textId="77777777" w:rsidR="002D298B" w:rsidRPr="009D7C13" w:rsidRDefault="002D298B" w:rsidP="009D7C13">
      <w:pPr>
        <w:numPr>
          <w:ilvl w:val="0"/>
          <w:numId w:val="12"/>
        </w:numPr>
        <w:spacing w:after="158" w:line="256" w:lineRule="auto"/>
        <w:ind w:right="244" w:hanging="193"/>
        <w:jc w:val="both"/>
        <w:rPr>
          <w:rFonts w:cs="Arial"/>
          <w:sz w:val="22"/>
          <w:szCs w:val="22"/>
        </w:rPr>
      </w:pPr>
      <w:r w:rsidRPr="009D7C13">
        <w:rPr>
          <w:rFonts w:cs="Arial"/>
          <w:sz w:val="22"/>
          <w:szCs w:val="22"/>
        </w:rPr>
        <w:t xml:space="preserve">Če JE, v katero? </w:t>
      </w:r>
      <w:r w:rsidRPr="009D7C13">
        <w:rPr>
          <w:rFonts w:cs="Arial"/>
          <w:b/>
          <w:noProof/>
          <w:sz w:val="22"/>
          <w:szCs w:val="22"/>
        </w:rPr>
        <w:t>GOLEA</w:t>
      </w:r>
      <w:r w:rsidRPr="009D7C13">
        <w:rPr>
          <w:rFonts w:cs="Arial"/>
          <w:noProof/>
          <w:sz w:val="22"/>
          <w:szCs w:val="22"/>
        </w:rPr>
        <w:t xml:space="preserve"> </w:t>
      </w:r>
      <w:r w:rsidRPr="009D7C13">
        <w:rPr>
          <w:rFonts w:cs="Arial"/>
          <w:b/>
          <w:noProof/>
          <w:sz w:val="22"/>
          <w:szCs w:val="22"/>
        </w:rPr>
        <w:t>– Goriška lokalna energetska agencija, Nova Gorica</w:t>
      </w:r>
    </w:p>
    <w:p w14:paraId="376F6459" w14:textId="77777777" w:rsidR="002D298B" w:rsidRPr="002D298B" w:rsidRDefault="002D298B" w:rsidP="002D298B">
      <w:pPr>
        <w:spacing w:after="158"/>
        <w:ind w:left="120" w:right="244" w:hanging="10"/>
        <w:rPr>
          <w:rFonts w:cs="Arial"/>
          <w:szCs w:val="24"/>
          <w:highlight w:val="yellow"/>
        </w:rPr>
      </w:pPr>
    </w:p>
    <w:p w14:paraId="476982F9" w14:textId="77777777" w:rsidR="002D298B" w:rsidRPr="002D298B" w:rsidRDefault="002D298B" w:rsidP="002D298B">
      <w:pPr>
        <w:spacing w:after="154"/>
        <w:ind w:left="122"/>
        <w:rPr>
          <w:rFonts w:cs="Arial"/>
          <w:szCs w:val="24"/>
          <w:highlight w:val="yellow"/>
        </w:rPr>
      </w:pPr>
    </w:p>
    <w:p w14:paraId="35D25FBA" w14:textId="6252D784" w:rsidR="002D298B" w:rsidRPr="002D298B" w:rsidRDefault="002D298B" w:rsidP="002D298B">
      <w:pPr>
        <w:spacing w:after="155"/>
        <w:ind w:left="122"/>
        <w:rPr>
          <w:rFonts w:cs="Arial"/>
          <w:szCs w:val="24"/>
          <w:highlight w:val="yellow"/>
        </w:rPr>
      </w:pPr>
    </w:p>
    <w:p w14:paraId="62AF312B" w14:textId="1F22BCDF" w:rsidR="002D298B" w:rsidRPr="002D298B" w:rsidRDefault="002D298B" w:rsidP="002D298B">
      <w:pPr>
        <w:spacing w:after="155"/>
        <w:ind w:left="125"/>
        <w:rPr>
          <w:rFonts w:cs="Arial"/>
          <w:szCs w:val="24"/>
          <w:highlight w:val="yellow"/>
        </w:rPr>
      </w:pPr>
    </w:p>
    <w:p w14:paraId="75FE2D36" w14:textId="77777777" w:rsidR="002D298B" w:rsidRPr="002D298B" w:rsidRDefault="002D298B" w:rsidP="002D298B">
      <w:pPr>
        <w:rPr>
          <w:rFonts w:cs="Arial"/>
          <w:szCs w:val="24"/>
          <w:highlight w:val="yellow"/>
        </w:rPr>
      </w:pPr>
      <w:r w:rsidRPr="002D298B">
        <w:rPr>
          <w:rFonts w:cs="Arial"/>
          <w:szCs w:val="24"/>
          <w:highlight w:val="yellow"/>
        </w:rPr>
        <w:br w:type="page"/>
      </w:r>
    </w:p>
    <w:p w14:paraId="331974B8" w14:textId="77777777" w:rsidR="002D298B" w:rsidRPr="009D7C13" w:rsidRDefault="002D298B" w:rsidP="002D298B">
      <w:pPr>
        <w:numPr>
          <w:ilvl w:val="0"/>
          <w:numId w:val="12"/>
        </w:numPr>
        <w:spacing w:after="158" w:line="256" w:lineRule="auto"/>
        <w:ind w:right="244" w:hanging="193"/>
        <w:rPr>
          <w:rFonts w:cs="Arial"/>
          <w:sz w:val="22"/>
          <w:szCs w:val="22"/>
        </w:rPr>
      </w:pPr>
      <w:r w:rsidRPr="009D7C13">
        <w:rPr>
          <w:rFonts w:cs="Arial"/>
          <w:sz w:val="22"/>
          <w:szCs w:val="22"/>
        </w:rPr>
        <w:lastRenderedPageBreak/>
        <w:t xml:space="preserve">V preteklem letu so bile izvedene naslednje </w:t>
      </w:r>
      <w:r w:rsidRPr="009D7C13">
        <w:rPr>
          <w:rFonts w:cs="Arial"/>
          <w:b/>
          <w:sz w:val="22"/>
          <w:szCs w:val="22"/>
        </w:rPr>
        <w:t xml:space="preserve">aktivnosti s področij:  </w:t>
      </w:r>
    </w:p>
    <w:p w14:paraId="729F734F" w14:textId="77777777" w:rsidR="002D298B" w:rsidRPr="009D7C13" w:rsidRDefault="002D298B" w:rsidP="002D298B">
      <w:pPr>
        <w:spacing w:after="155"/>
        <w:ind w:left="122" w:hanging="10"/>
        <w:rPr>
          <w:rFonts w:cs="Arial"/>
          <w:sz w:val="22"/>
          <w:szCs w:val="22"/>
        </w:rPr>
      </w:pPr>
      <w:r w:rsidRPr="009D7C13">
        <w:rPr>
          <w:rFonts w:ascii="Cambria Math" w:hAnsi="Cambria Math" w:cs="Cambria Math"/>
          <w:b/>
          <w:sz w:val="22"/>
          <w:szCs w:val="22"/>
        </w:rPr>
        <w:t>‐</w:t>
      </w:r>
      <w:r w:rsidRPr="009D7C13">
        <w:rPr>
          <w:rFonts w:cs="Arial"/>
          <w:b/>
          <w:sz w:val="22"/>
          <w:szCs w:val="22"/>
        </w:rPr>
        <w:t xml:space="preserve"> učinkovite rabe energije,  </w:t>
      </w:r>
    </w:p>
    <w:p w14:paraId="6A178DF1" w14:textId="77777777" w:rsidR="002D298B" w:rsidRPr="009D7C13" w:rsidRDefault="002D298B" w:rsidP="002D298B">
      <w:pPr>
        <w:keepNext/>
        <w:keepLines/>
        <w:spacing w:after="155" w:line="259" w:lineRule="auto"/>
        <w:ind w:left="122" w:hanging="10"/>
        <w:outlineLvl w:val="0"/>
        <w:rPr>
          <w:rFonts w:eastAsia="Calibri" w:cs="Arial"/>
          <w:b/>
          <w:color w:val="000000"/>
          <w:sz w:val="22"/>
          <w:szCs w:val="22"/>
        </w:rPr>
      </w:pPr>
      <w:r w:rsidRPr="009D7C13">
        <w:rPr>
          <w:rFonts w:ascii="Cambria Math" w:eastAsia="Calibri" w:hAnsi="Cambria Math" w:cs="Cambria Math"/>
          <w:b/>
          <w:color w:val="000000"/>
          <w:sz w:val="22"/>
          <w:szCs w:val="22"/>
        </w:rPr>
        <w:t>‐</w:t>
      </w:r>
      <w:r w:rsidRPr="009D7C13">
        <w:rPr>
          <w:rFonts w:eastAsia="Calibri" w:cs="Arial"/>
          <w:b/>
          <w:color w:val="000000"/>
          <w:sz w:val="22"/>
          <w:szCs w:val="22"/>
        </w:rPr>
        <w:t xml:space="preserve"> izrabe obnovljivih virov energije ter </w:t>
      </w:r>
    </w:p>
    <w:p w14:paraId="24AD344A" w14:textId="77777777" w:rsidR="002D298B" w:rsidRPr="009D7C13" w:rsidRDefault="002D298B" w:rsidP="002D298B">
      <w:pPr>
        <w:spacing w:after="155"/>
        <w:ind w:left="122" w:hanging="10"/>
        <w:rPr>
          <w:rFonts w:cs="Arial"/>
          <w:sz w:val="22"/>
          <w:szCs w:val="22"/>
        </w:rPr>
      </w:pPr>
      <w:r w:rsidRPr="009D7C13">
        <w:rPr>
          <w:rFonts w:ascii="Cambria Math" w:hAnsi="Cambria Math" w:cs="Cambria Math"/>
          <w:b/>
          <w:sz w:val="22"/>
          <w:szCs w:val="22"/>
        </w:rPr>
        <w:t>‐</w:t>
      </w:r>
      <w:r w:rsidRPr="009D7C13">
        <w:rPr>
          <w:rFonts w:cs="Arial"/>
          <w:b/>
          <w:sz w:val="22"/>
          <w:szCs w:val="22"/>
        </w:rPr>
        <w:t xml:space="preserve"> oskrbe z energijo:</w:t>
      </w:r>
    </w:p>
    <w:p w14:paraId="23BBB747" w14:textId="77777777" w:rsidR="002D298B" w:rsidRPr="002D298B" w:rsidRDefault="002D298B" w:rsidP="002D298B">
      <w:pPr>
        <w:ind w:left="127"/>
        <w:rPr>
          <w:rFonts w:cs="Arial"/>
          <w:szCs w:val="24"/>
          <w:highlight w:val="yellow"/>
        </w:rPr>
      </w:pPr>
    </w:p>
    <w:tbl>
      <w:tblPr>
        <w:tblStyle w:val="TableGrid"/>
        <w:tblW w:w="10050" w:type="dxa"/>
        <w:tblInd w:w="16" w:type="dxa"/>
        <w:tblLayout w:type="fixed"/>
        <w:tblCellMar>
          <w:top w:w="42" w:type="dxa"/>
          <w:left w:w="105" w:type="dxa"/>
          <w:right w:w="101" w:type="dxa"/>
        </w:tblCellMar>
        <w:tblLook w:val="04A0" w:firstRow="1" w:lastRow="0" w:firstColumn="1" w:lastColumn="0" w:noHBand="0" w:noVBand="1"/>
      </w:tblPr>
      <w:tblGrid>
        <w:gridCol w:w="4093"/>
        <w:gridCol w:w="2127"/>
        <w:gridCol w:w="1986"/>
        <w:gridCol w:w="1844"/>
      </w:tblGrid>
      <w:tr w:rsidR="002D298B" w:rsidRPr="002D298B" w14:paraId="017020AD" w14:textId="77777777" w:rsidTr="00082E07">
        <w:trPr>
          <w:trHeight w:val="1324"/>
          <w:tblHeader/>
        </w:trPr>
        <w:tc>
          <w:tcPr>
            <w:tcW w:w="4093" w:type="dxa"/>
            <w:tcBorders>
              <w:top w:val="single" w:sz="4" w:space="0" w:color="000000"/>
              <w:left w:val="single" w:sz="4" w:space="0" w:color="000000"/>
              <w:bottom w:val="single" w:sz="4" w:space="0" w:color="000000"/>
              <w:right w:val="single" w:sz="4" w:space="0" w:color="000000"/>
            </w:tcBorders>
            <w:hideMark/>
          </w:tcPr>
          <w:p w14:paraId="7372E1B3" w14:textId="77777777" w:rsidR="002D298B" w:rsidRPr="002D298B" w:rsidRDefault="002D298B" w:rsidP="002D298B">
            <w:pPr>
              <w:ind w:left="6"/>
              <w:rPr>
                <w:rFonts w:cs="Arial"/>
                <w:b/>
                <w:sz w:val="20"/>
              </w:rPr>
            </w:pPr>
            <w:r w:rsidRPr="002D298B">
              <w:rPr>
                <w:rFonts w:cs="Arial"/>
                <w:b/>
                <w:sz w:val="20"/>
              </w:rPr>
              <w:t xml:space="preserve">Izvedena aktivnost </w:t>
            </w:r>
          </w:p>
        </w:tc>
        <w:tc>
          <w:tcPr>
            <w:tcW w:w="2127" w:type="dxa"/>
            <w:tcBorders>
              <w:top w:val="single" w:sz="4" w:space="0" w:color="000000"/>
              <w:left w:val="single" w:sz="4" w:space="0" w:color="000000"/>
              <w:bottom w:val="single" w:sz="4" w:space="0" w:color="000000"/>
              <w:right w:val="single" w:sz="4" w:space="0" w:color="000000"/>
            </w:tcBorders>
            <w:hideMark/>
          </w:tcPr>
          <w:p w14:paraId="1949981A" w14:textId="77777777" w:rsidR="002D298B" w:rsidRPr="002D298B" w:rsidRDefault="002D298B" w:rsidP="002D298B">
            <w:pPr>
              <w:ind w:left="6"/>
              <w:rPr>
                <w:rFonts w:cs="Arial"/>
                <w:b/>
                <w:sz w:val="20"/>
              </w:rPr>
            </w:pPr>
            <w:r w:rsidRPr="002D298B">
              <w:rPr>
                <w:rFonts w:cs="Arial"/>
                <w:b/>
                <w:sz w:val="20"/>
              </w:rPr>
              <w:t xml:space="preserve">Investicijska vrednost oz. </w:t>
            </w:r>
          </w:p>
          <w:p w14:paraId="375CCB87" w14:textId="77777777" w:rsidR="002D298B" w:rsidRPr="002D298B" w:rsidRDefault="002D298B" w:rsidP="002D298B">
            <w:pPr>
              <w:ind w:left="6"/>
              <w:rPr>
                <w:rFonts w:cs="Arial"/>
                <w:b/>
                <w:sz w:val="20"/>
              </w:rPr>
            </w:pPr>
            <w:r w:rsidRPr="002D298B">
              <w:rPr>
                <w:rFonts w:cs="Arial"/>
                <w:b/>
                <w:sz w:val="20"/>
              </w:rPr>
              <w:t xml:space="preserve">strošek aktivnosti </w:t>
            </w:r>
          </w:p>
        </w:tc>
        <w:tc>
          <w:tcPr>
            <w:tcW w:w="1986" w:type="dxa"/>
            <w:tcBorders>
              <w:top w:val="single" w:sz="4" w:space="0" w:color="000000"/>
              <w:left w:val="single" w:sz="4" w:space="0" w:color="000000"/>
              <w:bottom w:val="single" w:sz="4" w:space="0" w:color="000000"/>
              <w:right w:val="single" w:sz="4" w:space="0" w:color="000000"/>
            </w:tcBorders>
            <w:hideMark/>
          </w:tcPr>
          <w:p w14:paraId="7DF8C8B7" w14:textId="77777777" w:rsidR="002D298B" w:rsidRPr="002D298B" w:rsidRDefault="002D298B" w:rsidP="002D298B">
            <w:pPr>
              <w:ind w:left="6"/>
              <w:rPr>
                <w:rFonts w:cs="Arial"/>
                <w:b/>
                <w:sz w:val="20"/>
              </w:rPr>
            </w:pPr>
            <w:r w:rsidRPr="002D298B">
              <w:rPr>
                <w:rFonts w:cs="Arial"/>
                <w:b/>
                <w:sz w:val="20"/>
              </w:rPr>
              <w:t xml:space="preserve">Struktura financiranja izvedene aktivnosti glede na vir financiranja </w:t>
            </w:r>
          </w:p>
        </w:tc>
        <w:tc>
          <w:tcPr>
            <w:tcW w:w="1844" w:type="dxa"/>
            <w:tcBorders>
              <w:top w:val="single" w:sz="4" w:space="0" w:color="000000"/>
              <w:left w:val="single" w:sz="4" w:space="0" w:color="000000"/>
              <w:bottom w:val="single" w:sz="4" w:space="0" w:color="000000"/>
              <w:right w:val="single" w:sz="4" w:space="0" w:color="000000"/>
            </w:tcBorders>
            <w:hideMark/>
          </w:tcPr>
          <w:p w14:paraId="4C390A0B" w14:textId="77777777" w:rsidR="002D298B" w:rsidRPr="002D298B" w:rsidRDefault="002D298B" w:rsidP="002D298B">
            <w:pPr>
              <w:ind w:left="7"/>
              <w:rPr>
                <w:rFonts w:cs="Arial"/>
                <w:b/>
                <w:sz w:val="20"/>
              </w:rPr>
            </w:pPr>
            <w:r w:rsidRPr="002D298B">
              <w:rPr>
                <w:rFonts w:cs="Arial"/>
                <w:b/>
                <w:sz w:val="20"/>
              </w:rPr>
              <w:t xml:space="preserve">Učinek </w:t>
            </w:r>
          </w:p>
          <w:p w14:paraId="434321AF" w14:textId="77777777" w:rsidR="002D298B" w:rsidRPr="002D298B" w:rsidRDefault="002D298B" w:rsidP="002D298B">
            <w:pPr>
              <w:ind w:left="7"/>
              <w:rPr>
                <w:rFonts w:cs="Arial"/>
                <w:b/>
                <w:sz w:val="20"/>
              </w:rPr>
            </w:pPr>
            <w:r w:rsidRPr="002D298B">
              <w:rPr>
                <w:rFonts w:cs="Arial"/>
                <w:b/>
                <w:sz w:val="20"/>
              </w:rPr>
              <w:t>aktivnosti</w:t>
            </w:r>
          </w:p>
        </w:tc>
      </w:tr>
      <w:tr w:rsidR="002D298B" w:rsidRPr="002D298B" w14:paraId="08074F70" w14:textId="77777777" w:rsidTr="00082E07">
        <w:trPr>
          <w:trHeight w:val="1126"/>
        </w:trPr>
        <w:tc>
          <w:tcPr>
            <w:tcW w:w="4093" w:type="dxa"/>
            <w:tcBorders>
              <w:top w:val="single" w:sz="4" w:space="0" w:color="auto"/>
              <w:left w:val="single" w:sz="4" w:space="0" w:color="auto"/>
              <w:bottom w:val="single" w:sz="4" w:space="0" w:color="auto"/>
              <w:right w:val="single" w:sz="4" w:space="0" w:color="auto"/>
            </w:tcBorders>
            <w:vAlign w:val="center"/>
            <w:hideMark/>
          </w:tcPr>
          <w:p w14:paraId="45A2481E" w14:textId="77777777" w:rsidR="002D298B" w:rsidRPr="002D298B" w:rsidRDefault="002D298B" w:rsidP="002D298B">
            <w:pPr>
              <w:rPr>
                <w:rFonts w:cs="Arial"/>
                <w:sz w:val="20"/>
              </w:rPr>
            </w:pPr>
          </w:p>
          <w:p w14:paraId="7DB5745F" w14:textId="77777777" w:rsidR="002D298B" w:rsidRPr="002D298B" w:rsidRDefault="002D298B" w:rsidP="002D298B">
            <w:pPr>
              <w:rPr>
                <w:rFonts w:cs="Arial"/>
                <w:sz w:val="20"/>
              </w:rPr>
            </w:pPr>
            <w:r w:rsidRPr="002D298B">
              <w:rPr>
                <w:rFonts w:cs="Arial"/>
                <w:sz w:val="20"/>
              </w:rPr>
              <w:t>GEOMOB – Ureditev mreže kolesarskih poti po Krasu</w:t>
            </w:r>
          </w:p>
          <w:p w14:paraId="353E6523" w14:textId="77777777" w:rsidR="002D298B" w:rsidRPr="002D298B" w:rsidRDefault="002D298B" w:rsidP="002D298B">
            <w:pPr>
              <w:rPr>
                <w:rFonts w:cs="Arial"/>
                <w:sz w:val="20"/>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5BAB6AC" w14:textId="77777777" w:rsidR="002D298B" w:rsidRPr="002D298B" w:rsidRDefault="002D298B" w:rsidP="002D298B">
            <w:pPr>
              <w:rPr>
                <w:rFonts w:cs="Arial"/>
                <w:sz w:val="20"/>
              </w:rPr>
            </w:pPr>
            <w:r w:rsidRPr="002D298B">
              <w:rPr>
                <w:rFonts w:cs="Arial"/>
                <w:sz w:val="20"/>
              </w:rPr>
              <w:t>2.111.788,00  €</w:t>
            </w:r>
          </w:p>
        </w:tc>
        <w:tc>
          <w:tcPr>
            <w:tcW w:w="1986" w:type="dxa"/>
            <w:tcBorders>
              <w:top w:val="single" w:sz="4" w:space="0" w:color="auto"/>
              <w:left w:val="single" w:sz="4" w:space="0" w:color="auto"/>
              <w:bottom w:val="single" w:sz="4" w:space="0" w:color="auto"/>
              <w:right w:val="single" w:sz="4" w:space="0" w:color="auto"/>
            </w:tcBorders>
            <w:vAlign w:val="center"/>
          </w:tcPr>
          <w:p w14:paraId="56FEBED9" w14:textId="77777777" w:rsidR="002D298B" w:rsidRPr="002D298B" w:rsidRDefault="002D298B" w:rsidP="002D298B">
            <w:pPr>
              <w:rPr>
                <w:rFonts w:cs="Arial"/>
                <w:sz w:val="20"/>
              </w:rPr>
            </w:pPr>
          </w:p>
          <w:p w14:paraId="05EC66EC" w14:textId="77777777" w:rsidR="002D298B" w:rsidRPr="002D298B" w:rsidRDefault="002D298B" w:rsidP="002D298B">
            <w:pPr>
              <w:rPr>
                <w:rFonts w:cs="Arial"/>
                <w:sz w:val="20"/>
              </w:rPr>
            </w:pPr>
            <w:r w:rsidRPr="002D298B">
              <w:rPr>
                <w:rFonts w:cs="Arial"/>
                <w:sz w:val="20"/>
              </w:rPr>
              <w:t>18 % Občina Komen</w:t>
            </w:r>
          </w:p>
          <w:p w14:paraId="59352846" w14:textId="77777777" w:rsidR="002D298B" w:rsidRPr="002D298B" w:rsidRDefault="002D298B" w:rsidP="002D298B">
            <w:pPr>
              <w:rPr>
                <w:rFonts w:cs="Arial"/>
                <w:sz w:val="20"/>
              </w:rPr>
            </w:pPr>
            <w:r w:rsidRPr="002D298B">
              <w:rPr>
                <w:rFonts w:cs="Arial"/>
                <w:sz w:val="20"/>
              </w:rPr>
              <w:t>66 % Kohezijska sredstva</w:t>
            </w:r>
          </w:p>
          <w:p w14:paraId="6756FCA3" w14:textId="77777777" w:rsidR="002D298B" w:rsidRPr="002D298B" w:rsidRDefault="002D298B" w:rsidP="002D298B">
            <w:pPr>
              <w:rPr>
                <w:rFonts w:cs="Arial"/>
                <w:sz w:val="20"/>
              </w:rPr>
            </w:pPr>
            <w:r w:rsidRPr="002D298B">
              <w:rPr>
                <w:rFonts w:cs="Arial"/>
                <w:sz w:val="20"/>
              </w:rPr>
              <w:t>16 % Ministrstvo za infrastrukturo</w:t>
            </w:r>
          </w:p>
          <w:p w14:paraId="0F26F90C" w14:textId="77777777" w:rsidR="002D298B" w:rsidRPr="002D298B" w:rsidRDefault="002D298B" w:rsidP="002D298B">
            <w:pPr>
              <w:rPr>
                <w:rFonts w:cs="Arial"/>
                <w:sz w:val="20"/>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652CF030" w14:textId="77777777" w:rsidR="002D298B" w:rsidRPr="002D298B" w:rsidRDefault="002D298B" w:rsidP="002D298B">
            <w:pPr>
              <w:rPr>
                <w:rFonts w:cs="Arial"/>
                <w:sz w:val="20"/>
              </w:rPr>
            </w:pPr>
            <w:r w:rsidRPr="002D298B">
              <w:rPr>
                <w:rFonts w:cs="Arial"/>
                <w:sz w:val="20"/>
              </w:rPr>
              <w:t>Vzpostavite infrastrukture na področju trajnostne mobilnosti</w:t>
            </w:r>
          </w:p>
        </w:tc>
      </w:tr>
      <w:tr w:rsidR="002D298B" w:rsidRPr="002D298B" w14:paraId="42D261F5" w14:textId="77777777" w:rsidTr="00082E07">
        <w:trPr>
          <w:trHeight w:val="821"/>
        </w:trPr>
        <w:tc>
          <w:tcPr>
            <w:tcW w:w="4093" w:type="dxa"/>
            <w:tcBorders>
              <w:top w:val="single" w:sz="4" w:space="0" w:color="auto"/>
              <w:left w:val="single" w:sz="4" w:space="0" w:color="000000"/>
              <w:bottom w:val="single" w:sz="4" w:space="0" w:color="000000"/>
              <w:right w:val="single" w:sz="4" w:space="0" w:color="000000"/>
            </w:tcBorders>
            <w:vAlign w:val="center"/>
          </w:tcPr>
          <w:p w14:paraId="1B7F21AE" w14:textId="77777777" w:rsidR="002D298B" w:rsidRPr="002D298B" w:rsidRDefault="002D298B" w:rsidP="002D298B">
            <w:pPr>
              <w:rPr>
                <w:rFonts w:cs="Arial"/>
                <w:sz w:val="20"/>
              </w:rPr>
            </w:pPr>
            <w:r w:rsidRPr="002D298B">
              <w:rPr>
                <w:rFonts w:cs="Arial"/>
                <w:sz w:val="20"/>
              </w:rPr>
              <w:t>Menjava oken ŠKD Kobjeglava</w:t>
            </w:r>
          </w:p>
        </w:tc>
        <w:tc>
          <w:tcPr>
            <w:tcW w:w="2127" w:type="dxa"/>
            <w:tcBorders>
              <w:top w:val="single" w:sz="4" w:space="0" w:color="auto"/>
              <w:left w:val="single" w:sz="4" w:space="0" w:color="000000"/>
              <w:bottom w:val="single" w:sz="4" w:space="0" w:color="000000"/>
              <w:right w:val="single" w:sz="4" w:space="0" w:color="000000"/>
            </w:tcBorders>
            <w:vAlign w:val="center"/>
            <w:hideMark/>
          </w:tcPr>
          <w:p w14:paraId="773BC735" w14:textId="77777777" w:rsidR="002D298B" w:rsidRPr="002D298B" w:rsidRDefault="002D298B" w:rsidP="002D298B">
            <w:pPr>
              <w:rPr>
                <w:rFonts w:cs="Arial"/>
                <w:sz w:val="20"/>
              </w:rPr>
            </w:pPr>
            <w:r w:rsidRPr="002D298B">
              <w:rPr>
                <w:rFonts w:cs="Arial"/>
                <w:sz w:val="20"/>
              </w:rPr>
              <w:t>8.015,40 €</w:t>
            </w:r>
          </w:p>
        </w:tc>
        <w:tc>
          <w:tcPr>
            <w:tcW w:w="1986" w:type="dxa"/>
            <w:tcBorders>
              <w:top w:val="single" w:sz="4" w:space="0" w:color="auto"/>
              <w:left w:val="single" w:sz="4" w:space="0" w:color="000000"/>
              <w:bottom w:val="single" w:sz="4" w:space="0" w:color="000000"/>
              <w:right w:val="single" w:sz="4" w:space="0" w:color="000000"/>
            </w:tcBorders>
            <w:vAlign w:val="center"/>
            <w:hideMark/>
          </w:tcPr>
          <w:p w14:paraId="4B562288" w14:textId="77777777" w:rsidR="002D298B" w:rsidRPr="002D298B" w:rsidRDefault="002D298B" w:rsidP="002D298B">
            <w:pPr>
              <w:rPr>
                <w:rFonts w:cs="Arial"/>
                <w:sz w:val="20"/>
              </w:rPr>
            </w:pPr>
          </w:p>
          <w:p w14:paraId="427792FF" w14:textId="77777777" w:rsidR="002D298B" w:rsidRPr="002D298B" w:rsidRDefault="002D298B" w:rsidP="002D298B">
            <w:pPr>
              <w:rPr>
                <w:rFonts w:cs="Arial"/>
                <w:sz w:val="20"/>
              </w:rPr>
            </w:pPr>
            <w:r w:rsidRPr="002D298B">
              <w:rPr>
                <w:rFonts w:cs="Arial"/>
                <w:sz w:val="20"/>
              </w:rPr>
              <w:t>20 % EKO Sklad</w:t>
            </w:r>
          </w:p>
          <w:p w14:paraId="004F2771" w14:textId="77777777" w:rsidR="002D298B" w:rsidRPr="002D298B" w:rsidRDefault="002D298B" w:rsidP="002D298B">
            <w:pPr>
              <w:rPr>
                <w:rFonts w:cs="Arial"/>
                <w:sz w:val="20"/>
              </w:rPr>
            </w:pPr>
            <w:r w:rsidRPr="002D298B">
              <w:rPr>
                <w:rFonts w:cs="Arial"/>
                <w:sz w:val="20"/>
              </w:rPr>
              <w:t>80 % Občina Komen</w:t>
            </w:r>
          </w:p>
          <w:p w14:paraId="77A8D59E" w14:textId="77777777" w:rsidR="002D298B" w:rsidRPr="002D298B" w:rsidRDefault="002D298B" w:rsidP="002D298B">
            <w:pPr>
              <w:rPr>
                <w:rFonts w:cs="Arial"/>
                <w:sz w:val="20"/>
              </w:rPr>
            </w:pPr>
          </w:p>
          <w:p w14:paraId="2317F7C0" w14:textId="77777777" w:rsidR="002D298B" w:rsidRPr="002D298B" w:rsidRDefault="002D298B" w:rsidP="002D298B">
            <w:pPr>
              <w:rPr>
                <w:rFonts w:cs="Arial"/>
                <w:sz w:val="20"/>
              </w:rPr>
            </w:pP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69885172" w14:textId="77777777" w:rsidR="002D298B" w:rsidRPr="002D298B" w:rsidRDefault="002D298B" w:rsidP="002D298B">
            <w:pPr>
              <w:rPr>
                <w:rFonts w:cs="Arial"/>
                <w:sz w:val="20"/>
              </w:rPr>
            </w:pPr>
          </w:p>
          <w:p w14:paraId="2DA9744E" w14:textId="77777777" w:rsidR="002D298B" w:rsidRPr="002D298B" w:rsidRDefault="002D298B" w:rsidP="002D298B">
            <w:pPr>
              <w:rPr>
                <w:rFonts w:cs="Arial"/>
                <w:sz w:val="20"/>
              </w:rPr>
            </w:pPr>
            <w:r w:rsidRPr="002D298B">
              <w:rPr>
                <w:rFonts w:cs="Arial"/>
                <w:sz w:val="20"/>
              </w:rPr>
              <w:t>Učinki na letnem nivoju:</w:t>
            </w:r>
            <w:r w:rsidRPr="002D298B">
              <w:rPr>
                <w:rFonts w:cs="Arial"/>
                <w:sz w:val="20"/>
              </w:rPr>
              <w:br/>
              <w:t xml:space="preserve">-zmanjšana rabo energije 3.865 kWh </w:t>
            </w:r>
            <w:r w:rsidRPr="002D298B">
              <w:rPr>
                <w:rFonts w:cs="Arial"/>
                <w:sz w:val="20"/>
              </w:rPr>
              <w:br/>
              <w:t xml:space="preserve">- zmanjšanje </w:t>
            </w:r>
            <w:proofErr w:type="spellStart"/>
            <w:r w:rsidRPr="002D298B">
              <w:rPr>
                <w:rFonts w:cs="Arial"/>
                <w:sz w:val="20"/>
              </w:rPr>
              <w:t>emsij</w:t>
            </w:r>
            <w:proofErr w:type="spellEnd"/>
            <w:r w:rsidRPr="002D298B">
              <w:rPr>
                <w:rFonts w:cs="Arial"/>
                <w:sz w:val="20"/>
              </w:rPr>
              <w:t xml:space="preserve"> CO</w:t>
            </w:r>
            <w:r w:rsidRPr="002D298B">
              <w:rPr>
                <w:rFonts w:cs="Arial"/>
                <w:sz w:val="20"/>
                <w:vertAlign w:val="subscript"/>
              </w:rPr>
              <w:t>2</w:t>
            </w:r>
            <w:r w:rsidRPr="002D298B">
              <w:rPr>
                <w:rFonts w:cs="Arial"/>
                <w:sz w:val="20"/>
              </w:rPr>
              <w:t xml:space="preserve"> za 1.005  kg,</w:t>
            </w:r>
            <w:r w:rsidRPr="002D298B">
              <w:rPr>
                <w:rFonts w:cs="Arial"/>
                <w:sz w:val="20"/>
              </w:rPr>
              <w:br/>
              <w:t xml:space="preserve">-prihranek stroškov za energente </w:t>
            </w:r>
            <w:r w:rsidRPr="002D298B">
              <w:rPr>
                <w:rFonts w:cs="Arial"/>
                <w:sz w:val="20"/>
              </w:rPr>
              <w:br/>
              <w:t>422 €</w:t>
            </w:r>
          </w:p>
          <w:p w14:paraId="58DFB1C5" w14:textId="77777777" w:rsidR="002D298B" w:rsidRPr="002D298B" w:rsidRDefault="002D298B" w:rsidP="002D298B">
            <w:pPr>
              <w:rPr>
                <w:rFonts w:cs="Arial"/>
                <w:sz w:val="20"/>
              </w:rPr>
            </w:pPr>
          </w:p>
          <w:p w14:paraId="18B3BFD1" w14:textId="77777777" w:rsidR="002D298B" w:rsidRPr="002D298B" w:rsidRDefault="002D298B" w:rsidP="002D298B">
            <w:pPr>
              <w:rPr>
                <w:rFonts w:cs="Arial"/>
                <w:sz w:val="20"/>
                <w:highlight w:val="yellow"/>
              </w:rPr>
            </w:pPr>
          </w:p>
        </w:tc>
      </w:tr>
      <w:tr w:rsidR="002D298B" w:rsidRPr="002D298B" w14:paraId="6F655CF9" w14:textId="77777777" w:rsidTr="00082E07">
        <w:trPr>
          <w:trHeight w:val="821"/>
        </w:trPr>
        <w:tc>
          <w:tcPr>
            <w:tcW w:w="4093" w:type="dxa"/>
            <w:tcBorders>
              <w:top w:val="single" w:sz="4" w:space="0" w:color="000000"/>
              <w:left w:val="single" w:sz="4" w:space="0" w:color="000000"/>
              <w:bottom w:val="single" w:sz="4" w:space="0" w:color="000000"/>
              <w:right w:val="single" w:sz="4" w:space="0" w:color="000000"/>
            </w:tcBorders>
            <w:vAlign w:val="center"/>
          </w:tcPr>
          <w:p w14:paraId="1C04D437" w14:textId="77777777" w:rsidR="002D298B" w:rsidRPr="002D298B" w:rsidRDefault="002D298B" w:rsidP="002D298B">
            <w:pPr>
              <w:rPr>
                <w:rFonts w:cs="Arial"/>
                <w:sz w:val="20"/>
              </w:rPr>
            </w:pPr>
            <w:r w:rsidRPr="002D298B">
              <w:rPr>
                <w:rFonts w:cs="Arial"/>
                <w:sz w:val="20"/>
              </w:rPr>
              <w:t>Menjava oken KD Štanjel</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004DFE27" w14:textId="77777777" w:rsidR="002D298B" w:rsidRPr="002D298B" w:rsidRDefault="002D298B" w:rsidP="002D298B">
            <w:pPr>
              <w:rPr>
                <w:rFonts w:cs="Arial"/>
                <w:sz w:val="20"/>
              </w:rPr>
            </w:pPr>
            <w:r w:rsidRPr="002D298B">
              <w:rPr>
                <w:rFonts w:cs="Arial"/>
                <w:sz w:val="20"/>
              </w:rPr>
              <w:t>6.033,14 €</w:t>
            </w:r>
          </w:p>
        </w:tc>
        <w:tc>
          <w:tcPr>
            <w:tcW w:w="1986" w:type="dxa"/>
            <w:tcBorders>
              <w:top w:val="single" w:sz="4" w:space="0" w:color="000000"/>
              <w:left w:val="single" w:sz="4" w:space="0" w:color="000000"/>
              <w:bottom w:val="single" w:sz="4" w:space="0" w:color="000000"/>
              <w:right w:val="single" w:sz="4" w:space="0" w:color="000000"/>
            </w:tcBorders>
            <w:vAlign w:val="center"/>
            <w:hideMark/>
          </w:tcPr>
          <w:p w14:paraId="4B1BCC2C" w14:textId="77777777" w:rsidR="002D298B" w:rsidRPr="002D298B" w:rsidRDefault="002D298B" w:rsidP="002D298B">
            <w:pPr>
              <w:rPr>
                <w:rFonts w:cs="Arial"/>
                <w:sz w:val="20"/>
              </w:rPr>
            </w:pPr>
          </w:p>
          <w:p w14:paraId="0474A20F" w14:textId="77777777" w:rsidR="002D298B" w:rsidRPr="002D298B" w:rsidRDefault="002D298B" w:rsidP="002D298B">
            <w:pPr>
              <w:rPr>
                <w:rFonts w:cs="Arial"/>
                <w:sz w:val="20"/>
              </w:rPr>
            </w:pPr>
            <w:r w:rsidRPr="002D298B">
              <w:rPr>
                <w:rFonts w:cs="Arial"/>
                <w:sz w:val="20"/>
              </w:rPr>
              <w:t>20 % EKO Sklad</w:t>
            </w:r>
          </w:p>
          <w:p w14:paraId="0979D4CC" w14:textId="77777777" w:rsidR="002D298B" w:rsidRPr="002D298B" w:rsidRDefault="002D298B" w:rsidP="002D298B">
            <w:pPr>
              <w:rPr>
                <w:rFonts w:cs="Arial"/>
                <w:sz w:val="20"/>
              </w:rPr>
            </w:pPr>
            <w:r w:rsidRPr="002D298B">
              <w:rPr>
                <w:rFonts w:cs="Arial"/>
                <w:sz w:val="20"/>
              </w:rPr>
              <w:t>80 % Občina Komen</w:t>
            </w:r>
          </w:p>
          <w:p w14:paraId="21E54431" w14:textId="77777777" w:rsidR="002D298B" w:rsidRPr="002D298B" w:rsidRDefault="002D298B" w:rsidP="002D298B">
            <w:pPr>
              <w:rPr>
                <w:rFonts w:cs="Arial"/>
                <w:sz w:val="20"/>
              </w:rPr>
            </w:pPr>
          </w:p>
          <w:p w14:paraId="7375DA79" w14:textId="77777777" w:rsidR="002D298B" w:rsidRPr="002D298B" w:rsidRDefault="002D298B" w:rsidP="002D298B">
            <w:pPr>
              <w:rPr>
                <w:rFonts w:cs="Arial"/>
                <w:sz w:val="20"/>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0B4B4986" w14:textId="77777777" w:rsidR="002D298B" w:rsidRPr="002D298B" w:rsidRDefault="002D298B" w:rsidP="002D298B">
            <w:pPr>
              <w:rPr>
                <w:rFonts w:cs="Arial"/>
                <w:sz w:val="20"/>
              </w:rPr>
            </w:pPr>
          </w:p>
          <w:p w14:paraId="62504D01" w14:textId="77777777" w:rsidR="002D298B" w:rsidRPr="002D298B" w:rsidRDefault="002D298B" w:rsidP="002D298B">
            <w:pPr>
              <w:rPr>
                <w:rFonts w:cs="Arial"/>
                <w:sz w:val="20"/>
              </w:rPr>
            </w:pPr>
            <w:r w:rsidRPr="002D298B">
              <w:rPr>
                <w:rFonts w:cs="Arial"/>
                <w:sz w:val="20"/>
              </w:rPr>
              <w:t>Učinki na letnem nivoju:</w:t>
            </w:r>
            <w:r w:rsidRPr="002D298B">
              <w:rPr>
                <w:rFonts w:cs="Arial"/>
                <w:sz w:val="20"/>
              </w:rPr>
              <w:br/>
              <w:t xml:space="preserve">-zmanjšana rabo energije 3.200 kWh </w:t>
            </w:r>
            <w:r w:rsidRPr="002D298B">
              <w:rPr>
                <w:rFonts w:cs="Arial"/>
                <w:sz w:val="20"/>
              </w:rPr>
              <w:br/>
              <w:t xml:space="preserve">- zmanjšanje </w:t>
            </w:r>
            <w:proofErr w:type="spellStart"/>
            <w:r w:rsidRPr="002D298B">
              <w:rPr>
                <w:rFonts w:cs="Arial"/>
                <w:sz w:val="20"/>
              </w:rPr>
              <w:t>emsij</w:t>
            </w:r>
            <w:proofErr w:type="spellEnd"/>
            <w:r w:rsidRPr="002D298B">
              <w:rPr>
                <w:rFonts w:cs="Arial"/>
                <w:sz w:val="20"/>
              </w:rPr>
              <w:t xml:space="preserve"> CO</w:t>
            </w:r>
            <w:r w:rsidRPr="002D298B">
              <w:rPr>
                <w:rFonts w:cs="Arial"/>
                <w:sz w:val="20"/>
                <w:vertAlign w:val="subscript"/>
              </w:rPr>
              <w:t xml:space="preserve">2 </w:t>
            </w:r>
            <w:r w:rsidRPr="002D298B">
              <w:rPr>
                <w:rFonts w:cs="Arial"/>
                <w:sz w:val="20"/>
              </w:rPr>
              <w:t>za 840  kg,</w:t>
            </w:r>
            <w:r w:rsidRPr="002D298B">
              <w:rPr>
                <w:rFonts w:cs="Arial"/>
                <w:sz w:val="20"/>
              </w:rPr>
              <w:br/>
              <w:t xml:space="preserve">-prihranek stroškov za energente </w:t>
            </w:r>
            <w:r w:rsidRPr="002D298B">
              <w:rPr>
                <w:rFonts w:cs="Arial"/>
                <w:sz w:val="20"/>
              </w:rPr>
              <w:br/>
              <w:t>353 €</w:t>
            </w:r>
          </w:p>
          <w:p w14:paraId="3DA70976" w14:textId="77777777" w:rsidR="002D298B" w:rsidRPr="002D298B" w:rsidRDefault="002D298B" w:rsidP="002D298B">
            <w:pPr>
              <w:rPr>
                <w:rFonts w:cs="Arial"/>
                <w:sz w:val="20"/>
              </w:rPr>
            </w:pPr>
          </w:p>
          <w:p w14:paraId="4C22D580" w14:textId="77777777" w:rsidR="002D298B" w:rsidRPr="002D298B" w:rsidRDefault="002D298B" w:rsidP="002D298B">
            <w:pPr>
              <w:rPr>
                <w:rFonts w:cs="Arial"/>
                <w:sz w:val="20"/>
                <w:highlight w:val="yellow"/>
              </w:rPr>
            </w:pPr>
          </w:p>
        </w:tc>
      </w:tr>
      <w:tr w:rsidR="002D298B" w:rsidRPr="002D298B" w14:paraId="6C5540DC" w14:textId="77777777" w:rsidTr="00082E07">
        <w:trPr>
          <w:trHeight w:val="821"/>
        </w:trPr>
        <w:tc>
          <w:tcPr>
            <w:tcW w:w="4093" w:type="dxa"/>
            <w:tcBorders>
              <w:top w:val="single" w:sz="4" w:space="0" w:color="000000"/>
              <w:left w:val="single" w:sz="4" w:space="0" w:color="000000"/>
              <w:bottom w:val="single" w:sz="4" w:space="0" w:color="000000"/>
              <w:right w:val="single" w:sz="4" w:space="0" w:color="000000"/>
            </w:tcBorders>
            <w:vAlign w:val="center"/>
          </w:tcPr>
          <w:p w14:paraId="1EACB59E" w14:textId="77777777" w:rsidR="002D298B" w:rsidRPr="002D298B" w:rsidRDefault="002D298B" w:rsidP="002D298B">
            <w:pPr>
              <w:rPr>
                <w:rFonts w:cs="Arial"/>
                <w:sz w:val="20"/>
              </w:rPr>
            </w:pPr>
          </w:p>
          <w:p w14:paraId="62C03D4C" w14:textId="77777777" w:rsidR="002D298B" w:rsidRPr="002D298B" w:rsidRDefault="002D298B" w:rsidP="002D298B">
            <w:pPr>
              <w:rPr>
                <w:rFonts w:cs="Arial"/>
                <w:sz w:val="20"/>
              </w:rPr>
            </w:pPr>
            <w:r w:rsidRPr="002D298B">
              <w:rPr>
                <w:rFonts w:cs="Arial"/>
                <w:sz w:val="20"/>
              </w:rPr>
              <w:t>Izvedba IDZ za izvedbo sončnih elektrarn na objektih:</w:t>
            </w:r>
          </w:p>
          <w:p w14:paraId="03FC70B8" w14:textId="77777777" w:rsidR="002D298B" w:rsidRPr="002D298B" w:rsidRDefault="002D298B" w:rsidP="002D298B">
            <w:pPr>
              <w:numPr>
                <w:ilvl w:val="0"/>
                <w:numId w:val="13"/>
              </w:numPr>
              <w:ind w:left="284"/>
              <w:contextualSpacing/>
              <w:rPr>
                <w:rFonts w:cs="Arial"/>
                <w:sz w:val="20"/>
              </w:rPr>
            </w:pPr>
            <w:proofErr w:type="spellStart"/>
            <w:r w:rsidRPr="002D298B">
              <w:rPr>
                <w:rFonts w:cs="Arial"/>
                <w:sz w:val="20"/>
              </w:rPr>
              <w:t>rtec</w:t>
            </w:r>
            <w:proofErr w:type="spellEnd"/>
            <w:r w:rsidRPr="002D298B">
              <w:rPr>
                <w:rFonts w:cs="Arial"/>
                <w:sz w:val="20"/>
              </w:rPr>
              <w:t xml:space="preserve"> in šola Komen</w:t>
            </w:r>
          </w:p>
          <w:p w14:paraId="067CE9BC" w14:textId="77777777" w:rsidR="002D298B" w:rsidRPr="002D298B" w:rsidRDefault="002D298B" w:rsidP="002D298B">
            <w:pPr>
              <w:numPr>
                <w:ilvl w:val="0"/>
                <w:numId w:val="13"/>
              </w:numPr>
              <w:ind w:left="284"/>
              <w:contextualSpacing/>
              <w:rPr>
                <w:rFonts w:cs="Arial"/>
                <w:sz w:val="20"/>
              </w:rPr>
            </w:pPr>
            <w:r w:rsidRPr="002D298B">
              <w:rPr>
                <w:rFonts w:cs="Arial"/>
                <w:sz w:val="20"/>
              </w:rPr>
              <w:t>vrtec in šola Štanjel</w:t>
            </w:r>
          </w:p>
          <w:p w14:paraId="011F8F31" w14:textId="77777777" w:rsidR="002D298B" w:rsidRPr="002D298B" w:rsidRDefault="002D298B" w:rsidP="002D298B">
            <w:pPr>
              <w:numPr>
                <w:ilvl w:val="0"/>
                <w:numId w:val="13"/>
              </w:numPr>
              <w:ind w:left="284"/>
              <w:contextualSpacing/>
              <w:rPr>
                <w:rFonts w:cs="Arial"/>
                <w:sz w:val="20"/>
              </w:rPr>
            </w:pPr>
            <w:r w:rsidRPr="002D298B">
              <w:rPr>
                <w:rFonts w:cs="Arial"/>
                <w:sz w:val="20"/>
              </w:rPr>
              <w:t>občinska stavba</w:t>
            </w:r>
          </w:p>
          <w:p w14:paraId="32C4FFA0" w14:textId="77777777" w:rsidR="002D298B" w:rsidRPr="002D298B" w:rsidRDefault="002D298B" w:rsidP="002D298B">
            <w:pPr>
              <w:rPr>
                <w:rFonts w:cs="Arial"/>
                <w:sz w:val="20"/>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4A8F7923" w14:textId="77777777" w:rsidR="002D298B" w:rsidRPr="002D298B" w:rsidRDefault="002D298B" w:rsidP="002D298B">
            <w:pPr>
              <w:rPr>
                <w:rFonts w:cs="Arial"/>
                <w:sz w:val="20"/>
              </w:rPr>
            </w:pPr>
          </w:p>
          <w:p w14:paraId="7D271B26" w14:textId="77777777" w:rsidR="002D298B" w:rsidRPr="002D298B" w:rsidRDefault="002D298B" w:rsidP="002D298B">
            <w:pPr>
              <w:rPr>
                <w:rFonts w:cs="Arial"/>
                <w:sz w:val="20"/>
              </w:rPr>
            </w:pPr>
            <w:r w:rsidRPr="002D298B">
              <w:rPr>
                <w:rFonts w:cs="Arial"/>
                <w:sz w:val="20"/>
              </w:rPr>
              <w:t>6.775,00 €</w:t>
            </w:r>
          </w:p>
        </w:tc>
        <w:tc>
          <w:tcPr>
            <w:tcW w:w="1986" w:type="dxa"/>
            <w:tcBorders>
              <w:top w:val="single" w:sz="4" w:space="0" w:color="000000"/>
              <w:left w:val="single" w:sz="4" w:space="0" w:color="000000"/>
              <w:bottom w:val="single" w:sz="4" w:space="0" w:color="000000"/>
              <w:right w:val="single" w:sz="4" w:space="0" w:color="000000"/>
            </w:tcBorders>
            <w:vAlign w:val="center"/>
            <w:hideMark/>
          </w:tcPr>
          <w:p w14:paraId="60498AD2" w14:textId="77777777" w:rsidR="002D298B" w:rsidRPr="002D298B" w:rsidRDefault="002D298B" w:rsidP="002D298B">
            <w:pPr>
              <w:rPr>
                <w:rFonts w:cs="Arial"/>
                <w:sz w:val="20"/>
              </w:rPr>
            </w:pPr>
            <w:r w:rsidRPr="002D298B">
              <w:rPr>
                <w:rFonts w:cs="Arial"/>
                <w:sz w:val="20"/>
              </w:rPr>
              <w:t>100 % Občina Komen</w:t>
            </w:r>
          </w:p>
        </w:tc>
        <w:tc>
          <w:tcPr>
            <w:tcW w:w="1844" w:type="dxa"/>
            <w:tcBorders>
              <w:top w:val="single" w:sz="4" w:space="0" w:color="000000"/>
              <w:left w:val="single" w:sz="4" w:space="0" w:color="000000"/>
              <w:bottom w:val="single" w:sz="4" w:space="0" w:color="000000"/>
              <w:right w:val="single" w:sz="4" w:space="0" w:color="000000"/>
            </w:tcBorders>
            <w:vAlign w:val="center"/>
          </w:tcPr>
          <w:p w14:paraId="005F8A9C" w14:textId="77777777" w:rsidR="002D298B" w:rsidRPr="002D298B" w:rsidRDefault="002D298B" w:rsidP="002D298B">
            <w:pPr>
              <w:rPr>
                <w:rFonts w:cs="Arial"/>
                <w:sz w:val="20"/>
                <w:highlight w:val="yellow"/>
              </w:rPr>
            </w:pPr>
            <w:r w:rsidRPr="002D298B">
              <w:rPr>
                <w:rFonts w:cs="Arial"/>
                <w:sz w:val="20"/>
              </w:rPr>
              <w:t>Učinek je posreden</w:t>
            </w:r>
          </w:p>
        </w:tc>
      </w:tr>
      <w:tr w:rsidR="002D298B" w:rsidRPr="002D298B" w14:paraId="4D882974" w14:textId="77777777" w:rsidTr="00082E07">
        <w:trPr>
          <w:trHeight w:val="821"/>
        </w:trPr>
        <w:tc>
          <w:tcPr>
            <w:tcW w:w="4093" w:type="dxa"/>
            <w:tcBorders>
              <w:top w:val="single" w:sz="4" w:space="0" w:color="000000"/>
              <w:left w:val="single" w:sz="4" w:space="0" w:color="000000"/>
              <w:bottom w:val="single" w:sz="4" w:space="0" w:color="000000"/>
              <w:right w:val="single" w:sz="4" w:space="0" w:color="000000"/>
            </w:tcBorders>
            <w:vAlign w:val="center"/>
          </w:tcPr>
          <w:p w14:paraId="1DA62EFD" w14:textId="77777777" w:rsidR="002D298B" w:rsidRPr="002D298B" w:rsidRDefault="002D298B" w:rsidP="002D298B">
            <w:pPr>
              <w:rPr>
                <w:rFonts w:cs="Arial"/>
                <w:sz w:val="20"/>
              </w:rPr>
            </w:pPr>
            <w:r w:rsidRPr="002D298B">
              <w:rPr>
                <w:rFonts w:cs="Arial"/>
                <w:sz w:val="20"/>
              </w:rPr>
              <w:lastRenderedPageBreak/>
              <w:t>Dozidava in rekonstrukcija vrtca Štanjel</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0B65538A" w14:textId="77777777" w:rsidR="002D298B" w:rsidRPr="002D298B" w:rsidRDefault="002D298B" w:rsidP="002D298B">
            <w:pPr>
              <w:rPr>
                <w:rFonts w:cs="Arial"/>
                <w:sz w:val="20"/>
              </w:rPr>
            </w:pPr>
            <w:r w:rsidRPr="002D298B">
              <w:rPr>
                <w:rFonts w:cs="Arial"/>
                <w:sz w:val="20"/>
              </w:rPr>
              <w:t>1.368.760,00 €</w:t>
            </w:r>
          </w:p>
        </w:tc>
        <w:tc>
          <w:tcPr>
            <w:tcW w:w="1986" w:type="dxa"/>
            <w:tcBorders>
              <w:top w:val="single" w:sz="4" w:space="0" w:color="000000"/>
              <w:left w:val="single" w:sz="4" w:space="0" w:color="000000"/>
              <w:bottom w:val="single" w:sz="4" w:space="0" w:color="000000"/>
              <w:right w:val="single" w:sz="4" w:space="0" w:color="000000"/>
            </w:tcBorders>
            <w:vAlign w:val="center"/>
            <w:hideMark/>
          </w:tcPr>
          <w:p w14:paraId="49428E61" w14:textId="77777777" w:rsidR="002D298B" w:rsidRPr="002D298B" w:rsidRDefault="002D298B" w:rsidP="002D298B">
            <w:pPr>
              <w:rPr>
                <w:rFonts w:cs="Arial"/>
                <w:sz w:val="20"/>
              </w:rPr>
            </w:pPr>
          </w:p>
          <w:p w14:paraId="195CF063" w14:textId="77777777" w:rsidR="002D298B" w:rsidRPr="002D298B" w:rsidRDefault="002D298B" w:rsidP="002D298B">
            <w:pPr>
              <w:rPr>
                <w:rFonts w:cs="Arial"/>
                <w:sz w:val="20"/>
              </w:rPr>
            </w:pPr>
            <w:r w:rsidRPr="002D298B">
              <w:rPr>
                <w:rFonts w:cs="Arial"/>
                <w:sz w:val="20"/>
              </w:rPr>
              <w:t>53 % Ministrstvo za izobraževanje znanost in šport</w:t>
            </w:r>
          </w:p>
          <w:p w14:paraId="1D7ED4F1" w14:textId="77777777" w:rsidR="002D298B" w:rsidRPr="002D298B" w:rsidRDefault="002D298B" w:rsidP="002D298B">
            <w:pPr>
              <w:rPr>
                <w:rFonts w:cs="Arial"/>
                <w:sz w:val="20"/>
              </w:rPr>
            </w:pPr>
            <w:r w:rsidRPr="002D298B">
              <w:rPr>
                <w:rFonts w:cs="Arial"/>
                <w:sz w:val="20"/>
              </w:rPr>
              <w:t>47 % Občina Komen</w:t>
            </w:r>
          </w:p>
          <w:p w14:paraId="25BBE643" w14:textId="77777777" w:rsidR="002D298B" w:rsidRPr="002D298B" w:rsidRDefault="002D298B" w:rsidP="002D298B">
            <w:pPr>
              <w:rPr>
                <w:rFonts w:cs="Arial"/>
                <w:sz w:val="20"/>
              </w:rPr>
            </w:pPr>
          </w:p>
          <w:p w14:paraId="347D6179" w14:textId="77777777" w:rsidR="002D298B" w:rsidRPr="002D298B" w:rsidRDefault="002D298B" w:rsidP="002D298B">
            <w:pPr>
              <w:rPr>
                <w:rFonts w:cs="Arial"/>
                <w:sz w:val="20"/>
              </w:rPr>
            </w:pP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49111D39" w14:textId="77777777" w:rsidR="002D298B" w:rsidRPr="002D298B" w:rsidRDefault="002D298B" w:rsidP="002D298B">
            <w:pPr>
              <w:rPr>
                <w:rFonts w:cs="Arial"/>
                <w:sz w:val="20"/>
              </w:rPr>
            </w:pPr>
          </w:p>
          <w:p w14:paraId="309AEB60" w14:textId="77777777" w:rsidR="002D298B" w:rsidRPr="002D298B" w:rsidRDefault="002D298B" w:rsidP="002D298B">
            <w:pPr>
              <w:rPr>
                <w:rFonts w:cs="Arial"/>
                <w:sz w:val="20"/>
              </w:rPr>
            </w:pPr>
            <w:r w:rsidRPr="002D298B">
              <w:rPr>
                <w:rFonts w:cs="Arial"/>
                <w:sz w:val="20"/>
              </w:rPr>
              <w:t>Gradnja skladno s Pravilnikom o učinkoviti rabi energije v stavbah (Uradni list RS, št. 70/22, 161/22 in 129/23)</w:t>
            </w:r>
          </w:p>
          <w:p w14:paraId="42448948" w14:textId="77777777" w:rsidR="002D298B" w:rsidRPr="002D298B" w:rsidRDefault="002D298B" w:rsidP="002D298B">
            <w:pPr>
              <w:rPr>
                <w:rFonts w:cs="Arial"/>
                <w:sz w:val="20"/>
              </w:rPr>
            </w:pPr>
          </w:p>
          <w:p w14:paraId="5A536CF7" w14:textId="77777777" w:rsidR="002D298B" w:rsidRPr="002D298B" w:rsidRDefault="002D298B" w:rsidP="002D298B">
            <w:pPr>
              <w:rPr>
                <w:rFonts w:cs="Arial"/>
                <w:sz w:val="20"/>
              </w:rPr>
            </w:pPr>
          </w:p>
        </w:tc>
      </w:tr>
      <w:tr w:rsidR="002D298B" w:rsidRPr="002D298B" w14:paraId="1180FCCE" w14:textId="77777777" w:rsidTr="00082E07">
        <w:trPr>
          <w:trHeight w:val="821"/>
        </w:trPr>
        <w:tc>
          <w:tcPr>
            <w:tcW w:w="4093" w:type="dxa"/>
            <w:tcBorders>
              <w:top w:val="single" w:sz="4" w:space="0" w:color="000000"/>
              <w:left w:val="single" w:sz="4" w:space="0" w:color="000000"/>
              <w:bottom w:val="single" w:sz="4" w:space="0" w:color="000000"/>
              <w:right w:val="single" w:sz="4" w:space="0" w:color="000000"/>
            </w:tcBorders>
          </w:tcPr>
          <w:p w14:paraId="7BAB2C4A" w14:textId="77777777" w:rsidR="002D298B" w:rsidRPr="002D298B" w:rsidRDefault="002D298B" w:rsidP="002D298B">
            <w:pPr>
              <w:rPr>
                <w:rFonts w:cs="Arial"/>
                <w:sz w:val="20"/>
              </w:rPr>
            </w:pPr>
            <w:bookmarkStart w:id="0" w:name="_Hlk161056663"/>
          </w:p>
          <w:p w14:paraId="70CF1B53" w14:textId="77777777" w:rsidR="002D298B" w:rsidRPr="002D298B" w:rsidRDefault="002D298B" w:rsidP="002D298B">
            <w:pPr>
              <w:rPr>
                <w:rFonts w:cs="Arial"/>
                <w:sz w:val="20"/>
              </w:rPr>
            </w:pPr>
            <w:r w:rsidRPr="002D298B">
              <w:rPr>
                <w:rFonts w:cs="Arial"/>
                <w:sz w:val="20"/>
              </w:rPr>
              <w:t>Kulturni inkubator Štanjel - KIŠ</w:t>
            </w:r>
          </w:p>
        </w:tc>
        <w:tc>
          <w:tcPr>
            <w:tcW w:w="2127" w:type="dxa"/>
            <w:tcBorders>
              <w:top w:val="single" w:sz="4" w:space="0" w:color="000000"/>
              <w:left w:val="single" w:sz="4" w:space="0" w:color="000000"/>
              <w:bottom w:val="single" w:sz="4" w:space="0" w:color="000000"/>
              <w:right w:val="single" w:sz="4" w:space="0" w:color="000000"/>
            </w:tcBorders>
          </w:tcPr>
          <w:p w14:paraId="54583683" w14:textId="77777777" w:rsidR="002D298B" w:rsidRPr="002D298B" w:rsidRDefault="002D298B" w:rsidP="002D298B">
            <w:pPr>
              <w:rPr>
                <w:rFonts w:cs="Arial"/>
                <w:sz w:val="20"/>
              </w:rPr>
            </w:pPr>
          </w:p>
          <w:p w14:paraId="57302711" w14:textId="77777777" w:rsidR="002D298B" w:rsidRPr="002D298B" w:rsidRDefault="002D298B" w:rsidP="002D298B">
            <w:pPr>
              <w:rPr>
                <w:rFonts w:cs="Arial"/>
                <w:sz w:val="20"/>
              </w:rPr>
            </w:pPr>
            <w:r w:rsidRPr="002D298B">
              <w:rPr>
                <w:rFonts w:cs="Arial"/>
                <w:sz w:val="20"/>
              </w:rPr>
              <w:t>1.567.362,71 €</w:t>
            </w:r>
          </w:p>
        </w:tc>
        <w:tc>
          <w:tcPr>
            <w:tcW w:w="1986" w:type="dxa"/>
            <w:tcBorders>
              <w:top w:val="single" w:sz="4" w:space="0" w:color="000000"/>
              <w:left w:val="single" w:sz="4" w:space="0" w:color="000000"/>
              <w:bottom w:val="single" w:sz="4" w:space="0" w:color="000000"/>
              <w:right w:val="single" w:sz="4" w:space="0" w:color="000000"/>
            </w:tcBorders>
          </w:tcPr>
          <w:p w14:paraId="6D578B18" w14:textId="77777777" w:rsidR="002D298B" w:rsidRPr="002D298B" w:rsidRDefault="002D298B" w:rsidP="002D298B">
            <w:pPr>
              <w:rPr>
                <w:rFonts w:cs="Arial"/>
                <w:sz w:val="20"/>
              </w:rPr>
            </w:pPr>
          </w:p>
          <w:p w14:paraId="52800257" w14:textId="77777777" w:rsidR="002D298B" w:rsidRPr="002D298B" w:rsidRDefault="002D298B" w:rsidP="002D298B">
            <w:pPr>
              <w:rPr>
                <w:rFonts w:cs="Arial"/>
                <w:sz w:val="20"/>
              </w:rPr>
            </w:pPr>
            <w:r w:rsidRPr="002D298B">
              <w:rPr>
                <w:rFonts w:cs="Arial"/>
                <w:sz w:val="20"/>
              </w:rPr>
              <w:t>80 % Ministrstvo za Kulturo – NOO</w:t>
            </w:r>
          </w:p>
          <w:p w14:paraId="13E6AFBB" w14:textId="77777777" w:rsidR="002D298B" w:rsidRPr="002D298B" w:rsidRDefault="002D298B" w:rsidP="002D298B">
            <w:pPr>
              <w:rPr>
                <w:rFonts w:cs="Arial"/>
                <w:sz w:val="20"/>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13F05089" w14:textId="77777777" w:rsidR="002D298B" w:rsidRPr="002D298B" w:rsidRDefault="002D298B" w:rsidP="002D298B">
            <w:pPr>
              <w:rPr>
                <w:rFonts w:cs="Arial"/>
                <w:sz w:val="20"/>
                <w:highlight w:val="yellow"/>
              </w:rPr>
            </w:pPr>
          </w:p>
          <w:p w14:paraId="054E42B5" w14:textId="77777777" w:rsidR="002D298B" w:rsidRPr="002D298B" w:rsidRDefault="002D298B" w:rsidP="002D298B">
            <w:pPr>
              <w:rPr>
                <w:rFonts w:cs="Arial"/>
                <w:sz w:val="20"/>
              </w:rPr>
            </w:pPr>
            <w:r w:rsidRPr="002D298B">
              <w:rPr>
                <w:rFonts w:cs="Arial"/>
                <w:sz w:val="20"/>
              </w:rPr>
              <w:t>Aktivnost se zaključi v letu 2025</w:t>
            </w:r>
          </w:p>
          <w:p w14:paraId="2661D04E" w14:textId="77777777" w:rsidR="002D298B" w:rsidRPr="002D298B" w:rsidRDefault="002D298B" w:rsidP="002D298B">
            <w:pPr>
              <w:rPr>
                <w:rFonts w:cs="Arial"/>
                <w:sz w:val="20"/>
                <w:highlight w:val="yellow"/>
              </w:rPr>
            </w:pPr>
          </w:p>
        </w:tc>
      </w:tr>
      <w:tr w:rsidR="002D298B" w:rsidRPr="002D298B" w14:paraId="1D2E2695" w14:textId="77777777" w:rsidTr="00082E07">
        <w:trPr>
          <w:trHeight w:val="821"/>
        </w:trPr>
        <w:tc>
          <w:tcPr>
            <w:tcW w:w="4093" w:type="dxa"/>
            <w:tcBorders>
              <w:top w:val="single" w:sz="4" w:space="0" w:color="000000"/>
              <w:left w:val="single" w:sz="4" w:space="0" w:color="000000"/>
              <w:bottom w:val="single" w:sz="4" w:space="0" w:color="000000"/>
              <w:right w:val="single" w:sz="4" w:space="0" w:color="000000"/>
            </w:tcBorders>
          </w:tcPr>
          <w:p w14:paraId="1C6F34B8" w14:textId="77777777" w:rsidR="002D298B" w:rsidRDefault="002D298B" w:rsidP="002D298B">
            <w:pPr>
              <w:rPr>
                <w:rFonts w:cs="Arial"/>
                <w:sz w:val="20"/>
              </w:rPr>
            </w:pPr>
          </w:p>
          <w:p w14:paraId="28F430E6" w14:textId="77777777" w:rsidR="009D7C13" w:rsidRDefault="009D7C13" w:rsidP="002D298B">
            <w:pPr>
              <w:rPr>
                <w:rFonts w:cs="Arial"/>
                <w:sz w:val="20"/>
              </w:rPr>
            </w:pPr>
          </w:p>
          <w:p w14:paraId="3E206C86" w14:textId="77777777" w:rsidR="009D7C13" w:rsidRPr="002D298B" w:rsidRDefault="009D7C13" w:rsidP="002D298B">
            <w:pPr>
              <w:rPr>
                <w:rFonts w:cs="Arial"/>
                <w:sz w:val="20"/>
              </w:rPr>
            </w:pPr>
          </w:p>
          <w:p w14:paraId="71462E10" w14:textId="77777777" w:rsidR="002D298B" w:rsidRPr="002D298B" w:rsidRDefault="002D298B" w:rsidP="002D298B">
            <w:pPr>
              <w:rPr>
                <w:rFonts w:cs="Arial"/>
                <w:sz w:val="20"/>
              </w:rPr>
            </w:pPr>
            <w:r w:rsidRPr="002D298B">
              <w:rPr>
                <w:rFonts w:cs="Arial"/>
                <w:sz w:val="20"/>
              </w:rPr>
              <w:t>Nakup električnega avtomobila (</w:t>
            </w:r>
            <w:proofErr w:type="spellStart"/>
            <w:r w:rsidRPr="002D298B">
              <w:rPr>
                <w:rFonts w:cs="Arial"/>
                <w:sz w:val="20"/>
              </w:rPr>
              <w:t>Prostofer</w:t>
            </w:r>
            <w:proofErr w:type="spellEnd"/>
            <w:r w:rsidRPr="002D298B">
              <w:rPr>
                <w:rFonts w:cs="Arial"/>
                <w:sz w:val="20"/>
              </w:rPr>
              <w:t>)</w:t>
            </w:r>
          </w:p>
        </w:tc>
        <w:tc>
          <w:tcPr>
            <w:tcW w:w="2127" w:type="dxa"/>
            <w:tcBorders>
              <w:top w:val="single" w:sz="4" w:space="0" w:color="000000"/>
              <w:left w:val="single" w:sz="4" w:space="0" w:color="000000"/>
              <w:bottom w:val="single" w:sz="4" w:space="0" w:color="000000"/>
              <w:right w:val="single" w:sz="4" w:space="0" w:color="000000"/>
            </w:tcBorders>
          </w:tcPr>
          <w:p w14:paraId="2C6216FF" w14:textId="77777777" w:rsidR="002D298B" w:rsidRDefault="002D298B" w:rsidP="002D298B">
            <w:pPr>
              <w:rPr>
                <w:rFonts w:cs="Arial"/>
                <w:sz w:val="20"/>
              </w:rPr>
            </w:pPr>
          </w:p>
          <w:p w14:paraId="22011FFE" w14:textId="77777777" w:rsidR="009D7C13" w:rsidRDefault="009D7C13" w:rsidP="002D298B">
            <w:pPr>
              <w:rPr>
                <w:rFonts w:cs="Arial"/>
                <w:sz w:val="20"/>
              </w:rPr>
            </w:pPr>
          </w:p>
          <w:p w14:paraId="329208E6" w14:textId="77777777" w:rsidR="009D7C13" w:rsidRPr="002D298B" w:rsidRDefault="009D7C13" w:rsidP="002D298B">
            <w:pPr>
              <w:rPr>
                <w:rFonts w:cs="Arial"/>
                <w:sz w:val="20"/>
              </w:rPr>
            </w:pPr>
          </w:p>
          <w:p w14:paraId="4A18FFCA" w14:textId="77777777" w:rsidR="002D298B" w:rsidRPr="002D298B" w:rsidRDefault="002D298B" w:rsidP="002D298B">
            <w:pPr>
              <w:rPr>
                <w:rFonts w:cs="Arial"/>
                <w:sz w:val="20"/>
              </w:rPr>
            </w:pPr>
            <w:r w:rsidRPr="002D298B">
              <w:rPr>
                <w:rFonts w:cs="Arial"/>
                <w:sz w:val="20"/>
              </w:rPr>
              <w:t>42.580,01 €</w:t>
            </w:r>
          </w:p>
        </w:tc>
        <w:tc>
          <w:tcPr>
            <w:tcW w:w="1986" w:type="dxa"/>
            <w:tcBorders>
              <w:top w:val="single" w:sz="4" w:space="0" w:color="000000"/>
              <w:left w:val="single" w:sz="4" w:space="0" w:color="000000"/>
              <w:bottom w:val="single" w:sz="4" w:space="0" w:color="000000"/>
              <w:right w:val="single" w:sz="4" w:space="0" w:color="000000"/>
            </w:tcBorders>
            <w:vAlign w:val="center"/>
          </w:tcPr>
          <w:p w14:paraId="444DEA18" w14:textId="77777777" w:rsidR="002D298B" w:rsidRPr="002D298B" w:rsidRDefault="002D298B" w:rsidP="002D298B">
            <w:pPr>
              <w:rPr>
                <w:rFonts w:cs="Arial"/>
                <w:sz w:val="20"/>
              </w:rPr>
            </w:pPr>
            <w:proofErr w:type="spellStart"/>
            <w:r w:rsidRPr="002D298B">
              <w:rPr>
                <w:rFonts w:cs="Arial"/>
                <w:sz w:val="20"/>
              </w:rPr>
              <w:t>Ekosklad</w:t>
            </w:r>
            <w:proofErr w:type="spellEnd"/>
            <w:r w:rsidRPr="002D298B">
              <w:rPr>
                <w:rFonts w:cs="Arial"/>
                <w:sz w:val="20"/>
              </w:rPr>
              <w:t xml:space="preserve"> 4.500 € </w:t>
            </w:r>
          </w:p>
          <w:p w14:paraId="7C1A6C3D" w14:textId="77777777" w:rsidR="002D298B" w:rsidRPr="002D298B" w:rsidRDefault="002D298B" w:rsidP="002D298B">
            <w:pPr>
              <w:rPr>
                <w:rFonts w:cs="Arial"/>
                <w:sz w:val="20"/>
              </w:rPr>
            </w:pPr>
          </w:p>
          <w:p w14:paraId="1CB751FB" w14:textId="77777777" w:rsidR="002D298B" w:rsidRPr="002D298B" w:rsidRDefault="002D298B" w:rsidP="002D298B">
            <w:pPr>
              <w:rPr>
                <w:rFonts w:cs="Arial"/>
                <w:sz w:val="20"/>
              </w:rPr>
            </w:pPr>
            <w:r w:rsidRPr="002D298B">
              <w:rPr>
                <w:rFonts w:cs="Arial"/>
                <w:sz w:val="20"/>
              </w:rPr>
              <w:t>Lastna sredstva 38.080,01 EUR</w:t>
            </w:r>
          </w:p>
        </w:tc>
        <w:tc>
          <w:tcPr>
            <w:tcW w:w="1844" w:type="dxa"/>
            <w:tcBorders>
              <w:top w:val="single" w:sz="4" w:space="0" w:color="000000"/>
              <w:left w:val="single" w:sz="4" w:space="0" w:color="000000"/>
              <w:bottom w:val="single" w:sz="4" w:space="0" w:color="000000"/>
              <w:right w:val="single" w:sz="4" w:space="0" w:color="000000"/>
            </w:tcBorders>
            <w:vAlign w:val="center"/>
          </w:tcPr>
          <w:p w14:paraId="3FD0BA5D" w14:textId="77777777" w:rsidR="002D298B" w:rsidRPr="002D298B" w:rsidRDefault="002D298B" w:rsidP="002D298B">
            <w:pPr>
              <w:rPr>
                <w:rFonts w:cs="Arial"/>
                <w:sz w:val="20"/>
              </w:rPr>
            </w:pPr>
          </w:p>
          <w:p w14:paraId="458A53C2" w14:textId="77777777" w:rsidR="002D298B" w:rsidRPr="002D298B" w:rsidRDefault="002D298B" w:rsidP="002D298B">
            <w:pPr>
              <w:rPr>
                <w:rFonts w:cs="Arial"/>
                <w:sz w:val="20"/>
              </w:rPr>
            </w:pPr>
            <w:r w:rsidRPr="002D298B">
              <w:rPr>
                <w:rFonts w:cs="Arial"/>
                <w:sz w:val="20"/>
              </w:rPr>
              <w:t>Učinki na letnem nivoju:</w:t>
            </w:r>
          </w:p>
          <w:p w14:paraId="66BC0860" w14:textId="77777777" w:rsidR="002D298B" w:rsidRPr="002D298B" w:rsidRDefault="002D298B" w:rsidP="002D298B">
            <w:pPr>
              <w:rPr>
                <w:rFonts w:cs="Arial"/>
                <w:sz w:val="20"/>
              </w:rPr>
            </w:pPr>
            <w:r w:rsidRPr="002D298B">
              <w:rPr>
                <w:rFonts w:cs="Arial"/>
                <w:sz w:val="20"/>
              </w:rPr>
              <w:t xml:space="preserve">- zmanjšana raba energije za  7.980 kWh, </w:t>
            </w:r>
          </w:p>
          <w:p w14:paraId="569A2EFA" w14:textId="77777777" w:rsidR="002D298B" w:rsidRPr="002D298B" w:rsidRDefault="002D298B" w:rsidP="002D298B">
            <w:pPr>
              <w:rPr>
                <w:rFonts w:cs="Arial"/>
                <w:sz w:val="20"/>
              </w:rPr>
            </w:pPr>
            <w:r w:rsidRPr="002D298B">
              <w:rPr>
                <w:rFonts w:cs="Arial"/>
                <w:sz w:val="20"/>
              </w:rPr>
              <w:t>- zmanjšanje emisij CO2 za 1.989 kg</w:t>
            </w:r>
          </w:p>
          <w:p w14:paraId="7409206F" w14:textId="77777777" w:rsidR="002D298B" w:rsidRPr="002D298B" w:rsidRDefault="002D298B" w:rsidP="002D298B">
            <w:pPr>
              <w:rPr>
                <w:rFonts w:cs="Arial"/>
                <w:sz w:val="20"/>
                <w:highlight w:val="yellow"/>
              </w:rPr>
            </w:pPr>
          </w:p>
        </w:tc>
      </w:tr>
      <w:bookmarkEnd w:id="0"/>
      <w:tr w:rsidR="002D298B" w:rsidRPr="002D298B" w14:paraId="036227AE" w14:textId="77777777" w:rsidTr="00082E07">
        <w:trPr>
          <w:trHeight w:val="372"/>
        </w:trPr>
        <w:tc>
          <w:tcPr>
            <w:tcW w:w="4093" w:type="dxa"/>
            <w:tcBorders>
              <w:top w:val="single" w:sz="4" w:space="0" w:color="000000"/>
              <w:left w:val="single" w:sz="4" w:space="0" w:color="000000"/>
              <w:bottom w:val="single" w:sz="4" w:space="0" w:color="000000"/>
              <w:right w:val="single" w:sz="4" w:space="0" w:color="000000"/>
            </w:tcBorders>
            <w:vAlign w:val="center"/>
          </w:tcPr>
          <w:p w14:paraId="0E8AD71B" w14:textId="77777777" w:rsidR="002D298B" w:rsidRPr="002D298B" w:rsidRDefault="002D298B" w:rsidP="002D298B">
            <w:pPr>
              <w:rPr>
                <w:rFonts w:cs="Arial"/>
                <w:sz w:val="20"/>
              </w:rPr>
            </w:pPr>
          </w:p>
          <w:p w14:paraId="7F6AEA64" w14:textId="77777777" w:rsidR="002D298B" w:rsidRPr="002D298B" w:rsidRDefault="002D298B" w:rsidP="002D298B">
            <w:pPr>
              <w:rPr>
                <w:rFonts w:cs="Arial"/>
                <w:sz w:val="20"/>
              </w:rPr>
            </w:pPr>
            <w:r w:rsidRPr="002D298B">
              <w:rPr>
                <w:rFonts w:cs="Arial"/>
                <w:sz w:val="20"/>
              </w:rPr>
              <w:t xml:space="preserve">Izdelava poročila o izvedenih aktivnostih iz LEK v letu 2022 ter plan aktivnosti za leto 2023 za občinski svet (Skladno z 20. </w:t>
            </w:r>
            <w:proofErr w:type="spellStart"/>
            <w:r w:rsidRPr="002D298B">
              <w:rPr>
                <w:rFonts w:cs="Arial"/>
                <w:sz w:val="20"/>
              </w:rPr>
              <w:t>členom</w:t>
            </w:r>
            <w:proofErr w:type="spellEnd"/>
            <w:r w:rsidRPr="002D298B">
              <w:rPr>
                <w:rFonts w:cs="Arial"/>
                <w:sz w:val="20"/>
              </w:rPr>
              <w:t xml:space="preserve"> Pravilnika o metodologiji in obvezni vsebini lokalnega energetskega koncepta  (Uradni list RS, št. 56/2016).</w:t>
            </w:r>
          </w:p>
          <w:p w14:paraId="43AEF863" w14:textId="77777777" w:rsidR="002D298B" w:rsidRPr="002D298B" w:rsidRDefault="002D298B" w:rsidP="002D298B">
            <w:pPr>
              <w:rPr>
                <w:rFonts w:cs="Arial"/>
                <w:sz w:val="20"/>
                <w:highlight w:val="yellow"/>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2A7BC3C2" w14:textId="77777777" w:rsidR="002D298B" w:rsidRPr="002D298B" w:rsidRDefault="002D298B" w:rsidP="002D298B">
            <w:pPr>
              <w:rPr>
                <w:rFonts w:cs="Arial"/>
                <w:sz w:val="20"/>
                <w:highlight w:val="yellow"/>
              </w:rPr>
            </w:pPr>
            <w:r w:rsidRPr="002D298B">
              <w:rPr>
                <w:rFonts w:cs="Arial"/>
                <w:sz w:val="20"/>
              </w:rPr>
              <w:t>450,82 €</w:t>
            </w:r>
          </w:p>
        </w:tc>
        <w:tc>
          <w:tcPr>
            <w:tcW w:w="1986" w:type="dxa"/>
            <w:tcBorders>
              <w:top w:val="single" w:sz="4" w:space="0" w:color="000000"/>
              <w:left w:val="single" w:sz="4" w:space="0" w:color="000000"/>
              <w:bottom w:val="single" w:sz="4" w:space="0" w:color="000000"/>
              <w:right w:val="single" w:sz="4" w:space="0" w:color="000000"/>
            </w:tcBorders>
            <w:vAlign w:val="center"/>
          </w:tcPr>
          <w:p w14:paraId="6911C27D" w14:textId="77777777" w:rsidR="002D298B" w:rsidRPr="002D298B" w:rsidRDefault="002D298B" w:rsidP="002D298B">
            <w:pPr>
              <w:rPr>
                <w:rFonts w:cs="Arial"/>
                <w:sz w:val="20"/>
                <w:highlight w:val="yellow"/>
              </w:rPr>
            </w:pPr>
            <w:r w:rsidRPr="002D298B">
              <w:rPr>
                <w:rFonts w:cs="Arial"/>
                <w:sz w:val="20"/>
              </w:rPr>
              <w:t>100 % Občina Komen</w:t>
            </w:r>
          </w:p>
        </w:tc>
        <w:tc>
          <w:tcPr>
            <w:tcW w:w="1844" w:type="dxa"/>
            <w:tcBorders>
              <w:top w:val="single" w:sz="4" w:space="0" w:color="000000"/>
              <w:left w:val="single" w:sz="4" w:space="0" w:color="000000"/>
              <w:bottom w:val="single" w:sz="4" w:space="0" w:color="000000"/>
              <w:right w:val="single" w:sz="4" w:space="0" w:color="000000"/>
            </w:tcBorders>
            <w:vAlign w:val="center"/>
          </w:tcPr>
          <w:p w14:paraId="695F2D85" w14:textId="77777777" w:rsidR="002D298B" w:rsidRPr="002D298B" w:rsidRDefault="002D298B" w:rsidP="002D298B">
            <w:pPr>
              <w:rPr>
                <w:rFonts w:cs="Arial"/>
                <w:noProof/>
                <w:sz w:val="20"/>
                <w:highlight w:val="red"/>
              </w:rPr>
            </w:pPr>
            <w:r w:rsidRPr="002D298B">
              <w:rPr>
                <w:rFonts w:cs="Arial"/>
                <w:sz w:val="20"/>
              </w:rPr>
              <w:t>Učinek je posreden</w:t>
            </w:r>
          </w:p>
        </w:tc>
      </w:tr>
      <w:tr w:rsidR="002D298B" w:rsidRPr="002D298B" w14:paraId="6AD85233" w14:textId="77777777" w:rsidTr="00082E07">
        <w:trPr>
          <w:trHeight w:val="372"/>
        </w:trPr>
        <w:tc>
          <w:tcPr>
            <w:tcW w:w="4093" w:type="dxa"/>
            <w:tcBorders>
              <w:top w:val="single" w:sz="4" w:space="0" w:color="000000"/>
              <w:left w:val="single" w:sz="4" w:space="0" w:color="000000"/>
              <w:bottom w:val="single" w:sz="4" w:space="0" w:color="000000"/>
              <w:right w:val="single" w:sz="4" w:space="0" w:color="000000"/>
            </w:tcBorders>
            <w:vAlign w:val="center"/>
          </w:tcPr>
          <w:p w14:paraId="6798E1F3" w14:textId="77777777" w:rsidR="002D298B" w:rsidRPr="002D298B" w:rsidRDefault="002D298B" w:rsidP="002D298B">
            <w:pPr>
              <w:rPr>
                <w:rFonts w:cs="Arial"/>
                <w:sz w:val="20"/>
                <w:u w:val="single"/>
              </w:rPr>
            </w:pPr>
          </w:p>
          <w:p w14:paraId="6F2119C4" w14:textId="77777777" w:rsidR="002D298B" w:rsidRPr="002D298B" w:rsidRDefault="002D298B" w:rsidP="002D298B">
            <w:pPr>
              <w:rPr>
                <w:rFonts w:cs="Arial"/>
                <w:sz w:val="20"/>
              </w:rPr>
            </w:pPr>
            <w:r w:rsidRPr="002D298B">
              <w:rPr>
                <w:rFonts w:cs="Arial"/>
                <w:sz w:val="20"/>
                <w:u w:val="single"/>
              </w:rPr>
              <w:t>Izvajanje energetskega knjigovodstva v okviru aplikacije CSRE</w:t>
            </w:r>
            <w:r w:rsidRPr="002D298B">
              <w:rPr>
                <w:rFonts w:cs="Arial"/>
                <w:sz w:val="20"/>
              </w:rPr>
              <w:br/>
            </w:r>
            <w:r w:rsidRPr="002D298B">
              <w:rPr>
                <w:rFonts w:cs="Arial"/>
                <w:sz w:val="20"/>
              </w:rPr>
              <w:br/>
              <w:t>Zavodi/objekti:</w:t>
            </w:r>
            <w:r w:rsidRPr="002D298B">
              <w:rPr>
                <w:rFonts w:cs="Arial"/>
                <w:sz w:val="20"/>
              </w:rPr>
              <w:br/>
              <w:t xml:space="preserve">-Osnovna šola Antona </w:t>
            </w:r>
            <w:proofErr w:type="spellStart"/>
            <w:r w:rsidRPr="002D298B">
              <w:rPr>
                <w:rFonts w:cs="Arial"/>
                <w:sz w:val="20"/>
              </w:rPr>
              <w:t>Šibelja</w:t>
            </w:r>
            <w:proofErr w:type="spellEnd"/>
            <w:r w:rsidRPr="002D298B">
              <w:rPr>
                <w:rFonts w:cs="Arial"/>
                <w:sz w:val="20"/>
              </w:rPr>
              <w:t xml:space="preserve"> - </w:t>
            </w:r>
            <w:proofErr w:type="spellStart"/>
            <w:r w:rsidRPr="002D298B">
              <w:rPr>
                <w:rFonts w:cs="Arial"/>
                <w:sz w:val="20"/>
              </w:rPr>
              <w:t>Stjenka</w:t>
            </w:r>
            <w:proofErr w:type="spellEnd"/>
            <w:r w:rsidRPr="002D298B">
              <w:rPr>
                <w:rFonts w:cs="Arial"/>
                <w:sz w:val="20"/>
              </w:rPr>
              <w:t xml:space="preserve"> Komen</w:t>
            </w:r>
            <w:r w:rsidRPr="002D298B">
              <w:rPr>
                <w:rFonts w:cs="Arial"/>
                <w:sz w:val="20"/>
              </w:rPr>
              <w:br/>
              <w:t>-Osnovna šola Komen - podružnica Štanjel</w:t>
            </w:r>
            <w:r w:rsidRPr="002D298B">
              <w:rPr>
                <w:rFonts w:cs="Arial"/>
                <w:sz w:val="20"/>
              </w:rPr>
              <w:br/>
              <w:t>-ZD Komen</w:t>
            </w:r>
            <w:r w:rsidRPr="002D298B">
              <w:rPr>
                <w:rFonts w:cs="Arial"/>
                <w:sz w:val="20"/>
              </w:rPr>
              <w:br/>
              <w:t>-Vrtec Komen</w:t>
            </w:r>
            <w:r w:rsidRPr="002D298B">
              <w:rPr>
                <w:rFonts w:cs="Arial"/>
                <w:sz w:val="20"/>
              </w:rPr>
              <w:br/>
              <w:t>-Občinska stavba</w:t>
            </w:r>
            <w:r w:rsidRPr="002D298B">
              <w:rPr>
                <w:rFonts w:cs="Arial"/>
                <w:sz w:val="20"/>
              </w:rPr>
              <w:br/>
              <w:t>-Kulturni dom Komen</w:t>
            </w:r>
            <w:r w:rsidRPr="002D298B">
              <w:rPr>
                <w:rFonts w:cs="Arial"/>
                <w:sz w:val="20"/>
              </w:rPr>
              <w:br/>
            </w:r>
            <w:r w:rsidRPr="002D298B">
              <w:rPr>
                <w:rFonts w:cs="Arial"/>
                <w:sz w:val="20"/>
              </w:rPr>
              <w:br/>
              <w:t xml:space="preserve">Opis: Izvajanje energetskega knjigovodstva vključuje vzdrževanje informacijskega sistema CSRE, posodobitve vnosne strukture zaradi sprememb obračuna s strani dobaviteljev, dodajanje odjemnih mest pri obstoječih objektih s spremembami, podpora uporabnikom pri </w:t>
            </w:r>
            <w:r w:rsidRPr="002D298B">
              <w:rPr>
                <w:rFonts w:cs="Arial"/>
                <w:sz w:val="20"/>
              </w:rPr>
              <w:lastRenderedPageBreak/>
              <w:t>uporabi aplikacije, ustvarjanje uporabniških dostopov za nove uporabnike.</w:t>
            </w:r>
          </w:p>
          <w:p w14:paraId="63E66305" w14:textId="77777777" w:rsidR="002D298B" w:rsidRPr="002D298B" w:rsidRDefault="002D298B" w:rsidP="002D298B">
            <w:pPr>
              <w:rPr>
                <w:rFonts w:cs="Arial"/>
                <w:sz w:val="20"/>
                <w:highlight w:val="cyan"/>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1871A989" w14:textId="77777777" w:rsidR="002D298B" w:rsidRPr="002D298B" w:rsidRDefault="002D298B" w:rsidP="002D298B">
            <w:pPr>
              <w:rPr>
                <w:rFonts w:cs="Arial"/>
                <w:sz w:val="20"/>
              </w:rPr>
            </w:pPr>
            <w:r w:rsidRPr="002D298B">
              <w:rPr>
                <w:rFonts w:cs="Arial"/>
                <w:sz w:val="20"/>
              </w:rPr>
              <w:lastRenderedPageBreak/>
              <w:t>900,00 €</w:t>
            </w:r>
          </w:p>
        </w:tc>
        <w:tc>
          <w:tcPr>
            <w:tcW w:w="1986" w:type="dxa"/>
            <w:tcBorders>
              <w:top w:val="single" w:sz="4" w:space="0" w:color="000000"/>
              <w:left w:val="single" w:sz="4" w:space="0" w:color="000000"/>
              <w:bottom w:val="single" w:sz="4" w:space="0" w:color="000000"/>
              <w:right w:val="single" w:sz="4" w:space="0" w:color="000000"/>
            </w:tcBorders>
            <w:vAlign w:val="center"/>
          </w:tcPr>
          <w:p w14:paraId="5B81A3C4" w14:textId="77777777" w:rsidR="002D298B" w:rsidRPr="002D298B" w:rsidRDefault="002D298B" w:rsidP="002D298B">
            <w:pPr>
              <w:rPr>
                <w:rFonts w:cs="Arial"/>
                <w:sz w:val="20"/>
              </w:rPr>
            </w:pPr>
            <w:r w:rsidRPr="002D298B">
              <w:rPr>
                <w:rFonts w:cs="Arial"/>
                <w:sz w:val="20"/>
              </w:rPr>
              <w:t>100 % Občina Komen</w:t>
            </w:r>
          </w:p>
        </w:tc>
        <w:tc>
          <w:tcPr>
            <w:tcW w:w="1844" w:type="dxa"/>
            <w:tcBorders>
              <w:top w:val="single" w:sz="4" w:space="0" w:color="000000"/>
              <w:left w:val="single" w:sz="4" w:space="0" w:color="000000"/>
              <w:bottom w:val="single" w:sz="4" w:space="0" w:color="000000"/>
              <w:right w:val="single" w:sz="4" w:space="0" w:color="000000"/>
            </w:tcBorders>
            <w:vAlign w:val="center"/>
          </w:tcPr>
          <w:p w14:paraId="17747C7C" w14:textId="77777777" w:rsidR="002D298B" w:rsidRPr="002D298B" w:rsidRDefault="002D298B" w:rsidP="002D298B">
            <w:pPr>
              <w:rPr>
                <w:rFonts w:cs="Arial"/>
                <w:noProof/>
                <w:sz w:val="20"/>
              </w:rPr>
            </w:pPr>
            <w:r w:rsidRPr="002D298B">
              <w:rPr>
                <w:rFonts w:cs="Arial"/>
                <w:sz w:val="20"/>
              </w:rPr>
              <w:t>Učinek je posreden</w:t>
            </w:r>
          </w:p>
        </w:tc>
      </w:tr>
      <w:tr w:rsidR="002D298B" w:rsidRPr="002D298B" w14:paraId="6128D23F" w14:textId="77777777" w:rsidTr="00082E07">
        <w:trPr>
          <w:trHeight w:val="422"/>
        </w:trPr>
        <w:tc>
          <w:tcPr>
            <w:tcW w:w="4093" w:type="dxa"/>
            <w:tcBorders>
              <w:top w:val="single" w:sz="4" w:space="0" w:color="000000"/>
              <w:left w:val="single" w:sz="4" w:space="0" w:color="000000"/>
              <w:bottom w:val="single" w:sz="4" w:space="0" w:color="000000"/>
              <w:right w:val="single" w:sz="4" w:space="0" w:color="000000"/>
            </w:tcBorders>
            <w:vAlign w:val="center"/>
          </w:tcPr>
          <w:p w14:paraId="07D64E5D" w14:textId="77777777" w:rsidR="002D298B" w:rsidRPr="002D298B" w:rsidRDefault="002D298B" w:rsidP="002D298B">
            <w:pPr>
              <w:rPr>
                <w:rFonts w:cs="Arial"/>
                <w:sz w:val="20"/>
                <w:u w:val="single"/>
              </w:rPr>
            </w:pPr>
          </w:p>
          <w:p w14:paraId="4389058D" w14:textId="77777777" w:rsidR="002D298B" w:rsidRPr="002D298B" w:rsidRDefault="002D298B" w:rsidP="002D298B">
            <w:pPr>
              <w:rPr>
                <w:rFonts w:cs="Arial"/>
                <w:sz w:val="20"/>
              </w:rPr>
            </w:pPr>
            <w:r w:rsidRPr="002D298B">
              <w:rPr>
                <w:rFonts w:cs="Arial"/>
                <w:sz w:val="20"/>
                <w:u w:val="single"/>
              </w:rPr>
              <w:t>Izvajanje upravljanja z energijo</w:t>
            </w:r>
            <w:r w:rsidRPr="002D298B">
              <w:rPr>
                <w:rFonts w:cs="Arial"/>
                <w:sz w:val="20"/>
              </w:rPr>
              <w:br/>
            </w:r>
            <w:r w:rsidRPr="002D298B">
              <w:rPr>
                <w:rFonts w:cs="Arial"/>
                <w:sz w:val="20"/>
              </w:rPr>
              <w:br/>
              <w:t>Zavodi/objekti:</w:t>
            </w:r>
            <w:r w:rsidRPr="002D298B">
              <w:rPr>
                <w:rFonts w:cs="Arial"/>
                <w:sz w:val="20"/>
              </w:rPr>
              <w:br/>
              <w:t xml:space="preserve">-Osnovna šola Antona </w:t>
            </w:r>
            <w:proofErr w:type="spellStart"/>
            <w:r w:rsidRPr="002D298B">
              <w:rPr>
                <w:rFonts w:cs="Arial"/>
                <w:sz w:val="20"/>
              </w:rPr>
              <w:t>Šibelja</w:t>
            </w:r>
            <w:proofErr w:type="spellEnd"/>
            <w:r w:rsidRPr="002D298B">
              <w:rPr>
                <w:rFonts w:cs="Arial"/>
                <w:sz w:val="20"/>
              </w:rPr>
              <w:t xml:space="preserve"> - </w:t>
            </w:r>
            <w:proofErr w:type="spellStart"/>
            <w:r w:rsidRPr="002D298B">
              <w:rPr>
                <w:rFonts w:cs="Arial"/>
                <w:sz w:val="20"/>
              </w:rPr>
              <w:t>Stjenka</w:t>
            </w:r>
            <w:proofErr w:type="spellEnd"/>
            <w:r w:rsidRPr="002D298B">
              <w:rPr>
                <w:rFonts w:cs="Arial"/>
                <w:sz w:val="20"/>
              </w:rPr>
              <w:t xml:space="preserve"> Komen</w:t>
            </w:r>
          </w:p>
          <w:p w14:paraId="7AA6BBCD" w14:textId="77777777" w:rsidR="002D298B" w:rsidRPr="002D298B" w:rsidRDefault="002D298B" w:rsidP="002D298B">
            <w:pPr>
              <w:rPr>
                <w:rFonts w:cs="Arial"/>
                <w:sz w:val="20"/>
              </w:rPr>
            </w:pPr>
            <w:r w:rsidRPr="002D298B">
              <w:rPr>
                <w:rFonts w:cs="Arial"/>
                <w:sz w:val="20"/>
              </w:rPr>
              <w:t>-Osnovna šola Komen - podružnica Štanjel</w:t>
            </w:r>
          </w:p>
          <w:p w14:paraId="697F8F8C" w14:textId="77777777" w:rsidR="002D298B" w:rsidRPr="002D298B" w:rsidRDefault="002D298B" w:rsidP="002D298B">
            <w:pPr>
              <w:rPr>
                <w:rFonts w:cs="Arial"/>
                <w:sz w:val="20"/>
              </w:rPr>
            </w:pPr>
            <w:r w:rsidRPr="002D298B">
              <w:rPr>
                <w:rFonts w:cs="Arial"/>
                <w:sz w:val="20"/>
              </w:rPr>
              <w:t>-ZD Komen</w:t>
            </w:r>
          </w:p>
          <w:p w14:paraId="5DB2D33C" w14:textId="77777777" w:rsidR="002D298B" w:rsidRPr="002D298B" w:rsidRDefault="002D298B" w:rsidP="002D298B">
            <w:pPr>
              <w:rPr>
                <w:rFonts w:cs="Arial"/>
                <w:sz w:val="20"/>
              </w:rPr>
            </w:pPr>
            <w:r w:rsidRPr="002D298B">
              <w:rPr>
                <w:rFonts w:cs="Arial"/>
                <w:sz w:val="20"/>
              </w:rPr>
              <w:t>-Vrtec Komen</w:t>
            </w:r>
          </w:p>
          <w:p w14:paraId="305E9BC9" w14:textId="77777777" w:rsidR="002D298B" w:rsidRPr="002D298B" w:rsidRDefault="002D298B" w:rsidP="002D298B">
            <w:pPr>
              <w:rPr>
                <w:rFonts w:cs="Arial"/>
                <w:sz w:val="20"/>
              </w:rPr>
            </w:pPr>
            <w:r w:rsidRPr="002D298B">
              <w:rPr>
                <w:rFonts w:cs="Arial"/>
                <w:sz w:val="20"/>
              </w:rPr>
              <w:t>-Občinska stavba</w:t>
            </w:r>
          </w:p>
          <w:p w14:paraId="388B3294" w14:textId="77777777" w:rsidR="002D298B" w:rsidRPr="002D298B" w:rsidRDefault="002D298B" w:rsidP="002D298B">
            <w:pPr>
              <w:rPr>
                <w:rFonts w:cs="Arial"/>
                <w:sz w:val="20"/>
              </w:rPr>
            </w:pPr>
            <w:r w:rsidRPr="002D298B">
              <w:rPr>
                <w:rFonts w:cs="Arial"/>
                <w:sz w:val="20"/>
              </w:rPr>
              <w:t>-Kulturni dom Komen</w:t>
            </w:r>
            <w:r w:rsidRPr="002D298B">
              <w:rPr>
                <w:rFonts w:cs="Arial"/>
                <w:sz w:val="20"/>
              </w:rPr>
              <w:br/>
            </w:r>
            <w:r w:rsidRPr="002D298B">
              <w:rPr>
                <w:rFonts w:cs="Arial"/>
                <w:sz w:val="20"/>
              </w:rPr>
              <w:br/>
              <w:t xml:space="preserve">Opis: </w:t>
            </w:r>
            <w:r w:rsidRPr="002D298B">
              <w:rPr>
                <w:rFonts w:cs="Arial"/>
                <w:sz w:val="20"/>
              </w:rPr>
              <w:br/>
              <w:t xml:space="preserve">- priprava letnega pregleda vnosov podatkov s strani uporabnikov, </w:t>
            </w:r>
            <w:r w:rsidRPr="002D298B">
              <w:rPr>
                <w:rFonts w:cs="Arial"/>
                <w:sz w:val="20"/>
              </w:rPr>
              <w:br/>
              <w:t>- priprava letnega poročila,</w:t>
            </w:r>
            <w:r w:rsidRPr="002D298B">
              <w:rPr>
                <w:rFonts w:cs="Arial"/>
                <w:sz w:val="20"/>
              </w:rPr>
              <w:br/>
              <w:t>- spodbujanje uporabnikov oziroma skrbnikov sistema upravljanja z energijo k sprotnemu vnosu podatkov o rabi energije in energentov v stavbi,</w:t>
            </w:r>
            <w:r w:rsidRPr="002D298B">
              <w:rPr>
                <w:rFonts w:cs="Arial"/>
                <w:sz w:val="20"/>
              </w:rPr>
              <w:br/>
              <w:t>- vodenje zbirke podatkov o tehničnih lastnostih stavbe, in sicer o lastnostih ovoja in tehničnih sistemov stavbe ter o profilu rabe energije, vključno s podatki o zasedenosti stavbe in številu uporabnikov,</w:t>
            </w:r>
            <w:r w:rsidRPr="002D298B">
              <w:rPr>
                <w:rFonts w:cs="Arial"/>
                <w:sz w:val="20"/>
              </w:rPr>
              <w:br/>
              <w:t>- svetovanje pri določitvi in izvajanju ukrepov za povečanje energetske učinkovitosti in rabe obnovljivih virov energije,</w:t>
            </w:r>
            <w:r w:rsidRPr="002D298B">
              <w:rPr>
                <w:rFonts w:cs="Arial"/>
                <w:sz w:val="20"/>
              </w:rPr>
              <w:br/>
              <w:t xml:space="preserve">- vodenje zbirke podatkov o načrtovanih in izvedenih ukrepih za povečanje energetske učinkovitosti in rabe obnovljivih virov energije. </w:t>
            </w:r>
          </w:p>
          <w:p w14:paraId="4F203952" w14:textId="77777777" w:rsidR="002D298B" w:rsidRPr="002D298B" w:rsidRDefault="002D298B" w:rsidP="002D298B">
            <w:pPr>
              <w:rPr>
                <w:rFonts w:cs="Arial"/>
                <w:sz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2243EBA9" w14:textId="77777777" w:rsidR="002D298B" w:rsidRPr="002D298B" w:rsidRDefault="002D298B" w:rsidP="002D298B">
            <w:pPr>
              <w:rPr>
                <w:rFonts w:cs="Arial"/>
                <w:sz w:val="20"/>
              </w:rPr>
            </w:pPr>
            <w:r w:rsidRPr="002D298B">
              <w:rPr>
                <w:rFonts w:cs="Arial"/>
                <w:sz w:val="20"/>
              </w:rPr>
              <w:t>1.320,00 €</w:t>
            </w:r>
          </w:p>
        </w:tc>
        <w:tc>
          <w:tcPr>
            <w:tcW w:w="1986" w:type="dxa"/>
            <w:tcBorders>
              <w:top w:val="single" w:sz="4" w:space="0" w:color="000000"/>
              <w:left w:val="single" w:sz="4" w:space="0" w:color="000000"/>
              <w:bottom w:val="single" w:sz="4" w:space="0" w:color="000000"/>
              <w:right w:val="single" w:sz="4" w:space="0" w:color="000000"/>
            </w:tcBorders>
            <w:vAlign w:val="center"/>
          </w:tcPr>
          <w:p w14:paraId="22B48950" w14:textId="77777777" w:rsidR="002D298B" w:rsidRPr="002D298B" w:rsidRDefault="002D298B" w:rsidP="002D298B">
            <w:pPr>
              <w:rPr>
                <w:rFonts w:cs="Arial"/>
                <w:sz w:val="20"/>
              </w:rPr>
            </w:pPr>
            <w:r w:rsidRPr="002D298B">
              <w:rPr>
                <w:rFonts w:cs="Arial"/>
                <w:sz w:val="20"/>
              </w:rPr>
              <w:t>100 % Občina Komen</w:t>
            </w:r>
          </w:p>
        </w:tc>
        <w:tc>
          <w:tcPr>
            <w:tcW w:w="1844" w:type="dxa"/>
            <w:tcBorders>
              <w:top w:val="single" w:sz="4" w:space="0" w:color="000000"/>
              <w:left w:val="single" w:sz="4" w:space="0" w:color="000000"/>
              <w:bottom w:val="single" w:sz="4" w:space="0" w:color="000000"/>
              <w:right w:val="single" w:sz="4" w:space="0" w:color="000000"/>
            </w:tcBorders>
            <w:vAlign w:val="center"/>
          </w:tcPr>
          <w:p w14:paraId="03049084" w14:textId="77777777" w:rsidR="002D298B" w:rsidRPr="002D298B" w:rsidRDefault="002D298B" w:rsidP="002D298B">
            <w:pPr>
              <w:rPr>
                <w:rFonts w:cs="Arial"/>
                <w:sz w:val="20"/>
              </w:rPr>
            </w:pPr>
            <w:r w:rsidRPr="002D298B">
              <w:rPr>
                <w:rFonts w:cs="Arial"/>
                <w:sz w:val="20"/>
              </w:rPr>
              <w:t>Učinek je posreden</w:t>
            </w:r>
          </w:p>
        </w:tc>
      </w:tr>
      <w:tr w:rsidR="002D298B" w:rsidRPr="002D298B" w14:paraId="0F9C742E" w14:textId="77777777" w:rsidTr="00082E07">
        <w:trPr>
          <w:trHeight w:val="422"/>
        </w:trPr>
        <w:tc>
          <w:tcPr>
            <w:tcW w:w="4093" w:type="dxa"/>
            <w:tcBorders>
              <w:top w:val="single" w:sz="4" w:space="0" w:color="000000"/>
              <w:left w:val="single" w:sz="4" w:space="0" w:color="000000"/>
              <w:bottom w:val="single" w:sz="4" w:space="0" w:color="000000"/>
              <w:right w:val="single" w:sz="4" w:space="0" w:color="000000"/>
            </w:tcBorders>
            <w:vAlign w:val="center"/>
          </w:tcPr>
          <w:p w14:paraId="7616A0DD" w14:textId="77777777" w:rsidR="002D298B" w:rsidRPr="002D298B" w:rsidRDefault="002D298B" w:rsidP="002D298B">
            <w:pPr>
              <w:rPr>
                <w:rFonts w:cs="Arial"/>
                <w:sz w:val="20"/>
              </w:rPr>
            </w:pPr>
          </w:p>
          <w:p w14:paraId="5D26374B" w14:textId="77777777" w:rsidR="002D298B" w:rsidRPr="002D298B" w:rsidRDefault="002D298B" w:rsidP="002D298B">
            <w:pPr>
              <w:jc w:val="both"/>
              <w:rPr>
                <w:rFonts w:cs="Arial"/>
                <w:sz w:val="20"/>
                <w:u w:val="single"/>
              </w:rPr>
            </w:pPr>
            <w:r w:rsidRPr="002D298B">
              <w:rPr>
                <w:rFonts w:cs="Arial"/>
                <w:sz w:val="20"/>
                <w:u w:val="single"/>
              </w:rPr>
              <w:t>Izvajanje upravljanja z energijo - terenski ogledi in letni posvet</w:t>
            </w:r>
          </w:p>
          <w:p w14:paraId="1E241F93" w14:textId="77777777" w:rsidR="002D298B" w:rsidRPr="002D298B" w:rsidRDefault="002D298B" w:rsidP="002D298B">
            <w:pPr>
              <w:jc w:val="both"/>
              <w:rPr>
                <w:rFonts w:cs="Arial"/>
                <w:sz w:val="20"/>
                <w:highlight w:val="yellow"/>
              </w:rPr>
            </w:pPr>
          </w:p>
          <w:p w14:paraId="6ADC1062" w14:textId="77777777" w:rsidR="002D298B" w:rsidRPr="002D298B" w:rsidRDefault="002D298B" w:rsidP="002D298B">
            <w:pPr>
              <w:jc w:val="both"/>
              <w:rPr>
                <w:rFonts w:cs="Arial"/>
                <w:sz w:val="20"/>
              </w:rPr>
            </w:pPr>
            <w:r w:rsidRPr="002D298B">
              <w:rPr>
                <w:rFonts w:cs="Arial"/>
                <w:sz w:val="20"/>
              </w:rPr>
              <w:t xml:space="preserve">Opis: Pridobivanje podatkov o tehničnih lastnostih stavbe, in </w:t>
            </w:r>
          </w:p>
          <w:p w14:paraId="176D7278" w14:textId="77777777" w:rsidR="002D298B" w:rsidRPr="002D298B" w:rsidRDefault="002D298B" w:rsidP="002D298B">
            <w:pPr>
              <w:jc w:val="both"/>
              <w:rPr>
                <w:rFonts w:cs="Arial"/>
                <w:sz w:val="20"/>
              </w:rPr>
            </w:pPr>
            <w:r w:rsidRPr="002D298B">
              <w:rPr>
                <w:rFonts w:cs="Arial"/>
                <w:sz w:val="20"/>
              </w:rPr>
              <w:t xml:space="preserve">sicer o lastnostih ovoja in tehničnih sistemov stavbe ter o profilu </w:t>
            </w:r>
          </w:p>
          <w:p w14:paraId="5CCD2A9A" w14:textId="77777777" w:rsidR="002D298B" w:rsidRPr="002D298B" w:rsidRDefault="002D298B" w:rsidP="002D298B">
            <w:pPr>
              <w:jc w:val="both"/>
              <w:rPr>
                <w:rFonts w:cs="Arial"/>
                <w:sz w:val="20"/>
              </w:rPr>
            </w:pPr>
            <w:r w:rsidRPr="002D298B">
              <w:rPr>
                <w:rFonts w:cs="Arial"/>
                <w:sz w:val="20"/>
              </w:rPr>
              <w:t xml:space="preserve">rabe energije z namenom poročanja pristojnemu ministrstvu glede </w:t>
            </w:r>
          </w:p>
          <w:p w14:paraId="45E83AF3" w14:textId="77777777" w:rsidR="002D298B" w:rsidRPr="002D298B" w:rsidRDefault="002D298B" w:rsidP="002D298B">
            <w:pPr>
              <w:jc w:val="both"/>
              <w:rPr>
                <w:rFonts w:cs="Arial"/>
                <w:sz w:val="20"/>
              </w:rPr>
            </w:pPr>
            <w:r w:rsidRPr="002D298B">
              <w:rPr>
                <w:rFonts w:cs="Arial"/>
                <w:sz w:val="20"/>
              </w:rPr>
              <w:t xml:space="preserve">izvajanja upravljanja z energijo javnih stavbah na podlagi 15. člena </w:t>
            </w:r>
          </w:p>
          <w:p w14:paraId="792A506B" w14:textId="77777777" w:rsidR="002D298B" w:rsidRPr="002D298B" w:rsidRDefault="002D298B" w:rsidP="002D298B">
            <w:pPr>
              <w:jc w:val="both"/>
              <w:rPr>
                <w:rFonts w:cs="Arial"/>
                <w:sz w:val="20"/>
              </w:rPr>
            </w:pPr>
            <w:r w:rsidRPr="002D298B">
              <w:rPr>
                <w:rFonts w:cs="Arial"/>
                <w:sz w:val="20"/>
              </w:rPr>
              <w:t xml:space="preserve">Zakona o učinkoviti rabi energije (ZURE) (Uradni list RS, št. 158/2020). </w:t>
            </w:r>
          </w:p>
          <w:p w14:paraId="675C1866" w14:textId="77777777" w:rsidR="002D298B" w:rsidRPr="002D298B" w:rsidRDefault="002D298B" w:rsidP="002D298B">
            <w:pPr>
              <w:jc w:val="both"/>
              <w:rPr>
                <w:rFonts w:cs="Arial"/>
                <w:sz w:val="20"/>
              </w:rPr>
            </w:pPr>
            <w:r w:rsidRPr="002D298B">
              <w:rPr>
                <w:rFonts w:cs="Arial"/>
                <w:sz w:val="20"/>
              </w:rPr>
              <w:t xml:space="preserve">Nudena podpora ter ostalo svetovanje glede oskrbe z </w:t>
            </w:r>
            <w:proofErr w:type="spellStart"/>
            <w:r w:rsidRPr="002D298B">
              <w:rPr>
                <w:rFonts w:cs="Arial"/>
                <w:sz w:val="20"/>
              </w:rPr>
              <w:t>enerijo</w:t>
            </w:r>
            <w:proofErr w:type="spellEnd"/>
            <w:r w:rsidRPr="002D298B">
              <w:rPr>
                <w:rFonts w:cs="Arial"/>
                <w:sz w:val="20"/>
              </w:rPr>
              <w:t xml:space="preserve"> v javnih objekti.</w:t>
            </w:r>
          </w:p>
          <w:p w14:paraId="5320E0E3" w14:textId="77777777" w:rsidR="002D298B" w:rsidRPr="002D298B" w:rsidRDefault="002D298B" w:rsidP="002D298B">
            <w:pPr>
              <w:rPr>
                <w:rFonts w:eastAsia="Calibri" w:cs="Arial"/>
                <w:sz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2F604A85" w14:textId="77777777" w:rsidR="002D298B" w:rsidRPr="002D298B" w:rsidRDefault="002D298B" w:rsidP="002D298B">
            <w:pPr>
              <w:rPr>
                <w:rFonts w:cs="Arial"/>
                <w:sz w:val="20"/>
              </w:rPr>
            </w:pPr>
            <w:r w:rsidRPr="002D298B">
              <w:rPr>
                <w:rFonts w:cs="Arial"/>
                <w:sz w:val="20"/>
              </w:rPr>
              <w:t>750,00 €</w:t>
            </w:r>
          </w:p>
        </w:tc>
        <w:tc>
          <w:tcPr>
            <w:tcW w:w="1986" w:type="dxa"/>
            <w:tcBorders>
              <w:top w:val="single" w:sz="4" w:space="0" w:color="000000"/>
              <w:left w:val="single" w:sz="4" w:space="0" w:color="000000"/>
              <w:bottom w:val="single" w:sz="4" w:space="0" w:color="000000"/>
              <w:right w:val="single" w:sz="4" w:space="0" w:color="000000"/>
            </w:tcBorders>
            <w:vAlign w:val="center"/>
          </w:tcPr>
          <w:p w14:paraId="1C1792EE" w14:textId="77777777" w:rsidR="002D298B" w:rsidRPr="002D298B" w:rsidRDefault="002D298B" w:rsidP="002D298B">
            <w:pPr>
              <w:rPr>
                <w:rFonts w:cs="Arial"/>
                <w:sz w:val="20"/>
              </w:rPr>
            </w:pPr>
            <w:r w:rsidRPr="002D298B">
              <w:rPr>
                <w:rFonts w:cs="Arial"/>
                <w:sz w:val="20"/>
              </w:rPr>
              <w:t>100 % Občina Komen</w:t>
            </w:r>
          </w:p>
        </w:tc>
        <w:tc>
          <w:tcPr>
            <w:tcW w:w="1844" w:type="dxa"/>
            <w:tcBorders>
              <w:top w:val="single" w:sz="4" w:space="0" w:color="000000"/>
              <w:left w:val="single" w:sz="4" w:space="0" w:color="000000"/>
              <w:bottom w:val="single" w:sz="4" w:space="0" w:color="000000"/>
              <w:right w:val="single" w:sz="4" w:space="0" w:color="000000"/>
            </w:tcBorders>
            <w:vAlign w:val="center"/>
          </w:tcPr>
          <w:p w14:paraId="4F6C7A4B" w14:textId="77777777" w:rsidR="002D298B" w:rsidRPr="002D298B" w:rsidRDefault="002D298B" w:rsidP="002D298B">
            <w:pPr>
              <w:rPr>
                <w:rFonts w:cs="Arial"/>
                <w:sz w:val="20"/>
              </w:rPr>
            </w:pPr>
            <w:r w:rsidRPr="002D298B">
              <w:rPr>
                <w:rFonts w:cs="Arial"/>
                <w:sz w:val="20"/>
              </w:rPr>
              <w:t>Učinek je posreden</w:t>
            </w:r>
          </w:p>
        </w:tc>
      </w:tr>
      <w:tr w:rsidR="002D298B" w:rsidRPr="002D298B" w14:paraId="557EB5C3" w14:textId="77777777" w:rsidTr="00082E07">
        <w:trPr>
          <w:trHeight w:val="422"/>
        </w:trPr>
        <w:tc>
          <w:tcPr>
            <w:tcW w:w="4093" w:type="dxa"/>
            <w:tcBorders>
              <w:top w:val="single" w:sz="4" w:space="0" w:color="000000"/>
              <w:left w:val="single" w:sz="4" w:space="0" w:color="000000"/>
              <w:bottom w:val="single" w:sz="4" w:space="0" w:color="000000"/>
              <w:right w:val="single" w:sz="4" w:space="0" w:color="000000"/>
            </w:tcBorders>
            <w:vAlign w:val="center"/>
          </w:tcPr>
          <w:p w14:paraId="0021AF87" w14:textId="77777777" w:rsidR="002D298B" w:rsidRPr="002D298B" w:rsidRDefault="002D298B" w:rsidP="002D298B">
            <w:pPr>
              <w:rPr>
                <w:rFonts w:cs="Arial"/>
                <w:sz w:val="20"/>
                <w:u w:val="single"/>
              </w:rPr>
            </w:pPr>
          </w:p>
          <w:p w14:paraId="275784F8" w14:textId="77777777" w:rsidR="002D298B" w:rsidRPr="002D298B" w:rsidRDefault="002D298B" w:rsidP="002D298B">
            <w:pPr>
              <w:autoSpaceDE w:val="0"/>
              <w:autoSpaceDN w:val="0"/>
              <w:adjustRightInd w:val="0"/>
              <w:rPr>
                <w:rFonts w:cs="Arial"/>
                <w:sz w:val="20"/>
                <w:u w:val="single"/>
              </w:rPr>
            </w:pPr>
            <w:r w:rsidRPr="002D298B">
              <w:rPr>
                <w:rFonts w:cs="Arial"/>
                <w:sz w:val="20"/>
                <w:u w:val="single"/>
              </w:rPr>
              <w:t>Izvedba delavnice za izobraževanje javnih uslužbencev na temo energetske učinkovitosti (POŠ Štanjel).</w:t>
            </w:r>
          </w:p>
          <w:p w14:paraId="6394D70A" w14:textId="77777777" w:rsidR="002D298B" w:rsidRPr="002D298B" w:rsidRDefault="002D298B" w:rsidP="002D298B">
            <w:pPr>
              <w:rPr>
                <w:rFonts w:cs="Arial"/>
                <w:sz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600A84A8" w14:textId="77777777" w:rsidR="002D298B" w:rsidRPr="002D298B" w:rsidRDefault="002D298B" w:rsidP="002D298B">
            <w:pPr>
              <w:rPr>
                <w:rFonts w:cs="Arial"/>
                <w:sz w:val="20"/>
              </w:rPr>
            </w:pPr>
            <w:r w:rsidRPr="002D298B">
              <w:rPr>
                <w:rFonts w:cs="Arial"/>
                <w:sz w:val="20"/>
              </w:rPr>
              <w:t>400,00 €</w:t>
            </w:r>
          </w:p>
        </w:tc>
        <w:tc>
          <w:tcPr>
            <w:tcW w:w="1986" w:type="dxa"/>
            <w:tcBorders>
              <w:top w:val="single" w:sz="4" w:space="0" w:color="000000"/>
              <w:left w:val="single" w:sz="4" w:space="0" w:color="000000"/>
              <w:bottom w:val="single" w:sz="4" w:space="0" w:color="000000"/>
              <w:right w:val="single" w:sz="4" w:space="0" w:color="000000"/>
            </w:tcBorders>
            <w:vAlign w:val="center"/>
          </w:tcPr>
          <w:p w14:paraId="0E8FFBB3" w14:textId="77777777" w:rsidR="002D298B" w:rsidRPr="002D298B" w:rsidRDefault="002D298B" w:rsidP="002D298B">
            <w:pPr>
              <w:rPr>
                <w:rFonts w:cs="Arial"/>
                <w:sz w:val="20"/>
              </w:rPr>
            </w:pPr>
            <w:r w:rsidRPr="002D298B">
              <w:rPr>
                <w:rFonts w:cs="Arial"/>
                <w:sz w:val="20"/>
              </w:rPr>
              <w:t>100 % Občina Komen</w:t>
            </w:r>
          </w:p>
        </w:tc>
        <w:tc>
          <w:tcPr>
            <w:tcW w:w="1844" w:type="dxa"/>
            <w:tcBorders>
              <w:top w:val="single" w:sz="4" w:space="0" w:color="000000"/>
              <w:left w:val="single" w:sz="4" w:space="0" w:color="000000"/>
              <w:bottom w:val="single" w:sz="4" w:space="0" w:color="000000"/>
              <w:right w:val="single" w:sz="4" w:space="0" w:color="000000"/>
            </w:tcBorders>
            <w:vAlign w:val="center"/>
          </w:tcPr>
          <w:p w14:paraId="44B7AD43" w14:textId="77777777" w:rsidR="002D298B" w:rsidRPr="002D298B" w:rsidRDefault="002D298B" w:rsidP="002D298B">
            <w:pPr>
              <w:rPr>
                <w:rFonts w:cs="Arial"/>
                <w:sz w:val="20"/>
              </w:rPr>
            </w:pPr>
            <w:r w:rsidRPr="002D298B">
              <w:rPr>
                <w:rFonts w:cs="Arial"/>
                <w:sz w:val="20"/>
              </w:rPr>
              <w:t>Učinek je posreden</w:t>
            </w:r>
          </w:p>
        </w:tc>
      </w:tr>
      <w:tr w:rsidR="002D298B" w:rsidRPr="002D298B" w14:paraId="43CA1D3D" w14:textId="77777777" w:rsidTr="00082E07">
        <w:trPr>
          <w:trHeight w:val="424"/>
        </w:trPr>
        <w:tc>
          <w:tcPr>
            <w:tcW w:w="4093" w:type="dxa"/>
            <w:tcBorders>
              <w:top w:val="single" w:sz="4" w:space="0" w:color="000000"/>
              <w:left w:val="single" w:sz="4" w:space="0" w:color="000000"/>
              <w:bottom w:val="single" w:sz="4" w:space="0" w:color="000000"/>
              <w:right w:val="single" w:sz="4" w:space="0" w:color="000000"/>
            </w:tcBorders>
            <w:vAlign w:val="center"/>
          </w:tcPr>
          <w:p w14:paraId="790FCC2F" w14:textId="77777777" w:rsidR="002D298B" w:rsidRPr="002D298B" w:rsidRDefault="002D298B" w:rsidP="002D298B">
            <w:pPr>
              <w:rPr>
                <w:rFonts w:cs="Arial"/>
                <w:sz w:val="20"/>
                <w:u w:val="single"/>
              </w:rPr>
            </w:pPr>
          </w:p>
          <w:p w14:paraId="6E1918D0" w14:textId="77777777" w:rsidR="002D298B" w:rsidRPr="002D298B" w:rsidRDefault="002D298B" w:rsidP="002D298B">
            <w:pPr>
              <w:jc w:val="both"/>
              <w:rPr>
                <w:rFonts w:cs="Arial"/>
                <w:sz w:val="20"/>
              </w:rPr>
            </w:pPr>
            <w:r w:rsidRPr="002D298B">
              <w:rPr>
                <w:rFonts w:cs="Arial"/>
                <w:sz w:val="20"/>
                <w:u w:val="single"/>
              </w:rPr>
              <w:t>Izvajanje energetskega knjigovodstva in podpora pri upravljanja z energijo - javna razsvetljava</w:t>
            </w:r>
            <w:r w:rsidRPr="002D298B">
              <w:rPr>
                <w:rFonts w:cs="Arial"/>
                <w:sz w:val="20"/>
              </w:rPr>
              <w:br/>
            </w:r>
            <w:r w:rsidRPr="002D298B">
              <w:rPr>
                <w:rFonts w:cs="Arial"/>
                <w:sz w:val="20"/>
              </w:rPr>
              <w:br/>
              <w:t>Opis: Letni vnos podatkov o rabi energije in letni vnos podatkov izvede o stroških energije izvede GOLEA, svetovanje uporabnikom, opozarjanje odgovornih oseb v primeru ugotovljenih večjih odstopanj, spremembe vnosne strukture zaradi sprememb obračuna s strani dobaviteljev, dodajanje odjemnih mest pri obstoječih objektih, ustvarjanje uporabniških dostopov za nove uporabnike in priprava letnega poročila.</w:t>
            </w:r>
          </w:p>
          <w:p w14:paraId="53D9D993" w14:textId="77777777" w:rsidR="002D298B" w:rsidRPr="002D298B" w:rsidRDefault="002D298B" w:rsidP="002D298B">
            <w:pPr>
              <w:jc w:val="both"/>
              <w:rPr>
                <w:rFonts w:cs="Arial"/>
                <w:sz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677CB989" w14:textId="77777777" w:rsidR="002D298B" w:rsidRPr="002D298B" w:rsidRDefault="002D298B" w:rsidP="002D298B">
            <w:pPr>
              <w:rPr>
                <w:rFonts w:cs="Arial"/>
                <w:sz w:val="20"/>
              </w:rPr>
            </w:pPr>
          </w:p>
          <w:p w14:paraId="36E6B481" w14:textId="77777777" w:rsidR="002D298B" w:rsidRPr="002D298B" w:rsidRDefault="002D298B" w:rsidP="002D298B">
            <w:pPr>
              <w:rPr>
                <w:rFonts w:cs="Arial"/>
                <w:sz w:val="20"/>
              </w:rPr>
            </w:pPr>
          </w:p>
          <w:p w14:paraId="4BA79CBE" w14:textId="77777777" w:rsidR="002D298B" w:rsidRPr="002D298B" w:rsidRDefault="002D298B" w:rsidP="002D298B">
            <w:pPr>
              <w:rPr>
                <w:rFonts w:cs="Arial"/>
                <w:sz w:val="20"/>
              </w:rPr>
            </w:pPr>
            <w:r w:rsidRPr="002D298B">
              <w:rPr>
                <w:rFonts w:cs="Arial"/>
                <w:sz w:val="20"/>
              </w:rPr>
              <w:t>1.000,00 €</w:t>
            </w:r>
          </w:p>
        </w:tc>
        <w:tc>
          <w:tcPr>
            <w:tcW w:w="1986" w:type="dxa"/>
            <w:tcBorders>
              <w:top w:val="single" w:sz="4" w:space="0" w:color="000000"/>
              <w:left w:val="single" w:sz="4" w:space="0" w:color="000000"/>
              <w:bottom w:val="single" w:sz="4" w:space="0" w:color="000000"/>
              <w:right w:val="single" w:sz="4" w:space="0" w:color="000000"/>
            </w:tcBorders>
            <w:vAlign w:val="center"/>
          </w:tcPr>
          <w:p w14:paraId="783503BB" w14:textId="77777777" w:rsidR="002D298B" w:rsidRPr="002D298B" w:rsidRDefault="002D298B" w:rsidP="002D298B">
            <w:pPr>
              <w:rPr>
                <w:rFonts w:cs="Arial"/>
                <w:sz w:val="20"/>
              </w:rPr>
            </w:pPr>
          </w:p>
          <w:p w14:paraId="24DD0D8E" w14:textId="77777777" w:rsidR="002D298B" w:rsidRPr="002D298B" w:rsidRDefault="002D298B" w:rsidP="002D298B">
            <w:pPr>
              <w:rPr>
                <w:rFonts w:cs="Arial"/>
                <w:sz w:val="20"/>
              </w:rPr>
            </w:pPr>
          </w:p>
          <w:p w14:paraId="4F5DB45C" w14:textId="77777777" w:rsidR="002D298B" w:rsidRPr="002D298B" w:rsidRDefault="002D298B" w:rsidP="002D298B">
            <w:pPr>
              <w:rPr>
                <w:rFonts w:cs="Arial"/>
                <w:sz w:val="20"/>
              </w:rPr>
            </w:pPr>
            <w:r w:rsidRPr="002D298B">
              <w:rPr>
                <w:rFonts w:cs="Arial"/>
                <w:sz w:val="20"/>
              </w:rPr>
              <w:t>100 % Občina Komen</w:t>
            </w:r>
          </w:p>
        </w:tc>
        <w:tc>
          <w:tcPr>
            <w:tcW w:w="1844" w:type="dxa"/>
            <w:tcBorders>
              <w:top w:val="single" w:sz="4" w:space="0" w:color="000000"/>
              <w:left w:val="single" w:sz="4" w:space="0" w:color="000000"/>
              <w:bottom w:val="single" w:sz="4" w:space="0" w:color="000000"/>
              <w:right w:val="single" w:sz="4" w:space="0" w:color="000000"/>
            </w:tcBorders>
            <w:vAlign w:val="center"/>
          </w:tcPr>
          <w:p w14:paraId="58DD1AF7" w14:textId="77777777" w:rsidR="002D298B" w:rsidRPr="002D298B" w:rsidRDefault="002D298B" w:rsidP="002D298B">
            <w:pPr>
              <w:rPr>
                <w:rFonts w:cs="Arial"/>
                <w:sz w:val="20"/>
              </w:rPr>
            </w:pPr>
          </w:p>
          <w:p w14:paraId="35606500" w14:textId="77777777" w:rsidR="002D298B" w:rsidRPr="002D298B" w:rsidRDefault="002D298B" w:rsidP="002D298B">
            <w:pPr>
              <w:rPr>
                <w:rFonts w:cs="Arial"/>
                <w:sz w:val="20"/>
              </w:rPr>
            </w:pPr>
          </w:p>
          <w:p w14:paraId="4E0F80B9" w14:textId="77777777" w:rsidR="002D298B" w:rsidRPr="002D298B" w:rsidRDefault="002D298B" w:rsidP="002D298B">
            <w:pPr>
              <w:rPr>
                <w:rFonts w:cs="Arial"/>
                <w:sz w:val="20"/>
              </w:rPr>
            </w:pPr>
            <w:r w:rsidRPr="002D298B">
              <w:rPr>
                <w:rFonts w:cs="Arial"/>
                <w:sz w:val="20"/>
              </w:rPr>
              <w:t>Učinek je posreden</w:t>
            </w:r>
          </w:p>
        </w:tc>
      </w:tr>
    </w:tbl>
    <w:p w14:paraId="3BD07372" w14:textId="77777777" w:rsidR="002D298B" w:rsidRPr="002D298B" w:rsidRDefault="002D298B" w:rsidP="002D298B">
      <w:pPr>
        <w:tabs>
          <w:tab w:val="right" w:pos="9638"/>
        </w:tabs>
        <w:spacing w:after="16" w:line="264" w:lineRule="auto"/>
        <w:ind w:right="-15"/>
        <w:rPr>
          <w:rFonts w:eastAsia="Calibri" w:cs="Arial"/>
          <w:color w:val="000000"/>
          <w:sz w:val="22"/>
          <w:szCs w:val="22"/>
        </w:rPr>
      </w:pPr>
    </w:p>
    <w:p w14:paraId="46E99E6D" w14:textId="77777777" w:rsidR="002D298B" w:rsidRPr="002D298B" w:rsidRDefault="002D298B" w:rsidP="002D298B">
      <w:pPr>
        <w:ind w:left="111"/>
        <w:rPr>
          <w:rFonts w:cs="Arial"/>
          <w:szCs w:val="24"/>
          <w:highlight w:val="yellow"/>
        </w:rPr>
      </w:pPr>
      <w:r w:rsidRPr="002D298B">
        <w:rPr>
          <w:rFonts w:cs="Arial"/>
          <w:szCs w:val="24"/>
          <w:highlight w:val="yellow"/>
        </w:rPr>
        <w:t xml:space="preserve"> </w:t>
      </w:r>
    </w:p>
    <w:p w14:paraId="0B6F966A" w14:textId="77777777" w:rsidR="002D298B" w:rsidRPr="002D298B" w:rsidRDefault="002D298B" w:rsidP="002D298B">
      <w:pPr>
        <w:rPr>
          <w:rFonts w:cs="Arial"/>
          <w:szCs w:val="24"/>
          <w:highlight w:val="yellow"/>
        </w:rPr>
      </w:pPr>
      <w:r w:rsidRPr="002D298B">
        <w:rPr>
          <w:rFonts w:cs="Arial"/>
          <w:szCs w:val="24"/>
          <w:highlight w:val="yellow"/>
        </w:rPr>
        <w:br w:type="page"/>
      </w:r>
    </w:p>
    <w:p w14:paraId="52EA19AD" w14:textId="77777777" w:rsidR="002D298B" w:rsidRPr="002D298B" w:rsidRDefault="002D298B" w:rsidP="002D298B">
      <w:pPr>
        <w:ind w:left="111"/>
        <w:rPr>
          <w:rFonts w:cs="Arial"/>
          <w:sz w:val="22"/>
          <w:szCs w:val="22"/>
        </w:rPr>
      </w:pPr>
      <w:r w:rsidRPr="002D298B">
        <w:rPr>
          <w:rFonts w:cs="Arial"/>
          <w:szCs w:val="24"/>
        </w:rPr>
        <w:lastRenderedPageBreak/>
        <w:t>5</w:t>
      </w:r>
      <w:r w:rsidRPr="002D298B">
        <w:rPr>
          <w:rFonts w:cs="Arial"/>
          <w:sz w:val="22"/>
          <w:szCs w:val="22"/>
        </w:rPr>
        <w:t>.</w:t>
      </w:r>
      <w:r w:rsidRPr="002D298B">
        <w:rPr>
          <w:rFonts w:eastAsia="Arial" w:cs="Arial"/>
          <w:sz w:val="22"/>
          <w:szCs w:val="22"/>
        </w:rPr>
        <w:t xml:space="preserve"> </w:t>
      </w:r>
      <w:r w:rsidRPr="002D298B">
        <w:rPr>
          <w:rFonts w:cs="Arial"/>
          <w:sz w:val="22"/>
          <w:szCs w:val="22"/>
        </w:rPr>
        <w:t xml:space="preserve">V okviru projekta </w:t>
      </w:r>
      <w:r w:rsidRPr="002D298B">
        <w:rPr>
          <w:rFonts w:cs="Arial"/>
          <w:b/>
          <w:sz w:val="22"/>
          <w:szCs w:val="22"/>
        </w:rPr>
        <w:t>»Osveščanje in izobraževanje širše javnosti in zaposlenih na Občini Komen na temi učinkovite rabe energije in izrabe obnovljivih virov energije«</w:t>
      </w:r>
      <w:r w:rsidRPr="002D298B">
        <w:rPr>
          <w:rFonts w:cs="Arial"/>
          <w:sz w:val="22"/>
          <w:szCs w:val="22"/>
        </w:rPr>
        <w:t xml:space="preserve"> smo v preteklem letu izvedli naslednje aktivnosti (navedite):  </w:t>
      </w:r>
    </w:p>
    <w:p w14:paraId="79E7F263" w14:textId="77777777" w:rsidR="002D298B" w:rsidRPr="002D298B" w:rsidRDefault="002D298B" w:rsidP="002D298B">
      <w:pPr>
        <w:spacing w:after="154"/>
        <w:ind w:left="421"/>
        <w:rPr>
          <w:rFonts w:cs="Arial"/>
          <w:sz w:val="22"/>
          <w:szCs w:val="22"/>
        </w:rPr>
      </w:pPr>
      <w:r w:rsidRPr="002D298B">
        <w:rPr>
          <w:rFonts w:cs="Arial"/>
          <w:sz w:val="22"/>
          <w:szCs w:val="22"/>
          <w:highlight w:val="yellow"/>
        </w:rPr>
        <w:t xml:space="preserve"> </w:t>
      </w:r>
    </w:p>
    <w:p w14:paraId="524AB96C" w14:textId="77777777" w:rsidR="002D298B" w:rsidRPr="002D298B" w:rsidRDefault="002D298B" w:rsidP="002D298B">
      <w:pPr>
        <w:spacing w:after="154"/>
        <w:ind w:left="420" w:hanging="10"/>
        <w:rPr>
          <w:rFonts w:cs="Arial"/>
          <w:sz w:val="22"/>
          <w:szCs w:val="22"/>
          <w:u w:val="single"/>
        </w:rPr>
      </w:pPr>
      <w:r w:rsidRPr="002D298B">
        <w:rPr>
          <w:rFonts w:cs="Arial"/>
          <w:sz w:val="22"/>
          <w:szCs w:val="22"/>
          <w:u w:val="single"/>
        </w:rPr>
        <w:t>Okvirno število objavljenih člankov v medijih, drugih prispevkov:</w:t>
      </w:r>
    </w:p>
    <w:p w14:paraId="17B84F03" w14:textId="77777777" w:rsidR="002D298B" w:rsidRPr="002D298B" w:rsidRDefault="002D298B" w:rsidP="002D298B">
      <w:pPr>
        <w:numPr>
          <w:ilvl w:val="0"/>
          <w:numId w:val="15"/>
        </w:numPr>
        <w:spacing w:after="200" w:line="276" w:lineRule="auto"/>
        <w:contextualSpacing/>
        <w:jc w:val="both"/>
        <w:rPr>
          <w:rFonts w:cs="Arial"/>
          <w:sz w:val="22"/>
          <w:szCs w:val="22"/>
        </w:rPr>
      </w:pPr>
      <w:bookmarkStart w:id="1" w:name="_Hlk93915094"/>
      <w:r w:rsidRPr="002D298B">
        <w:rPr>
          <w:rFonts w:cs="Arial"/>
          <w:sz w:val="22"/>
          <w:szCs w:val="22"/>
        </w:rPr>
        <w:t>članek z naslovom »Sončne elektrarne: marca bo nov razpis«, objavljen v časopisu Primorske novice, dne 23.11.2023,</w:t>
      </w:r>
    </w:p>
    <w:p w14:paraId="14BBD359" w14:textId="77777777" w:rsidR="002D298B" w:rsidRPr="002D298B" w:rsidRDefault="002D298B" w:rsidP="002D298B">
      <w:pPr>
        <w:numPr>
          <w:ilvl w:val="0"/>
          <w:numId w:val="15"/>
        </w:numPr>
        <w:spacing w:after="200" w:line="276" w:lineRule="auto"/>
        <w:contextualSpacing/>
        <w:jc w:val="both"/>
        <w:rPr>
          <w:rFonts w:cs="Arial"/>
          <w:sz w:val="22"/>
          <w:szCs w:val="22"/>
        </w:rPr>
      </w:pPr>
      <w:r w:rsidRPr="002D298B">
        <w:rPr>
          <w:rFonts w:cs="Arial"/>
          <w:sz w:val="22"/>
          <w:szCs w:val="22"/>
        </w:rPr>
        <w:t>članek z naslovom »</w:t>
      </w:r>
      <w:proofErr w:type="spellStart"/>
      <w:r w:rsidRPr="002D298B">
        <w:rPr>
          <w:rFonts w:cs="Arial"/>
          <w:sz w:val="22"/>
          <w:szCs w:val="22"/>
        </w:rPr>
        <w:t>Prostofer</w:t>
      </w:r>
      <w:proofErr w:type="spellEnd"/>
      <w:r w:rsidRPr="002D298B">
        <w:rPr>
          <w:rFonts w:cs="Arial"/>
          <w:sz w:val="22"/>
          <w:szCs w:val="22"/>
        </w:rPr>
        <w:t>, Prevoz ni več ovira!«, objavljen v glasilu Občine Komen - Burja, marec 2023,</w:t>
      </w:r>
    </w:p>
    <w:p w14:paraId="04A7CC16" w14:textId="77777777" w:rsidR="002D298B" w:rsidRPr="002D298B" w:rsidRDefault="002D298B" w:rsidP="002D298B">
      <w:pPr>
        <w:numPr>
          <w:ilvl w:val="0"/>
          <w:numId w:val="15"/>
        </w:numPr>
        <w:spacing w:after="200" w:line="276" w:lineRule="auto"/>
        <w:contextualSpacing/>
        <w:jc w:val="both"/>
        <w:rPr>
          <w:rFonts w:cs="Arial"/>
          <w:sz w:val="22"/>
          <w:szCs w:val="22"/>
        </w:rPr>
      </w:pPr>
      <w:r w:rsidRPr="002D298B">
        <w:rPr>
          <w:rFonts w:cs="Arial"/>
          <w:sz w:val="22"/>
          <w:szCs w:val="22"/>
        </w:rPr>
        <w:t>članek z naslovom »Predstavitev daljinskih kolesarskih poti«, objavljen v glasilu Občine Komen – Burja, marec 2023,</w:t>
      </w:r>
    </w:p>
    <w:p w14:paraId="344D17CC" w14:textId="77777777" w:rsidR="002D298B" w:rsidRPr="002D298B" w:rsidRDefault="002D298B" w:rsidP="002D298B">
      <w:pPr>
        <w:numPr>
          <w:ilvl w:val="0"/>
          <w:numId w:val="15"/>
        </w:numPr>
        <w:spacing w:after="200" w:line="276" w:lineRule="auto"/>
        <w:contextualSpacing/>
        <w:jc w:val="both"/>
        <w:rPr>
          <w:rFonts w:cs="Arial"/>
          <w:sz w:val="22"/>
          <w:szCs w:val="22"/>
        </w:rPr>
      </w:pPr>
      <w:r w:rsidRPr="002D298B">
        <w:rPr>
          <w:rFonts w:cs="Arial"/>
          <w:sz w:val="22"/>
          <w:szCs w:val="22"/>
        </w:rPr>
        <w:t>članek z naslovom »Kras in Brkini-16. mesto na trajnostnem zemljevidu Slovenije«, objavljen v glasilu Občine Komen - Burja, marec 2023,</w:t>
      </w:r>
    </w:p>
    <w:p w14:paraId="0C96C29B" w14:textId="77777777" w:rsidR="002D298B" w:rsidRPr="002D298B" w:rsidRDefault="002D298B" w:rsidP="002D298B">
      <w:pPr>
        <w:numPr>
          <w:ilvl w:val="0"/>
          <w:numId w:val="15"/>
        </w:numPr>
        <w:spacing w:after="200" w:line="276" w:lineRule="auto"/>
        <w:contextualSpacing/>
        <w:jc w:val="both"/>
        <w:rPr>
          <w:rFonts w:cs="Arial"/>
          <w:sz w:val="22"/>
          <w:szCs w:val="22"/>
        </w:rPr>
      </w:pPr>
      <w:r w:rsidRPr="002D298B">
        <w:rPr>
          <w:rFonts w:cs="Arial"/>
          <w:sz w:val="22"/>
          <w:szCs w:val="22"/>
        </w:rPr>
        <w:t>članek z naslovom »Zeleni shemi slovenskega turizma se je pridružil tudi Grad Štanjel«, objavljen v glasilu Občine Komen - Burja, marec 2023,</w:t>
      </w:r>
    </w:p>
    <w:p w14:paraId="0EB47174" w14:textId="77777777" w:rsidR="002D298B" w:rsidRPr="002D298B" w:rsidRDefault="002D298B" w:rsidP="002D298B">
      <w:pPr>
        <w:numPr>
          <w:ilvl w:val="0"/>
          <w:numId w:val="15"/>
        </w:numPr>
        <w:spacing w:after="200" w:line="276" w:lineRule="auto"/>
        <w:contextualSpacing/>
        <w:jc w:val="both"/>
        <w:rPr>
          <w:rFonts w:cs="Arial"/>
          <w:sz w:val="22"/>
          <w:szCs w:val="22"/>
        </w:rPr>
      </w:pPr>
      <w:r w:rsidRPr="002D298B">
        <w:rPr>
          <w:rFonts w:cs="Arial"/>
          <w:sz w:val="22"/>
          <w:szCs w:val="22"/>
        </w:rPr>
        <w:t xml:space="preserve">članek z naslovom »Podaljšanje veljavnosti certifikata zeleni ključ – </w:t>
      </w:r>
      <w:proofErr w:type="spellStart"/>
      <w:r w:rsidRPr="002D298B">
        <w:rPr>
          <w:rFonts w:cs="Arial"/>
          <w:sz w:val="22"/>
          <w:szCs w:val="22"/>
        </w:rPr>
        <w:t>green</w:t>
      </w:r>
      <w:proofErr w:type="spellEnd"/>
      <w:r w:rsidRPr="002D298B">
        <w:rPr>
          <w:rFonts w:cs="Arial"/>
          <w:sz w:val="22"/>
          <w:szCs w:val="22"/>
        </w:rPr>
        <w:t xml:space="preserve"> </w:t>
      </w:r>
      <w:proofErr w:type="spellStart"/>
      <w:r w:rsidRPr="002D298B">
        <w:rPr>
          <w:rFonts w:cs="Arial"/>
          <w:sz w:val="22"/>
          <w:szCs w:val="22"/>
        </w:rPr>
        <w:t>key</w:t>
      </w:r>
      <w:proofErr w:type="spellEnd"/>
      <w:r w:rsidRPr="002D298B">
        <w:rPr>
          <w:rFonts w:cs="Arial"/>
          <w:sz w:val="22"/>
          <w:szCs w:val="22"/>
        </w:rPr>
        <w:t xml:space="preserve"> gradu Štanjel«, objavljen v glasilu Občine Komen - Burja, september 2023,</w:t>
      </w:r>
    </w:p>
    <w:p w14:paraId="3B712B02" w14:textId="77777777" w:rsidR="002D298B" w:rsidRPr="002D298B" w:rsidRDefault="002D298B" w:rsidP="002D298B">
      <w:pPr>
        <w:numPr>
          <w:ilvl w:val="0"/>
          <w:numId w:val="15"/>
        </w:numPr>
        <w:spacing w:after="200" w:line="276" w:lineRule="auto"/>
        <w:contextualSpacing/>
        <w:jc w:val="both"/>
        <w:rPr>
          <w:rFonts w:cs="Arial"/>
          <w:sz w:val="22"/>
          <w:szCs w:val="22"/>
        </w:rPr>
      </w:pPr>
      <w:r w:rsidRPr="002D298B">
        <w:rPr>
          <w:rFonts w:cs="Arial"/>
          <w:sz w:val="22"/>
          <w:szCs w:val="22"/>
        </w:rPr>
        <w:t>članek z naslovom »Prevozi na zahtevo Lokalno povezani na voljo tudi jeseni«, objavljen v glasilu Občine Komen - Burja, september 2023,</w:t>
      </w:r>
    </w:p>
    <w:p w14:paraId="7F8BCA95" w14:textId="77777777" w:rsidR="002D298B" w:rsidRPr="002D298B" w:rsidRDefault="002D298B" w:rsidP="002D298B">
      <w:pPr>
        <w:numPr>
          <w:ilvl w:val="0"/>
          <w:numId w:val="15"/>
        </w:numPr>
        <w:spacing w:after="200" w:line="276" w:lineRule="auto"/>
        <w:contextualSpacing/>
        <w:jc w:val="both"/>
        <w:rPr>
          <w:rFonts w:cs="Arial"/>
          <w:sz w:val="22"/>
          <w:szCs w:val="22"/>
        </w:rPr>
      </w:pPr>
      <w:r w:rsidRPr="002D298B">
        <w:rPr>
          <w:rFonts w:cs="Arial"/>
          <w:sz w:val="22"/>
          <w:szCs w:val="22"/>
        </w:rPr>
        <w:t>članek z naslovom »Z okroglo mizo o prihodnosti kolesarjenja na Krasu se je zaključil projekt GEOMOB«, objavljen v glasilu Občine Komen - Burja, december 2023.</w:t>
      </w:r>
    </w:p>
    <w:bookmarkEnd w:id="1"/>
    <w:p w14:paraId="30E7B4AF" w14:textId="77777777" w:rsidR="002D298B" w:rsidRPr="002D298B" w:rsidRDefault="002D298B" w:rsidP="002D298B">
      <w:pPr>
        <w:spacing w:after="200" w:line="276" w:lineRule="auto"/>
        <w:ind w:left="786"/>
        <w:contextualSpacing/>
        <w:jc w:val="both"/>
        <w:rPr>
          <w:rFonts w:cs="Arial"/>
          <w:sz w:val="22"/>
          <w:szCs w:val="22"/>
          <w:highlight w:val="yellow"/>
          <w:u w:val="single"/>
        </w:rPr>
      </w:pPr>
    </w:p>
    <w:p w14:paraId="440B6F79" w14:textId="77777777" w:rsidR="002D298B" w:rsidRPr="002D298B" w:rsidRDefault="002D298B" w:rsidP="002D298B">
      <w:pPr>
        <w:spacing w:after="154"/>
        <w:ind w:left="420" w:hanging="10"/>
        <w:rPr>
          <w:rFonts w:cs="Arial"/>
          <w:sz w:val="22"/>
          <w:szCs w:val="22"/>
          <w:u w:val="single"/>
        </w:rPr>
      </w:pPr>
      <w:r w:rsidRPr="002D298B">
        <w:rPr>
          <w:rFonts w:cs="Arial"/>
          <w:sz w:val="22"/>
          <w:szCs w:val="22"/>
          <w:u w:val="single"/>
        </w:rPr>
        <w:t xml:space="preserve">Število izdelanih in razdeljenih letakov, brošur, drugega promocijskega materiala:  </w:t>
      </w:r>
    </w:p>
    <w:p w14:paraId="05C03CE4" w14:textId="77777777" w:rsidR="002D298B" w:rsidRPr="002D298B" w:rsidRDefault="002D298B" w:rsidP="002D298B">
      <w:pPr>
        <w:numPr>
          <w:ilvl w:val="0"/>
          <w:numId w:val="15"/>
        </w:numPr>
        <w:spacing w:after="154" w:line="254" w:lineRule="auto"/>
        <w:contextualSpacing/>
        <w:jc w:val="both"/>
        <w:rPr>
          <w:rFonts w:cs="Arial"/>
          <w:sz w:val="22"/>
          <w:szCs w:val="22"/>
        </w:rPr>
      </w:pPr>
      <w:r w:rsidRPr="002D298B">
        <w:rPr>
          <w:rFonts w:cs="Arial"/>
          <w:sz w:val="22"/>
          <w:szCs w:val="22"/>
        </w:rPr>
        <w:t>Letaki #SPREMENINAČIN (Projekt ENERGY CARE), razdeljenih 30 letakov,</w:t>
      </w:r>
    </w:p>
    <w:p w14:paraId="3AECB8B1" w14:textId="77777777" w:rsidR="002D298B" w:rsidRPr="002D298B" w:rsidRDefault="002D298B" w:rsidP="002D298B">
      <w:pPr>
        <w:numPr>
          <w:ilvl w:val="0"/>
          <w:numId w:val="15"/>
        </w:numPr>
        <w:spacing w:after="154" w:line="254" w:lineRule="auto"/>
        <w:contextualSpacing/>
        <w:jc w:val="both"/>
        <w:rPr>
          <w:rFonts w:cs="Arial"/>
          <w:sz w:val="22"/>
          <w:szCs w:val="22"/>
        </w:rPr>
      </w:pPr>
      <w:r w:rsidRPr="002D298B">
        <w:rPr>
          <w:rFonts w:cs="Arial"/>
          <w:sz w:val="22"/>
          <w:szCs w:val="22"/>
        </w:rPr>
        <w:t xml:space="preserve">Brošure varčevanje z energijo (Projekt ENERGY CARE), razdeljenih 20 brošur, </w:t>
      </w:r>
    </w:p>
    <w:p w14:paraId="26762B2E" w14:textId="77777777" w:rsidR="002D298B" w:rsidRPr="002D298B" w:rsidRDefault="002D298B" w:rsidP="002D298B">
      <w:pPr>
        <w:numPr>
          <w:ilvl w:val="0"/>
          <w:numId w:val="15"/>
        </w:numPr>
        <w:spacing w:after="154" w:line="254" w:lineRule="auto"/>
        <w:contextualSpacing/>
        <w:jc w:val="both"/>
        <w:rPr>
          <w:rFonts w:cs="Arial"/>
          <w:sz w:val="22"/>
          <w:szCs w:val="22"/>
        </w:rPr>
      </w:pPr>
      <w:r w:rsidRPr="002D298B">
        <w:rPr>
          <w:rFonts w:cs="Arial"/>
          <w:sz w:val="22"/>
          <w:szCs w:val="22"/>
        </w:rPr>
        <w:t xml:space="preserve">Letaki Inovativne finančne sheme za občinske stavbe (Projekt SISMA), razdeljenih 30 letakov, </w:t>
      </w:r>
    </w:p>
    <w:p w14:paraId="1E634520" w14:textId="77777777" w:rsidR="002D298B" w:rsidRPr="002D298B" w:rsidRDefault="002D298B" w:rsidP="002D298B">
      <w:pPr>
        <w:numPr>
          <w:ilvl w:val="0"/>
          <w:numId w:val="15"/>
        </w:numPr>
        <w:spacing w:after="154" w:line="254" w:lineRule="auto"/>
        <w:contextualSpacing/>
        <w:jc w:val="both"/>
        <w:rPr>
          <w:rFonts w:cs="Arial"/>
          <w:sz w:val="22"/>
          <w:szCs w:val="22"/>
        </w:rPr>
      </w:pPr>
      <w:r w:rsidRPr="002D298B">
        <w:rPr>
          <w:rFonts w:cs="Arial"/>
          <w:sz w:val="22"/>
          <w:szCs w:val="22"/>
        </w:rPr>
        <w:t xml:space="preserve">Brošure Trajnostna modra energija v Mediteranu (Projekt Maestrale), razdeljenih 10 brošur, </w:t>
      </w:r>
    </w:p>
    <w:p w14:paraId="615FA60E" w14:textId="77777777" w:rsidR="002D298B" w:rsidRPr="002D298B" w:rsidRDefault="002D298B" w:rsidP="002D298B">
      <w:pPr>
        <w:numPr>
          <w:ilvl w:val="0"/>
          <w:numId w:val="15"/>
        </w:numPr>
        <w:spacing w:after="154" w:line="254" w:lineRule="auto"/>
        <w:contextualSpacing/>
        <w:jc w:val="both"/>
        <w:rPr>
          <w:rFonts w:cs="Arial"/>
          <w:sz w:val="22"/>
          <w:szCs w:val="22"/>
        </w:rPr>
      </w:pPr>
      <w:r w:rsidRPr="002D298B">
        <w:rPr>
          <w:rFonts w:cs="Arial"/>
          <w:sz w:val="22"/>
          <w:szCs w:val="22"/>
        </w:rPr>
        <w:t xml:space="preserve">Katalog Energetsko vzorčnih točk (Projekt </w:t>
      </w:r>
      <w:proofErr w:type="spellStart"/>
      <w:r w:rsidRPr="002D298B">
        <w:rPr>
          <w:rFonts w:cs="Arial"/>
          <w:sz w:val="22"/>
          <w:szCs w:val="22"/>
        </w:rPr>
        <w:t>Nekteo</w:t>
      </w:r>
      <w:proofErr w:type="spellEnd"/>
      <w:r w:rsidRPr="002D298B">
        <w:rPr>
          <w:rFonts w:cs="Arial"/>
          <w:sz w:val="22"/>
          <w:szCs w:val="22"/>
        </w:rPr>
        <w:t xml:space="preserve">), razdeljenih 30 katalogov, </w:t>
      </w:r>
    </w:p>
    <w:p w14:paraId="2D72413A" w14:textId="77777777" w:rsidR="002D298B" w:rsidRPr="002D298B" w:rsidRDefault="002D298B" w:rsidP="002D298B">
      <w:pPr>
        <w:numPr>
          <w:ilvl w:val="0"/>
          <w:numId w:val="15"/>
        </w:numPr>
        <w:spacing w:after="154" w:line="254" w:lineRule="auto"/>
        <w:contextualSpacing/>
        <w:jc w:val="both"/>
        <w:rPr>
          <w:rFonts w:cs="Arial"/>
          <w:sz w:val="22"/>
          <w:szCs w:val="22"/>
        </w:rPr>
      </w:pPr>
      <w:r w:rsidRPr="002D298B">
        <w:rPr>
          <w:rFonts w:cs="Arial"/>
          <w:sz w:val="22"/>
          <w:szCs w:val="22"/>
        </w:rPr>
        <w:t xml:space="preserve">Brošure Učinkovita raba energije s Ciljnim spremljanjem rabe energije v pisarni (GOLEA, Vrtojba 2014), razdeljenih 40 brošur, </w:t>
      </w:r>
    </w:p>
    <w:p w14:paraId="133D1541" w14:textId="77777777" w:rsidR="002D298B" w:rsidRPr="002D298B" w:rsidRDefault="002D298B" w:rsidP="002D298B">
      <w:pPr>
        <w:numPr>
          <w:ilvl w:val="0"/>
          <w:numId w:val="15"/>
        </w:numPr>
        <w:spacing w:after="154" w:line="254" w:lineRule="auto"/>
        <w:contextualSpacing/>
        <w:jc w:val="both"/>
        <w:rPr>
          <w:rFonts w:cs="Arial"/>
          <w:sz w:val="22"/>
          <w:szCs w:val="22"/>
          <w:u w:val="single"/>
        </w:rPr>
      </w:pPr>
      <w:r w:rsidRPr="002D298B">
        <w:rPr>
          <w:rFonts w:cs="Arial"/>
          <w:sz w:val="22"/>
          <w:szCs w:val="22"/>
        </w:rPr>
        <w:t>Brošure Učinkovita raba energije v gospodinjstvu (GOLEA, Vrtojba 2014), razdeljenih 40 brošur.</w:t>
      </w:r>
    </w:p>
    <w:p w14:paraId="28A9E90B" w14:textId="77777777" w:rsidR="002D298B" w:rsidRPr="002D298B" w:rsidRDefault="002D298B" w:rsidP="004C392B">
      <w:pPr>
        <w:spacing w:after="154"/>
        <w:contextualSpacing/>
        <w:jc w:val="both"/>
        <w:rPr>
          <w:rFonts w:cs="Arial"/>
          <w:sz w:val="22"/>
          <w:szCs w:val="22"/>
          <w:u w:val="single"/>
        </w:rPr>
      </w:pPr>
    </w:p>
    <w:p w14:paraId="195E08AA" w14:textId="77777777" w:rsidR="002D298B" w:rsidRPr="002D298B" w:rsidRDefault="002D298B" w:rsidP="002D298B">
      <w:pPr>
        <w:spacing w:after="154"/>
        <w:ind w:left="420" w:hanging="10"/>
        <w:rPr>
          <w:rFonts w:cs="Arial"/>
          <w:sz w:val="22"/>
          <w:szCs w:val="22"/>
          <w:u w:val="single"/>
        </w:rPr>
      </w:pPr>
      <w:r w:rsidRPr="002D298B">
        <w:rPr>
          <w:rFonts w:cs="Arial"/>
          <w:sz w:val="22"/>
          <w:szCs w:val="22"/>
          <w:u w:val="single"/>
        </w:rPr>
        <w:t xml:space="preserve">Število organiziranih srečanj za širšo javnost in okvirno število udeležencev ter naslove teh srečanj: </w:t>
      </w:r>
    </w:p>
    <w:p w14:paraId="477F280A" w14:textId="77777777" w:rsidR="002D298B" w:rsidRPr="002D298B" w:rsidRDefault="002D298B" w:rsidP="002D298B">
      <w:pPr>
        <w:numPr>
          <w:ilvl w:val="0"/>
          <w:numId w:val="13"/>
        </w:numPr>
        <w:spacing w:after="200" w:line="276" w:lineRule="auto"/>
        <w:ind w:left="709" w:hanging="283"/>
        <w:contextualSpacing/>
        <w:jc w:val="both"/>
        <w:rPr>
          <w:rFonts w:cs="Arial"/>
          <w:sz w:val="22"/>
          <w:szCs w:val="22"/>
        </w:rPr>
      </w:pPr>
      <w:r w:rsidRPr="002D298B">
        <w:rPr>
          <w:rFonts w:cs="Arial"/>
          <w:sz w:val="22"/>
          <w:szCs w:val="22"/>
        </w:rPr>
        <w:t>Izvedena svetovanja občanom v okviru Energetske svetovalne pisarne ENSVET,</w:t>
      </w:r>
    </w:p>
    <w:p w14:paraId="742FF001" w14:textId="77777777" w:rsidR="002D298B" w:rsidRPr="002D298B" w:rsidRDefault="002D298B" w:rsidP="002D298B">
      <w:pPr>
        <w:numPr>
          <w:ilvl w:val="0"/>
          <w:numId w:val="13"/>
        </w:numPr>
        <w:spacing w:after="200" w:line="276" w:lineRule="auto"/>
        <w:ind w:left="709" w:hanging="283"/>
        <w:contextualSpacing/>
        <w:jc w:val="both"/>
        <w:rPr>
          <w:rFonts w:cs="Arial"/>
          <w:sz w:val="22"/>
          <w:szCs w:val="22"/>
        </w:rPr>
      </w:pPr>
      <w:r w:rsidRPr="002D298B">
        <w:rPr>
          <w:rFonts w:cs="Arial"/>
          <w:sz w:val="22"/>
          <w:szCs w:val="22"/>
        </w:rPr>
        <w:t>Izvedba ostalih svetovanj oziroma srečanj za širšo javnost je v domeni Energetske svetovalne pisarne ENSVET.</w:t>
      </w:r>
    </w:p>
    <w:p w14:paraId="6E17578A" w14:textId="77777777" w:rsidR="002D298B" w:rsidRPr="002D298B" w:rsidRDefault="002D298B" w:rsidP="002D298B">
      <w:pPr>
        <w:rPr>
          <w:rFonts w:cs="Arial"/>
          <w:sz w:val="22"/>
          <w:szCs w:val="22"/>
          <w:u w:val="single"/>
        </w:rPr>
      </w:pPr>
    </w:p>
    <w:p w14:paraId="108628AB" w14:textId="77777777" w:rsidR="002D298B" w:rsidRPr="002D298B" w:rsidRDefault="002D298B" w:rsidP="002D298B">
      <w:pPr>
        <w:spacing w:after="154"/>
        <w:ind w:left="420" w:hanging="10"/>
        <w:rPr>
          <w:rFonts w:cs="Arial"/>
          <w:sz w:val="22"/>
          <w:szCs w:val="22"/>
          <w:u w:val="single"/>
        </w:rPr>
      </w:pPr>
      <w:r w:rsidRPr="002D298B">
        <w:rPr>
          <w:rFonts w:cs="Arial"/>
          <w:sz w:val="22"/>
          <w:szCs w:val="22"/>
          <w:u w:val="single"/>
        </w:rPr>
        <w:t xml:space="preserve">Število in naslove delavnic in drugih srečanj na temo energetike, ki so se jih udeležili zaposleni občine: </w:t>
      </w:r>
    </w:p>
    <w:p w14:paraId="05D2F261" w14:textId="77777777" w:rsidR="002D298B" w:rsidRPr="002D298B" w:rsidRDefault="002D298B" w:rsidP="002D298B">
      <w:pPr>
        <w:numPr>
          <w:ilvl w:val="0"/>
          <w:numId w:val="13"/>
        </w:numPr>
        <w:ind w:left="851" w:hanging="284"/>
        <w:contextualSpacing/>
        <w:rPr>
          <w:rFonts w:cs="Arial"/>
          <w:sz w:val="22"/>
          <w:szCs w:val="22"/>
        </w:rPr>
      </w:pPr>
      <w:r w:rsidRPr="002D298B">
        <w:rPr>
          <w:rFonts w:cs="Arial"/>
          <w:sz w:val="22"/>
          <w:szCs w:val="22"/>
        </w:rPr>
        <w:t xml:space="preserve">Delavnica: »Načrtovanje prenov stavb in uporaba stavbnih potnih listov (WP3)«, dne 9.11.2023, sofinanciranje izvedbe v okviru projekta TIMEPAC programa </w:t>
      </w:r>
      <w:proofErr w:type="spellStart"/>
      <w:r w:rsidRPr="002D298B">
        <w:rPr>
          <w:rFonts w:cs="Arial"/>
          <w:sz w:val="22"/>
          <w:szCs w:val="22"/>
        </w:rPr>
        <w:t>Horizon</w:t>
      </w:r>
      <w:proofErr w:type="spellEnd"/>
      <w:r w:rsidRPr="002D298B">
        <w:rPr>
          <w:rFonts w:cs="Arial"/>
          <w:sz w:val="22"/>
          <w:szCs w:val="22"/>
        </w:rPr>
        <w:t xml:space="preserve"> 2020, dogodek je organizirala GOLEA skupaj z ostalimi projektnimi partnerji, število delavnic: 1.</w:t>
      </w:r>
    </w:p>
    <w:p w14:paraId="08A926F1" w14:textId="77777777" w:rsidR="002D298B" w:rsidRPr="002D298B" w:rsidRDefault="002D298B" w:rsidP="002D298B">
      <w:pPr>
        <w:ind w:left="709"/>
        <w:contextualSpacing/>
        <w:jc w:val="both"/>
        <w:rPr>
          <w:rFonts w:cs="Arial"/>
          <w:sz w:val="22"/>
          <w:szCs w:val="22"/>
        </w:rPr>
      </w:pPr>
    </w:p>
    <w:p w14:paraId="5C47ABC3" w14:textId="77777777" w:rsidR="002D298B" w:rsidRPr="002D298B" w:rsidRDefault="002D298B" w:rsidP="002D298B">
      <w:pPr>
        <w:spacing w:after="154"/>
        <w:ind w:left="420" w:hanging="10"/>
        <w:rPr>
          <w:rFonts w:cs="Arial"/>
          <w:sz w:val="22"/>
          <w:szCs w:val="22"/>
          <w:u w:val="single"/>
        </w:rPr>
      </w:pPr>
      <w:r w:rsidRPr="002D298B">
        <w:rPr>
          <w:rFonts w:cs="Arial"/>
          <w:sz w:val="22"/>
          <w:szCs w:val="22"/>
          <w:u w:val="single"/>
        </w:rPr>
        <w:lastRenderedPageBreak/>
        <w:t>Druge morebitne aktivnosti:</w:t>
      </w:r>
    </w:p>
    <w:p w14:paraId="44954B3B" w14:textId="77777777" w:rsidR="002D298B" w:rsidRPr="002D298B" w:rsidRDefault="002D298B" w:rsidP="002D298B">
      <w:pPr>
        <w:ind w:left="425"/>
        <w:jc w:val="both"/>
        <w:rPr>
          <w:rFonts w:cs="Arial"/>
          <w:sz w:val="22"/>
          <w:szCs w:val="22"/>
        </w:rPr>
      </w:pPr>
      <w:r w:rsidRPr="002D298B">
        <w:rPr>
          <w:rFonts w:cs="Arial"/>
          <w:sz w:val="22"/>
          <w:szCs w:val="22"/>
        </w:rPr>
        <w:t>-</w:t>
      </w:r>
      <w:r w:rsidRPr="002D298B">
        <w:rPr>
          <w:rFonts w:cs="Arial"/>
          <w:sz w:val="22"/>
          <w:szCs w:val="22"/>
        </w:rPr>
        <w:tab/>
        <w:t xml:space="preserve">Nasveti o energetski učinkovitosti in obnovljivih virih, spletna gradiva dostopna na </w:t>
      </w:r>
      <w:r w:rsidRPr="002D298B">
        <w:rPr>
          <w:rFonts w:cs="Arial"/>
          <w:sz w:val="22"/>
          <w:szCs w:val="22"/>
          <w:u w:val="single"/>
        </w:rPr>
        <w:t>https://nasveti.golea.si/</w:t>
      </w:r>
      <w:r w:rsidRPr="002D298B">
        <w:rPr>
          <w:rFonts w:cs="Arial"/>
          <w:sz w:val="22"/>
          <w:szCs w:val="22"/>
        </w:rPr>
        <w:t xml:space="preserve">, sofinanciranje izdelave v okviru projekta NEKTEO s stani programa </w:t>
      </w:r>
      <w:proofErr w:type="spellStart"/>
      <w:r w:rsidRPr="002D298B">
        <w:rPr>
          <w:rFonts w:cs="Arial"/>
          <w:sz w:val="22"/>
          <w:szCs w:val="22"/>
        </w:rPr>
        <w:t>Interreg</w:t>
      </w:r>
      <w:proofErr w:type="spellEnd"/>
      <w:r w:rsidRPr="002D298B">
        <w:rPr>
          <w:rFonts w:cs="Arial"/>
          <w:sz w:val="22"/>
          <w:szCs w:val="22"/>
        </w:rPr>
        <w:t xml:space="preserve"> Slovenija – Avstrija,</w:t>
      </w:r>
    </w:p>
    <w:p w14:paraId="2E73E5C9" w14:textId="77777777" w:rsidR="002D298B" w:rsidRPr="002D298B" w:rsidRDefault="002D298B" w:rsidP="002D298B">
      <w:pPr>
        <w:ind w:left="425"/>
        <w:jc w:val="both"/>
        <w:rPr>
          <w:rFonts w:cs="Arial"/>
          <w:sz w:val="22"/>
          <w:szCs w:val="22"/>
        </w:rPr>
      </w:pPr>
      <w:r w:rsidRPr="002D298B">
        <w:rPr>
          <w:rFonts w:cs="Arial"/>
          <w:sz w:val="22"/>
          <w:szCs w:val="22"/>
        </w:rPr>
        <w:t>-</w:t>
      </w:r>
      <w:r w:rsidRPr="002D298B">
        <w:rPr>
          <w:rFonts w:cs="Arial"/>
          <w:sz w:val="22"/>
          <w:szCs w:val="22"/>
        </w:rPr>
        <w:tab/>
        <w:t xml:space="preserve">Nasveti pri varčevanju z energijo v pisarni, spletna gradiva dostopna na </w:t>
      </w:r>
      <w:r w:rsidRPr="002D298B">
        <w:rPr>
          <w:rFonts w:cs="Arial"/>
          <w:sz w:val="22"/>
          <w:szCs w:val="22"/>
          <w:u w:val="single"/>
        </w:rPr>
        <w:t>https://saveenergy.nekteo.eu/sl/domo</w:t>
      </w:r>
      <w:r w:rsidRPr="002D298B">
        <w:rPr>
          <w:rFonts w:cs="Arial"/>
          <w:sz w:val="22"/>
          <w:szCs w:val="22"/>
        </w:rPr>
        <w:t xml:space="preserve">, sofinanciranje izdelave v okviru projekta NEKTEO s stani programa </w:t>
      </w:r>
      <w:proofErr w:type="spellStart"/>
      <w:r w:rsidRPr="002D298B">
        <w:rPr>
          <w:rFonts w:cs="Arial"/>
          <w:sz w:val="22"/>
          <w:szCs w:val="22"/>
        </w:rPr>
        <w:t>Interreg</w:t>
      </w:r>
      <w:proofErr w:type="spellEnd"/>
      <w:r w:rsidRPr="002D298B">
        <w:rPr>
          <w:rFonts w:cs="Arial"/>
          <w:sz w:val="22"/>
          <w:szCs w:val="22"/>
        </w:rPr>
        <w:t xml:space="preserve"> Slovenija – Avstrija,</w:t>
      </w:r>
    </w:p>
    <w:p w14:paraId="2F431135" w14:textId="77777777" w:rsidR="002D298B" w:rsidRPr="002D298B" w:rsidRDefault="002D298B" w:rsidP="002D298B">
      <w:pPr>
        <w:ind w:left="425"/>
        <w:jc w:val="both"/>
        <w:rPr>
          <w:rFonts w:cs="Arial"/>
          <w:sz w:val="22"/>
          <w:szCs w:val="22"/>
        </w:rPr>
      </w:pPr>
      <w:r w:rsidRPr="002D298B">
        <w:rPr>
          <w:rFonts w:cs="Arial"/>
          <w:sz w:val="22"/>
          <w:szCs w:val="22"/>
        </w:rPr>
        <w:t>-</w:t>
      </w:r>
      <w:r w:rsidRPr="002D298B">
        <w:rPr>
          <w:rFonts w:cs="Arial"/>
          <w:sz w:val="22"/>
          <w:szCs w:val="22"/>
        </w:rPr>
        <w:tab/>
        <w:t>INFO (</w:t>
      </w:r>
      <w:proofErr w:type="spellStart"/>
      <w:r w:rsidRPr="002D298B">
        <w:rPr>
          <w:rFonts w:cs="Arial"/>
          <w:sz w:val="22"/>
          <w:szCs w:val="22"/>
        </w:rPr>
        <w:t>Golea</w:t>
      </w:r>
      <w:proofErr w:type="spellEnd"/>
      <w:r w:rsidRPr="002D298B">
        <w:rPr>
          <w:rFonts w:cs="Arial"/>
          <w:sz w:val="22"/>
          <w:szCs w:val="22"/>
        </w:rPr>
        <w:t>) informativni list z aktualnimi temami na področju energetike, število: 30,</w:t>
      </w:r>
    </w:p>
    <w:p w14:paraId="3AF7F924" w14:textId="77777777" w:rsidR="002D298B" w:rsidRPr="002D298B" w:rsidRDefault="002D298B" w:rsidP="002D298B">
      <w:pPr>
        <w:ind w:left="425"/>
        <w:jc w:val="both"/>
        <w:rPr>
          <w:rFonts w:cs="Arial"/>
          <w:sz w:val="22"/>
          <w:szCs w:val="22"/>
        </w:rPr>
      </w:pPr>
      <w:r w:rsidRPr="002D298B">
        <w:rPr>
          <w:rFonts w:cs="Arial"/>
          <w:sz w:val="22"/>
          <w:szCs w:val="22"/>
        </w:rPr>
        <w:t>-</w:t>
      </w:r>
      <w:r w:rsidRPr="002D298B">
        <w:rPr>
          <w:rFonts w:cs="Arial"/>
          <w:sz w:val="22"/>
          <w:szCs w:val="22"/>
        </w:rPr>
        <w:tab/>
        <w:t>Dogovori za sodelovanje pri projektu Ciljnega spremljanja rabe energije (CSRE),</w:t>
      </w:r>
    </w:p>
    <w:p w14:paraId="561DC094" w14:textId="77777777" w:rsidR="002D298B" w:rsidRPr="002D298B" w:rsidRDefault="002D298B" w:rsidP="002D298B">
      <w:pPr>
        <w:ind w:left="425"/>
        <w:jc w:val="both"/>
        <w:rPr>
          <w:rFonts w:cs="Arial"/>
          <w:sz w:val="22"/>
          <w:szCs w:val="22"/>
        </w:rPr>
      </w:pPr>
      <w:r w:rsidRPr="002D298B">
        <w:rPr>
          <w:rFonts w:cs="Arial"/>
          <w:sz w:val="22"/>
          <w:szCs w:val="22"/>
        </w:rPr>
        <w:t xml:space="preserve">- </w:t>
      </w:r>
      <w:r w:rsidRPr="002D298B">
        <w:rPr>
          <w:rFonts w:cs="Arial"/>
          <w:sz w:val="22"/>
          <w:szCs w:val="22"/>
        </w:rPr>
        <w:tab/>
        <w:t>Načrtovanje aktivnosti na področju povečanja samooskrbe s sončno energijo,</w:t>
      </w:r>
    </w:p>
    <w:p w14:paraId="4E71DA30" w14:textId="77777777" w:rsidR="002D298B" w:rsidRPr="002D298B" w:rsidRDefault="002D298B" w:rsidP="002D298B">
      <w:pPr>
        <w:ind w:left="708" w:hanging="283"/>
        <w:jc w:val="both"/>
        <w:rPr>
          <w:rFonts w:cs="Arial"/>
          <w:sz w:val="22"/>
          <w:szCs w:val="22"/>
        </w:rPr>
      </w:pPr>
      <w:r w:rsidRPr="002D298B">
        <w:rPr>
          <w:rFonts w:cs="Arial"/>
          <w:sz w:val="22"/>
          <w:szCs w:val="22"/>
        </w:rPr>
        <w:t>-</w:t>
      </w:r>
      <w:r w:rsidRPr="002D298B">
        <w:rPr>
          <w:rFonts w:cs="Arial"/>
          <w:sz w:val="22"/>
          <w:szCs w:val="22"/>
        </w:rPr>
        <w:tab/>
        <w:t>Izvedba aktivnosti na področju načrtovanja trajnostne mobilnosti,</w:t>
      </w:r>
    </w:p>
    <w:p w14:paraId="00CC36E9" w14:textId="77777777" w:rsidR="002D298B" w:rsidRPr="002D298B" w:rsidRDefault="002D298B" w:rsidP="002D298B">
      <w:pPr>
        <w:ind w:left="708" w:hanging="283"/>
        <w:jc w:val="both"/>
        <w:rPr>
          <w:rFonts w:cs="Arial"/>
          <w:sz w:val="22"/>
          <w:szCs w:val="22"/>
        </w:rPr>
      </w:pPr>
      <w:r w:rsidRPr="002D298B">
        <w:rPr>
          <w:rFonts w:cs="Arial"/>
          <w:sz w:val="22"/>
          <w:szCs w:val="22"/>
        </w:rPr>
        <w:t>-</w:t>
      </w:r>
      <w:r w:rsidRPr="002D298B">
        <w:rPr>
          <w:rFonts w:cs="Arial"/>
          <w:sz w:val="22"/>
          <w:szCs w:val="22"/>
        </w:rPr>
        <w:tab/>
        <w:t>Dogovori za izvedbo prenove posameznih javnih objektov ter kotlovnic in izvedbe investicijskega vzdrževanja,</w:t>
      </w:r>
    </w:p>
    <w:p w14:paraId="35634975" w14:textId="77777777" w:rsidR="002D298B" w:rsidRPr="002D298B" w:rsidRDefault="002D298B" w:rsidP="002D298B">
      <w:pPr>
        <w:ind w:left="708" w:hanging="283"/>
        <w:jc w:val="both"/>
        <w:rPr>
          <w:rFonts w:cs="Arial"/>
          <w:sz w:val="22"/>
          <w:szCs w:val="22"/>
        </w:rPr>
      </w:pPr>
      <w:r w:rsidRPr="002D298B">
        <w:rPr>
          <w:rFonts w:cs="Arial"/>
          <w:sz w:val="22"/>
          <w:szCs w:val="22"/>
        </w:rPr>
        <w:t>-</w:t>
      </w:r>
      <w:r w:rsidRPr="002D298B">
        <w:rPr>
          <w:rFonts w:cs="Arial"/>
          <w:sz w:val="22"/>
          <w:szCs w:val="22"/>
        </w:rPr>
        <w:tab/>
        <w:t>Dogovori v okviru EU projektov na temo URE in OVE (GEOMOB) ter sodelovanje pri pripravi novih prijav (ELENA SE, ipd.),</w:t>
      </w:r>
    </w:p>
    <w:p w14:paraId="3D05EBEA" w14:textId="77777777" w:rsidR="002D298B" w:rsidRPr="002D298B" w:rsidRDefault="002D298B" w:rsidP="002D298B">
      <w:pPr>
        <w:rPr>
          <w:rFonts w:cs="Arial"/>
          <w:szCs w:val="24"/>
        </w:rPr>
      </w:pPr>
    </w:p>
    <w:p w14:paraId="27385038" w14:textId="77777777" w:rsidR="002D298B" w:rsidRPr="002D298B" w:rsidRDefault="002D298B" w:rsidP="002D298B">
      <w:pPr>
        <w:rPr>
          <w:rFonts w:cs="Arial"/>
          <w:szCs w:val="24"/>
        </w:rPr>
      </w:pPr>
      <w:r w:rsidRPr="002D298B">
        <w:rPr>
          <w:rFonts w:cs="Arial"/>
          <w:szCs w:val="24"/>
        </w:rPr>
        <w:br w:type="page"/>
      </w:r>
    </w:p>
    <w:p w14:paraId="366A3083" w14:textId="77777777" w:rsidR="002D298B" w:rsidRPr="002D298B" w:rsidRDefault="002D298B" w:rsidP="002D298B">
      <w:pPr>
        <w:ind w:left="708" w:hanging="283"/>
        <w:jc w:val="both"/>
        <w:rPr>
          <w:rFonts w:cs="Arial"/>
          <w:szCs w:val="24"/>
        </w:rPr>
      </w:pPr>
      <w:r w:rsidRPr="002D298B">
        <w:rPr>
          <w:rFonts w:cs="Arial"/>
          <w:szCs w:val="24"/>
        </w:rPr>
        <w:lastRenderedPageBreak/>
        <w:t xml:space="preserve">6. Za leto 2024 načrtujemo izvedbo naslednjih aktivnosti: </w:t>
      </w:r>
    </w:p>
    <w:p w14:paraId="22D3E5F6" w14:textId="12B4694B" w:rsidR="002D298B" w:rsidRPr="002D298B" w:rsidRDefault="002D298B" w:rsidP="002D298B">
      <w:pPr>
        <w:ind w:left="426"/>
        <w:rPr>
          <w:rFonts w:cs="Arial"/>
          <w:szCs w:val="24"/>
        </w:rPr>
      </w:pPr>
    </w:p>
    <w:tbl>
      <w:tblPr>
        <w:tblStyle w:val="TableGrid"/>
        <w:tblW w:w="9006" w:type="dxa"/>
        <w:tblInd w:w="1" w:type="dxa"/>
        <w:tblCellMar>
          <w:top w:w="43" w:type="dxa"/>
          <w:left w:w="103" w:type="dxa"/>
          <w:right w:w="115" w:type="dxa"/>
        </w:tblCellMar>
        <w:tblLook w:val="04A0" w:firstRow="1" w:lastRow="0" w:firstColumn="1" w:lastColumn="0" w:noHBand="0" w:noVBand="1"/>
      </w:tblPr>
      <w:tblGrid>
        <w:gridCol w:w="4445"/>
        <w:gridCol w:w="2204"/>
        <w:gridCol w:w="2357"/>
      </w:tblGrid>
      <w:tr w:rsidR="002D298B" w:rsidRPr="002D298B" w14:paraId="63F35BA4" w14:textId="77777777" w:rsidTr="00082E07">
        <w:trPr>
          <w:trHeight w:val="1133"/>
          <w:tblHeader/>
        </w:trPr>
        <w:tc>
          <w:tcPr>
            <w:tcW w:w="4445" w:type="dxa"/>
            <w:tcBorders>
              <w:top w:val="single" w:sz="4" w:space="0" w:color="000000"/>
              <w:left w:val="single" w:sz="4" w:space="0" w:color="000000"/>
              <w:bottom w:val="single" w:sz="4" w:space="0" w:color="auto"/>
              <w:right w:val="single" w:sz="4" w:space="0" w:color="000000"/>
            </w:tcBorders>
            <w:hideMark/>
          </w:tcPr>
          <w:p w14:paraId="3629D613" w14:textId="77777777" w:rsidR="002D298B" w:rsidRPr="002D298B" w:rsidRDefault="002D298B" w:rsidP="002D298B">
            <w:pPr>
              <w:ind w:left="8"/>
              <w:rPr>
                <w:rFonts w:cs="Arial"/>
                <w:b/>
                <w:sz w:val="20"/>
              </w:rPr>
            </w:pPr>
            <w:r w:rsidRPr="002D298B">
              <w:rPr>
                <w:rFonts w:cs="Arial"/>
                <w:b/>
                <w:sz w:val="20"/>
              </w:rPr>
              <w:t>Predvidena aktivnost</w:t>
            </w:r>
          </w:p>
        </w:tc>
        <w:tc>
          <w:tcPr>
            <w:tcW w:w="2204" w:type="dxa"/>
            <w:tcBorders>
              <w:top w:val="single" w:sz="4" w:space="0" w:color="000000"/>
              <w:left w:val="single" w:sz="4" w:space="0" w:color="000000"/>
              <w:bottom w:val="single" w:sz="4" w:space="0" w:color="auto"/>
              <w:right w:val="single" w:sz="4" w:space="0" w:color="000000"/>
            </w:tcBorders>
            <w:hideMark/>
          </w:tcPr>
          <w:p w14:paraId="7E066A38" w14:textId="77777777" w:rsidR="002D298B" w:rsidRPr="002D298B" w:rsidRDefault="002D298B" w:rsidP="002D298B">
            <w:pPr>
              <w:ind w:left="8"/>
              <w:rPr>
                <w:rFonts w:cs="Arial"/>
                <w:b/>
                <w:sz w:val="20"/>
              </w:rPr>
            </w:pPr>
            <w:r w:rsidRPr="002D298B">
              <w:rPr>
                <w:rFonts w:cs="Arial"/>
                <w:b/>
                <w:sz w:val="20"/>
              </w:rPr>
              <w:t xml:space="preserve">Predvidena investicijska vrednost oz. strošek aktivnosti </w:t>
            </w:r>
          </w:p>
        </w:tc>
        <w:tc>
          <w:tcPr>
            <w:tcW w:w="2357" w:type="dxa"/>
            <w:tcBorders>
              <w:top w:val="single" w:sz="4" w:space="0" w:color="000000"/>
              <w:left w:val="single" w:sz="4" w:space="0" w:color="000000"/>
              <w:bottom w:val="single" w:sz="4" w:space="0" w:color="auto"/>
              <w:right w:val="single" w:sz="4" w:space="0" w:color="000000"/>
            </w:tcBorders>
            <w:hideMark/>
          </w:tcPr>
          <w:p w14:paraId="5725E5F2" w14:textId="77777777" w:rsidR="002D298B" w:rsidRPr="002D298B" w:rsidRDefault="002D298B" w:rsidP="002D298B">
            <w:pPr>
              <w:ind w:left="7"/>
              <w:rPr>
                <w:rFonts w:cs="Arial"/>
                <w:b/>
                <w:sz w:val="20"/>
              </w:rPr>
            </w:pPr>
            <w:r w:rsidRPr="002D298B">
              <w:rPr>
                <w:rFonts w:cs="Arial"/>
                <w:b/>
                <w:sz w:val="20"/>
              </w:rPr>
              <w:t xml:space="preserve">Predvidena struktura financiranja aktivnosti glede na vir financiranja </w:t>
            </w:r>
          </w:p>
        </w:tc>
      </w:tr>
      <w:tr w:rsidR="002D298B" w:rsidRPr="002D298B" w14:paraId="5A3B6103" w14:textId="77777777" w:rsidTr="00082E07">
        <w:trPr>
          <w:trHeight w:val="372"/>
        </w:trPr>
        <w:tc>
          <w:tcPr>
            <w:tcW w:w="44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0F7D8B" w14:textId="77777777" w:rsidR="002D298B" w:rsidRPr="002D298B" w:rsidRDefault="002D298B" w:rsidP="002D298B">
            <w:pPr>
              <w:rPr>
                <w:rFonts w:cs="Arial"/>
                <w:sz w:val="20"/>
              </w:rPr>
            </w:pPr>
            <w:r w:rsidRPr="002D298B">
              <w:rPr>
                <w:rFonts w:cs="Arial"/>
                <w:sz w:val="20"/>
              </w:rPr>
              <w:t xml:space="preserve">  Izvedba fasade na vaškem domu na Brjah</w:t>
            </w:r>
          </w:p>
        </w:tc>
        <w:tc>
          <w:tcPr>
            <w:tcW w:w="22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50049B" w14:textId="77777777" w:rsidR="002D298B" w:rsidRPr="002D298B" w:rsidRDefault="002D298B" w:rsidP="002D298B">
            <w:pPr>
              <w:rPr>
                <w:rFonts w:cs="Arial"/>
                <w:sz w:val="20"/>
              </w:rPr>
            </w:pPr>
            <w:r w:rsidRPr="002D298B">
              <w:rPr>
                <w:rFonts w:cs="Arial"/>
                <w:sz w:val="20"/>
              </w:rPr>
              <w:t xml:space="preserve">  22.012,83 €</w:t>
            </w:r>
          </w:p>
        </w:tc>
        <w:tc>
          <w:tcPr>
            <w:tcW w:w="23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CD7040" w14:textId="77777777" w:rsidR="002D298B" w:rsidRPr="002D298B" w:rsidRDefault="002D298B" w:rsidP="002D298B">
            <w:pPr>
              <w:rPr>
                <w:rFonts w:cs="Arial"/>
                <w:sz w:val="20"/>
              </w:rPr>
            </w:pPr>
            <w:r w:rsidRPr="002D298B">
              <w:rPr>
                <w:rFonts w:cs="Arial"/>
                <w:sz w:val="20"/>
              </w:rPr>
              <w:t xml:space="preserve"> </w:t>
            </w:r>
          </w:p>
          <w:p w14:paraId="6357F4BB" w14:textId="77777777" w:rsidR="002D298B" w:rsidRPr="002D298B" w:rsidRDefault="002D298B" w:rsidP="002D298B">
            <w:pPr>
              <w:rPr>
                <w:rFonts w:cs="Arial"/>
                <w:sz w:val="20"/>
              </w:rPr>
            </w:pPr>
            <w:r w:rsidRPr="002D298B">
              <w:rPr>
                <w:rFonts w:cs="Arial"/>
                <w:sz w:val="20"/>
              </w:rPr>
              <w:t xml:space="preserve"> 20 % EKO Sklad</w:t>
            </w:r>
          </w:p>
          <w:p w14:paraId="40548D97" w14:textId="77777777" w:rsidR="002D298B" w:rsidRPr="002D298B" w:rsidRDefault="002D298B" w:rsidP="002D298B">
            <w:pPr>
              <w:rPr>
                <w:rFonts w:cs="Arial"/>
                <w:sz w:val="20"/>
              </w:rPr>
            </w:pPr>
            <w:r w:rsidRPr="002D298B">
              <w:rPr>
                <w:rFonts w:cs="Arial"/>
                <w:sz w:val="20"/>
              </w:rPr>
              <w:t xml:space="preserve"> 80 % Občina Komen</w:t>
            </w:r>
          </w:p>
          <w:p w14:paraId="06C8A3AA" w14:textId="77777777" w:rsidR="002D298B" w:rsidRPr="002D298B" w:rsidRDefault="002D298B" w:rsidP="002D298B">
            <w:pPr>
              <w:rPr>
                <w:rFonts w:cs="Arial"/>
                <w:sz w:val="20"/>
              </w:rPr>
            </w:pPr>
          </w:p>
        </w:tc>
      </w:tr>
      <w:tr w:rsidR="002D298B" w:rsidRPr="002D298B" w14:paraId="36682ED7" w14:textId="77777777" w:rsidTr="00082E07">
        <w:trPr>
          <w:trHeight w:val="419"/>
        </w:trPr>
        <w:tc>
          <w:tcPr>
            <w:tcW w:w="4445" w:type="dxa"/>
            <w:tcBorders>
              <w:top w:val="single" w:sz="4" w:space="0" w:color="auto"/>
              <w:left w:val="single" w:sz="4" w:space="0" w:color="000000"/>
              <w:bottom w:val="single" w:sz="4" w:space="0" w:color="000000"/>
              <w:right w:val="single" w:sz="4" w:space="0" w:color="000000"/>
            </w:tcBorders>
            <w:vAlign w:val="center"/>
          </w:tcPr>
          <w:p w14:paraId="33058908" w14:textId="77777777" w:rsidR="002D298B" w:rsidRPr="002D298B" w:rsidRDefault="002D298B" w:rsidP="002D298B">
            <w:pPr>
              <w:rPr>
                <w:rFonts w:cs="Arial"/>
                <w:sz w:val="20"/>
              </w:rPr>
            </w:pPr>
            <w:r w:rsidRPr="002D298B">
              <w:rPr>
                <w:rFonts w:cs="Arial"/>
                <w:sz w:val="20"/>
              </w:rPr>
              <w:t>Izvedba sončnih elektrarn na občinskih objektih</w:t>
            </w:r>
          </w:p>
        </w:tc>
        <w:tc>
          <w:tcPr>
            <w:tcW w:w="2204" w:type="dxa"/>
            <w:tcBorders>
              <w:top w:val="single" w:sz="4" w:space="0" w:color="auto"/>
              <w:left w:val="single" w:sz="4" w:space="0" w:color="000000"/>
              <w:bottom w:val="single" w:sz="4" w:space="0" w:color="000000"/>
              <w:right w:val="single" w:sz="4" w:space="0" w:color="000000"/>
            </w:tcBorders>
            <w:vAlign w:val="center"/>
          </w:tcPr>
          <w:p w14:paraId="7666C2AF" w14:textId="77777777" w:rsidR="002D298B" w:rsidRPr="002D298B" w:rsidRDefault="002D298B" w:rsidP="002D298B">
            <w:pPr>
              <w:rPr>
                <w:rFonts w:cs="Arial"/>
                <w:sz w:val="20"/>
              </w:rPr>
            </w:pPr>
            <w:r w:rsidRPr="002D298B">
              <w:rPr>
                <w:rFonts w:cs="Arial"/>
                <w:sz w:val="20"/>
              </w:rPr>
              <w:t>253.000,00 €</w:t>
            </w:r>
          </w:p>
        </w:tc>
        <w:tc>
          <w:tcPr>
            <w:tcW w:w="2357" w:type="dxa"/>
            <w:tcBorders>
              <w:top w:val="single" w:sz="4" w:space="0" w:color="auto"/>
              <w:left w:val="single" w:sz="4" w:space="0" w:color="000000"/>
              <w:bottom w:val="single" w:sz="4" w:space="0" w:color="000000"/>
              <w:right w:val="single" w:sz="4" w:space="0" w:color="000000"/>
            </w:tcBorders>
            <w:vAlign w:val="center"/>
          </w:tcPr>
          <w:p w14:paraId="5F47980D" w14:textId="77777777" w:rsidR="002D298B" w:rsidRPr="002D298B" w:rsidRDefault="002D298B" w:rsidP="002D298B">
            <w:pPr>
              <w:rPr>
                <w:rFonts w:cs="Arial"/>
                <w:sz w:val="20"/>
              </w:rPr>
            </w:pPr>
          </w:p>
          <w:p w14:paraId="58A11AE4" w14:textId="77777777" w:rsidR="002D298B" w:rsidRPr="002D298B" w:rsidRDefault="002D298B" w:rsidP="002D298B">
            <w:pPr>
              <w:rPr>
                <w:rFonts w:cs="Arial"/>
                <w:sz w:val="20"/>
              </w:rPr>
            </w:pPr>
            <w:r w:rsidRPr="002D298B">
              <w:rPr>
                <w:rFonts w:cs="Arial"/>
                <w:sz w:val="20"/>
              </w:rPr>
              <w:t>60 % Ministrstvo za okolje podnebje in energijo</w:t>
            </w:r>
          </w:p>
          <w:p w14:paraId="37917372" w14:textId="77777777" w:rsidR="002D298B" w:rsidRPr="002D298B" w:rsidRDefault="002D298B" w:rsidP="002D298B">
            <w:pPr>
              <w:rPr>
                <w:rFonts w:cs="Arial"/>
                <w:sz w:val="20"/>
              </w:rPr>
            </w:pPr>
            <w:r w:rsidRPr="002D298B">
              <w:rPr>
                <w:rFonts w:cs="Arial"/>
                <w:sz w:val="20"/>
              </w:rPr>
              <w:t>40 % Občina Komen</w:t>
            </w:r>
          </w:p>
          <w:p w14:paraId="6206B55A" w14:textId="77777777" w:rsidR="002D298B" w:rsidRPr="002D298B" w:rsidRDefault="002D298B" w:rsidP="002D298B">
            <w:pPr>
              <w:rPr>
                <w:rFonts w:cs="Arial"/>
                <w:sz w:val="20"/>
              </w:rPr>
            </w:pPr>
          </w:p>
        </w:tc>
      </w:tr>
      <w:tr w:rsidR="002D298B" w:rsidRPr="002D298B" w14:paraId="57D954C8" w14:textId="77777777" w:rsidTr="00082E07">
        <w:trPr>
          <w:trHeight w:val="318"/>
        </w:trPr>
        <w:tc>
          <w:tcPr>
            <w:tcW w:w="4445" w:type="dxa"/>
            <w:tcBorders>
              <w:top w:val="single" w:sz="4" w:space="0" w:color="auto"/>
              <w:left w:val="single" w:sz="4" w:space="0" w:color="000000"/>
              <w:bottom w:val="single" w:sz="4" w:space="0" w:color="000000"/>
              <w:right w:val="single" w:sz="4" w:space="0" w:color="000000"/>
            </w:tcBorders>
            <w:vAlign w:val="center"/>
          </w:tcPr>
          <w:p w14:paraId="55D9AC38" w14:textId="77777777" w:rsidR="002D298B" w:rsidRPr="002D298B" w:rsidRDefault="002D298B" w:rsidP="002D298B">
            <w:pPr>
              <w:snapToGrid w:val="0"/>
              <w:rPr>
                <w:rFonts w:cs="Arial"/>
                <w:sz w:val="20"/>
              </w:rPr>
            </w:pPr>
          </w:p>
          <w:p w14:paraId="1AB0D070" w14:textId="77777777" w:rsidR="002D298B" w:rsidRPr="002D298B" w:rsidRDefault="002D298B" w:rsidP="002D298B">
            <w:pPr>
              <w:snapToGrid w:val="0"/>
              <w:rPr>
                <w:rFonts w:cs="Arial"/>
                <w:sz w:val="20"/>
              </w:rPr>
            </w:pPr>
            <w:r w:rsidRPr="002D298B">
              <w:rPr>
                <w:rFonts w:cs="Arial"/>
                <w:sz w:val="20"/>
              </w:rPr>
              <w:t>Izdelava strokovnih podlag ter preveritev možnosti za izvedbo sončnih elektrarn degradiranih območjih</w:t>
            </w:r>
          </w:p>
          <w:p w14:paraId="0C392857" w14:textId="77777777" w:rsidR="002D298B" w:rsidRPr="002D298B" w:rsidRDefault="002D298B" w:rsidP="002D298B">
            <w:pPr>
              <w:rPr>
                <w:rFonts w:cs="Arial"/>
                <w:sz w:val="20"/>
                <w:highlight w:val="yellow"/>
              </w:rPr>
            </w:pPr>
          </w:p>
        </w:tc>
        <w:tc>
          <w:tcPr>
            <w:tcW w:w="2204" w:type="dxa"/>
            <w:tcBorders>
              <w:top w:val="single" w:sz="4" w:space="0" w:color="auto"/>
              <w:left w:val="single" w:sz="4" w:space="0" w:color="000000"/>
              <w:bottom w:val="single" w:sz="4" w:space="0" w:color="000000"/>
              <w:right w:val="single" w:sz="4" w:space="0" w:color="000000"/>
            </w:tcBorders>
            <w:vAlign w:val="center"/>
          </w:tcPr>
          <w:p w14:paraId="07CD484F" w14:textId="77777777" w:rsidR="002D298B" w:rsidRPr="002D298B" w:rsidRDefault="002D298B" w:rsidP="002D298B">
            <w:pPr>
              <w:rPr>
                <w:rFonts w:cs="Arial"/>
                <w:sz w:val="20"/>
              </w:rPr>
            </w:pPr>
          </w:p>
          <w:p w14:paraId="695BA2BD" w14:textId="77777777" w:rsidR="002D298B" w:rsidRPr="002D298B" w:rsidRDefault="002D298B" w:rsidP="002D298B">
            <w:pPr>
              <w:rPr>
                <w:rFonts w:cs="Arial"/>
                <w:sz w:val="20"/>
              </w:rPr>
            </w:pPr>
            <w:r w:rsidRPr="002D298B">
              <w:rPr>
                <w:rFonts w:cs="Arial"/>
                <w:sz w:val="20"/>
              </w:rPr>
              <w:t>Projekt je v fazi definiranja modela za izvedbo investicije, kar je tudi osnova za nadaljnje korake.</w:t>
            </w:r>
          </w:p>
          <w:p w14:paraId="7B7F14A8" w14:textId="77777777" w:rsidR="002D298B" w:rsidRPr="002D298B" w:rsidRDefault="002D298B" w:rsidP="002D298B">
            <w:pPr>
              <w:rPr>
                <w:rFonts w:cs="Arial"/>
                <w:sz w:val="20"/>
                <w:highlight w:val="yellow"/>
              </w:rPr>
            </w:pPr>
          </w:p>
        </w:tc>
        <w:tc>
          <w:tcPr>
            <w:tcW w:w="2357" w:type="dxa"/>
            <w:tcBorders>
              <w:top w:val="single" w:sz="4" w:space="0" w:color="auto"/>
              <w:left w:val="single" w:sz="4" w:space="0" w:color="000000"/>
              <w:bottom w:val="single" w:sz="4" w:space="0" w:color="000000"/>
              <w:right w:val="single" w:sz="4" w:space="0" w:color="000000"/>
            </w:tcBorders>
            <w:vAlign w:val="center"/>
          </w:tcPr>
          <w:p w14:paraId="554875BA" w14:textId="77777777" w:rsidR="002D298B" w:rsidRPr="002D298B" w:rsidRDefault="002D298B" w:rsidP="002D298B">
            <w:pPr>
              <w:rPr>
                <w:rFonts w:cs="Arial"/>
                <w:sz w:val="20"/>
                <w:highlight w:val="yellow"/>
              </w:rPr>
            </w:pPr>
            <w:r w:rsidRPr="002D298B">
              <w:rPr>
                <w:rFonts w:cs="Arial"/>
                <w:sz w:val="20"/>
              </w:rPr>
              <w:t>100 % Občina Komen</w:t>
            </w:r>
          </w:p>
        </w:tc>
      </w:tr>
      <w:tr w:rsidR="002D298B" w:rsidRPr="002D298B" w14:paraId="0E5A64C2" w14:textId="77777777" w:rsidTr="00082E07">
        <w:trPr>
          <w:trHeight w:val="318"/>
        </w:trPr>
        <w:tc>
          <w:tcPr>
            <w:tcW w:w="4445" w:type="dxa"/>
            <w:tcBorders>
              <w:top w:val="single" w:sz="4" w:space="0" w:color="auto"/>
              <w:left w:val="single" w:sz="4" w:space="0" w:color="000000"/>
              <w:bottom w:val="single" w:sz="4" w:space="0" w:color="000000"/>
              <w:right w:val="single" w:sz="4" w:space="0" w:color="000000"/>
            </w:tcBorders>
            <w:vAlign w:val="center"/>
          </w:tcPr>
          <w:p w14:paraId="4796724B" w14:textId="77777777" w:rsidR="002D298B" w:rsidRPr="002D298B" w:rsidRDefault="002D298B" w:rsidP="002D298B">
            <w:pPr>
              <w:rPr>
                <w:rFonts w:cs="Arial"/>
                <w:sz w:val="20"/>
              </w:rPr>
            </w:pPr>
          </w:p>
          <w:p w14:paraId="71AB87D3" w14:textId="77777777" w:rsidR="002D298B" w:rsidRPr="002D298B" w:rsidRDefault="002D298B" w:rsidP="002D298B">
            <w:pPr>
              <w:rPr>
                <w:rFonts w:cs="Arial"/>
                <w:sz w:val="20"/>
              </w:rPr>
            </w:pPr>
            <w:r w:rsidRPr="002D298B">
              <w:rPr>
                <w:rFonts w:cs="Arial"/>
                <w:sz w:val="20"/>
              </w:rPr>
              <w:t>Postavitev sončnih elektrarn na občinske parcele</w:t>
            </w:r>
          </w:p>
          <w:p w14:paraId="5C86AF06" w14:textId="77777777" w:rsidR="002D298B" w:rsidRPr="002D298B" w:rsidRDefault="002D298B" w:rsidP="002D298B">
            <w:pPr>
              <w:snapToGrid w:val="0"/>
              <w:rPr>
                <w:rFonts w:cs="Arial"/>
                <w:sz w:val="20"/>
              </w:rPr>
            </w:pPr>
          </w:p>
        </w:tc>
        <w:tc>
          <w:tcPr>
            <w:tcW w:w="2204" w:type="dxa"/>
            <w:tcBorders>
              <w:top w:val="single" w:sz="4" w:space="0" w:color="auto"/>
              <w:left w:val="single" w:sz="4" w:space="0" w:color="000000"/>
              <w:bottom w:val="single" w:sz="4" w:space="0" w:color="000000"/>
              <w:right w:val="single" w:sz="4" w:space="0" w:color="000000"/>
            </w:tcBorders>
            <w:vAlign w:val="center"/>
          </w:tcPr>
          <w:p w14:paraId="35F55F4F" w14:textId="77777777" w:rsidR="002D298B" w:rsidRPr="002D298B" w:rsidRDefault="002D298B" w:rsidP="002D298B">
            <w:pPr>
              <w:rPr>
                <w:rFonts w:cs="Arial"/>
                <w:sz w:val="20"/>
              </w:rPr>
            </w:pPr>
          </w:p>
          <w:p w14:paraId="21562348" w14:textId="77777777" w:rsidR="002D298B" w:rsidRPr="002D298B" w:rsidRDefault="002D298B" w:rsidP="002D298B">
            <w:pPr>
              <w:rPr>
                <w:rFonts w:cs="Arial"/>
                <w:sz w:val="20"/>
              </w:rPr>
            </w:pPr>
            <w:r w:rsidRPr="002D298B">
              <w:rPr>
                <w:rFonts w:cs="Arial"/>
                <w:sz w:val="20"/>
              </w:rPr>
              <w:t>Projekt je v fazi definiranja modela za izvedbo investicije, kar je tudi osnova za nadaljnje korake.</w:t>
            </w:r>
          </w:p>
          <w:p w14:paraId="009442DF" w14:textId="77777777" w:rsidR="002D298B" w:rsidRPr="002D298B" w:rsidRDefault="002D298B" w:rsidP="002D298B">
            <w:pPr>
              <w:rPr>
                <w:rFonts w:cs="Arial"/>
                <w:sz w:val="20"/>
              </w:rPr>
            </w:pPr>
          </w:p>
        </w:tc>
        <w:tc>
          <w:tcPr>
            <w:tcW w:w="2357" w:type="dxa"/>
            <w:tcBorders>
              <w:top w:val="single" w:sz="4" w:space="0" w:color="auto"/>
              <w:left w:val="single" w:sz="4" w:space="0" w:color="000000"/>
              <w:bottom w:val="single" w:sz="4" w:space="0" w:color="000000"/>
              <w:right w:val="single" w:sz="4" w:space="0" w:color="000000"/>
            </w:tcBorders>
            <w:vAlign w:val="center"/>
          </w:tcPr>
          <w:p w14:paraId="52D623F3" w14:textId="77777777" w:rsidR="002D298B" w:rsidRPr="002D298B" w:rsidRDefault="002D298B" w:rsidP="002D298B">
            <w:pPr>
              <w:rPr>
                <w:rFonts w:cs="Arial"/>
                <w:sz w:val="20"/>
              </w:rPr>
            </w:pPr>
            <w:r w:rsidRPr="002D298B">
              <w:rPr>
                <w:rFonts w:cs="Arial"/>
                <w:sz w:val="20"/>
              </w:rPr>
              <w:t>/</w:t>
            </w:r>
          </w:p>
          <w:p w14:paraId="7C2E114B" w14:textId="77777777" w:rsidR="002D298B" w:rsidRPr="002D298B" w:rsidRDefault="002D298B" w:rsidP="002D298B">
            <w:pPr>
              <w:rPr>
                <w:rFonts w:cs="Arial"/>
                <w:sz w:val="20"/>
              </w:rPr>
            </w:pPr>
          </w:p>
        </w:tc>
      </w:tr>
      <w:tr w:rsidR="002D298B" w:rsidRPr="002D298B" w14:paraId="4521CFD7" w14:textId="77777777" w:rsidTr="00082E07">
        <w:trPr>
          <w:trHeight w:val="318"/>
        </w:trPr>
        <w:tc>
          <w:tcPr>
            <w:tcW w:w="4445" w:type="dxa"/>
            <w:tcBorders>
              <w:top w:val="single" w:sz="4" w:space="0" w:color="auto"/>
              <w:left w:val="single" w:sz="4" w:space="0" w:color="000000"/>
              <w:bottom w:val="single" w:sz="4" w:space="0" w:color="000000"/>
              <w:right w:val="single" w:sz="4" w:space="0" w:color="000000"/>
            </w:tcBorders>
            <w:vAlign w:val="center"/>
          </w:tcPr>
          <w:p w14:paraId="3CD8195A" w14:textId="77777777" w:rsidR="002D298B" w:rsidRPr="002D298B" w:rsidRDefault="002D298B" w:rsidP="002D298B">
            <w:pPr>
              <w:rPr>
                <w:rFonts w:cs="Arial"/>
                <w:sz w:val="20"/>
              </w:rPr>
            </w:pPr>
            <w:r w:rsidRPr="002D298B">
              <w:rPr>
                <w:rFonts w:cs="Arial"/>
                <w:sz w:val="20"/>
              </w:rPr>
              <w:t>Menjava oken ŠKD Kobjeglava</w:t>
            </w:r>
          </w:p>
        </w:tc>
        <w:tc>
          <w:tcPr>
            <w:tcW w:w="2204" w:type="dxa"/>
            <w:tcBorders>
              <w:top w:val="single" w:sz="4" w:space="0" w:color="auto"/>
              <w:left w:val="single" w:sz="4" w:space="0" w:color="000000"/>
              <w:bottom w:val="single" w:sz="4" w:space="0" w:color="000000"/>
              <w:right w:val="single" w:sz="4" w:space="0" w:color="000000"/>
            </w:tcBorders>
            <w:vAlign w:val="center"/>
          </w:tcPr>
          <w:p w14:paraId="49517859" w14:textId="77777777" w:rsidR="002D298B" w:rsidRPr="002D298B" w:rsidRDefault="002D298B" w:rsidP="002D298B">
            <w:pPr>
              <w:rPr>
                <w:rFonts w:cs="Arial"/>
                <w:sz w:val="20"/>
              </w:rPr>
            </w:pPr>
            <w:r w:rsidRPr="002D298B">
              <w:rPr>
                <w:rFonts w:cs="Arial"/>
                <w:sz w:val="20"/>
              </w:rPr>
              <w:t>15.000,00 €</w:t>
            </w:r>
          </w:p>
        </w:tc>
        <w:tc>
          <w:tcPr>
            <w:tcW w:w="2357" w:type="dxa"/>
            <w:tcBorders>
              <w:top w:val="single" w:sz="4" w:space="0" w:color="auto"/>
              <w:left w:val="single" w:sz="4" w:space="0" w:color="000000"/>
              <w:bottom w:val="single" w:sz="4" w:space="0" w:color="000000"/>
              <w:right w:val="single" w:sz="4" w:space="0" w:color="000000"/>
            </w:tcBorders>
            <w:vAlign w:val="center"/>
          </w:tcPr>
          <w:p w14:paraId="5582C253" w14:textId="77777777" w:rsidR="002D298B" w:rsidRPr="002D298B" w:rsidRDefault="002D298B" w:rsidP="002D298B">
            <w:pPr>
              <w:rPr>
                <w:rFonts w:cs="Arial"/>
                <w:sz w:val="20"/>
              </w:rPr>
            </w:pPr>
          </w:p>
          <w:p w14:paraId="1465DBBF" w14:textId="77777777" w:rsidR="002D298B" w:rsidRPr="002D298B" w:rsidRDefault="002D298B" w:rsidP="002D298B">
            <w:pPr>
              <w:rPr>
                <w:rFonts w:cs="Arial"/>
                <w:sz w:val="20"/>
              </w:rPr>
            </w:pPr>
            <w:r w:rsidRPr="002D298B">
              <w:rPr>
                <w:rFonts w:cs="Arial"/>
                <w:sz w:val="20"/>
              </w:rPr>
              <w:t>20 % EKO Sklad</w:t>
            </w:r>
          </w:p>
          <w:p w14:paraId="22ABEFF3" w14:textId="77777777" w:rsidR="002D298B" w:rsidRPr="002D298B" w:rsidRDefault="002D298B" w:rsidP="002D298B">
            <w:pPr>
              <w:rPr>
                <w:rFonts w:cs="Arial"/>
                <w:sz w:val="20"/>
              </w:rPr>
            </w:pPr>
            <w:r w:rsidRPr="002D298B">
              <w:rPr>
                <w:rFonts w:cs="Arial"/>
                <w:sz w:val="20"/>
              </w:rPr>
              <w:t>80 % Občina Komen</w:t>
            </w:r>
          </w:p>
          <w:p w14:paraId="392114A5" w14:textId="77777777" w:rsidR="002D298B" w:rsidRPr="002D298B" w:rsidRDefault="002D298B" w:rsidP="002D298B">
            <w:pPr>
              <w:rPr>
                <w:rFonts w:cs="Arial"/>
                <w:sz w:val="20"/>
              </w:rPr>
            </w:pPr>
          </w:p>
        </w:tc>
      </w:tr>
      <w:tr w:rsidR="002D298B" w:rsidRPr="002D298B" w14:paraId="3D1668DB" w14:textId="77777777" w:rsidTr="00082E07">
        <w:trPr>
          <w:trHeight w:val="419"/>
        </w:trPr>
        <w:tc>
          <w:tcPr>
            <w:tcW w:w="4445" w:type="dxa"/>
            <w:tcBorders>
              <w:top w:val="single" w:sz="4" w:space="0" w:color="000000"/>
              <w:left w:val="single" w:sz="4" w:space="0" w:color="000000"/>
              <w:bottom w:val="single" w:sz="4" w:space="0" w:color="000000"/>
              <w:right w:val="single" w:sz="4" w:space="0" w:color="000000"/>
            </w:tcBorders>
            <w:vAlign w:val="center"/>
            <w:hideMark/>
          </w:tcPr>
          <w:p w14:paraId="3D2F330A" w14:textId="77777777" w:rsidR="002D298B" w:rsidRPr="002D298B" w:rsidRDefault="002D298B" w:rsidP="002D298B">
            <w:pPr>
              <w:rPr>
                <w:rFonts w:cs="Arial"/>
                <w:sz w:val="20"/>
              </w:rPr>
            </w:pPr>
            <w:r w:rsidRPr="002D298B">
              <w:rPr>
                <w:rFonts w:cs="Arial"/>
                <w:sz w:val="20"/>
              </w:rPr>
              <w:t>Dozidava in rekonstrukcija vrtca Štanjel</w:t>
            </w:r>
          </w:p>
        </w:tc>
        <w:tc>
          <w:tcPr>
            <w:tcW w:w="2204" w:type="dxa"/>
            <w:tcBorders>
              <w:top w:val="single" w:sz="4" w:space="0" w:color="000000"/>
              <w:left w:val="single" w:sz="4" w:space="0" w:color="000000"/>
              <w:bottom w:val="single" w:sz="4" w:space="0" w:color="000000"/>
              <w:right w:val="single" w:sz="4" w:space="0" w:color="000000"/>
            </w:tcBorders>
            <w:vAlign w:val="center"/>
            <w:hideMark/>
          </w:tcPr>
          <w:p w14:paraId="56C5C87E" w14:textId="77777777" w:rsidR="002D298B" w:rsidRPr="002D298B" w:rsidRDefault="002D298B" w:rsidP="002D298B">
            <w:pPr>
              <w:rPr>
                <w:rFonts w:cs="Arial"/>
                <w:sz w:val="20"/>
              </w:rPr>
            </w:pPr>
            <w:r w:rsidRPr="002D298B">
              <w:rPr>
                <w:rFonts w:cs="Arial"/>
                <w:sz w:val="20"/>
              </w:rPr>
              <w:t>1.368.760,00 €</w:t>
            </w:r>
          </w:p>
        </w:tc>
        <w:tc>
          <w:tcPr>
            <w:tcW w:w="2357" w:type="dxa"/>
            <w:tcBorders>
              <w:top w:val="single" w:sz="4" w:space="0" w:color="000000"/>
              <w:left w:val="single" w:sz="4" w:space="0" w:color="000000"/>
              <w:bottom w:val="single" w:sz="4" w:space="0" w:color="000000"/>
              <w:right w:val="single" w:sz="4" w:space="0" w:color="000000"/>
            </w:tcBorders>
            <w:vAlign w:val="center"/>
          </w:tcPr>
          <w:p w14:paraId="7CA97D03" w14:textId="77777777" w:rsidR="002D298B" w:rsidRPr="002D298B" w:rsidRDefault="002D298B" w:rsidP="002D298B">
            <w:pPr>
              <w:rPr>
                <w:rFonts w:cs="Arial"/>
                <w:sz w:val="20"/>
              </w:rPr>
            </w:pPr>
          </w:p>
          <w:p w14:paraId="0D2DC3DE" w14:textId="77777777" w:rsidR="002D298B" w:rsidRPr="002D298B" w:rsidRDefault="002D298B" w:rsidP="002D298B">
            <w:pPr>
              <w:rPr>
                <w:rFonts w:cs="Arial"/>
                <w:sz w:val="20"/>
              </w:rPr>
            </w:pPr>
            <w:r w:rsidRPr="002D298B">
              <w:rPr>
                <w:rFonts w:cs="Arial"/>
                <w:sz w:val="20"/>
              </w:rPr>
              <w:t>53 % Ministrstvo za izobraževanje znanost in šport</w:t>
            </w:r>
          </w:p>
          <w:p w14:paraId="2FBFE528" w14:textId="77777777" w:rsidR="002D298B" w:rsidRPr="002D298B" w:rsidRDefault="002D298B" w:rsidP="002D298B">
            <w:pPr>
              <w:rPr>
                <w:rFonts w:cs="Arial"/>
                <w:sz w:val="20"/>
              </w:rPr>
            </w:pPr>
            <w:r w:rsidRPr="002D298B">
              <w:rPr>
                <w:rFonts w:cs="Arial"/>
                <w:sz w:val="20"/>
              </w:rPr>
              <w:t>47 % Občina Komen</w:t>
            </w:r>
          </w:p>
          <w:p w14:paraId="6FC6EA46" w14:textId="77777777" w:rsidR="002D298B" w:rsidRPr="002D298B" w:rsidRDefault="002D298B" w:rsidP="002D298B">
            <w:pPr>
              <w:rPr>
                <w:rFonts w:cs="Arial"/>
                <w:sz w:val="20"/>
              </w:rPr>
            </w:pPr>
          </w:p>
        </w:tc>
      </w:tr>
      <w:tr w:rsidR="002D298B" w:rsidRPr="002D298B" w14:paraId="28B5CBEC" w14:textId="77777777" w:rsidTr="00082E07">
        <w:trPr>
          <w:trHeight w:val="419"/>
        </w:trPr>
        <w:tc>
          <w:tcPr>
            <w:tcW w:w="4445" w:type="dxa"/>
            <w:tcBorders>
              <w:top w:val="single" w:sz="4" w:space="0" w:color="000000"/>
              <w:left w:val="single" w:sz="4" w:space="0" w:color="000000"/>
              <w:bottom w:val="single" w:sz="4" w:space="0" w:color="000000"/>
              <w:right w:val="single" w:sz="4" w:space="0" w:color="000000"/>
            </w:tcBorders>
          </w:tcPr>
          <w:p w14:paraId="1FC162EA" w14:textId="77777777" w:rsidR="002D298B" w:rsidRPr="002D298B" w:rsidRDefault="002D298B" w:rsidP="002D298B">
            <w:pPr>
              <w:rPr>
                <w:rFonts w:cs="Arial"/>
                <w:sz w:val="20"/>
              </w:rPr>
            </w:pPr>
          </w:p>
          <w:p w14:paraId="58FC7E2D" w14:textId="77777777" w:rsidR="002D298B" w:rsidRPr="002D298B" w:rsidRDefault="002D298B" w:rsidP="002D298B">
            <w:pPr>
              <w:rPr>
                <w:rFonts w:cs="Arial"/>
                <w:sz w:val="20"/>
              </w:rPr>
            </w:pPr>
            <w:r w:rsidRPr="002D298B">
              <w:rPr>
                <w:rFonts w:cs="Arial"/>
                <w:sz w:val="20"/>
              </w:rPr>
              <w:t>Kulturni inkubator Štanjel – KIŠ</w:t>
            </w:r>
          </w:p>
          <w:p w14:paraId="69817603" w14:textId="77777777" w:rsidR="002D298B" w:rsidRPr="002D298B" w:rsidRDefault="002D298B" w:rsidP="002D298B">
            <w:pPr>
              <w:rPr>
                <w:rFonts w:cs="Arial"/>
                <w:sz w:val="20"/>
              </w:rPr>
            </w:pPr>
          </w:p>
        </w:tc>
        <w:tc>
          <w:tcPr>
            <w:tcW w:w="2204" w:type="dxa"/>
            <w:tcBorders>
              <w:top w:val="single" w:sz="4" w:space="0" w:color="000000"/>
              <w:left w:val="single" w:sz="4" w:space="0" w:color="000000"/>
              <w:bottom w:val="single" w:sz="4" w:space="0" w:color="000000"/>
              <w:right w:val="single" w:sz="4" w:space="0" w:color="000000"/>
            </w:tcBorders>
          </w:tcPr>
          <w:p w14:paraId="26993FFC" w14:textId="77777777" w:rsidR="002D298B" w:rsidRPr="002D298B" w:rsidRDefault="002D298B" w:rsidP="002D298B">
            <w:pPr>
              <w:rPr>
                <w:rFonts w:cs="Arial"/>
                <w:sz w:val="20"/>
              </w:rPr>
            </w:pPr>
          </w:p>
          <w:p w14:paraId="603879CA" w14:textId="77777777" w:rsidR="002D298B" w:rsidRPr="002D298B" w:rsidRDefault="002D298B" w:rsidP="002D298B">
            <w:pPr>
              <w:rPr>
                <w:rFonts w:cs="Arial"/>
                <w:sz w:val="20"/>
              </w:rPr>
            </w:pPr>
            <w:r w:rsidRPr="002D298B">
              <w:rPr>
                <w:rFonts w:cs="Arial"/>
                <w:sz w:val="20"/>
              </w:rPr>
              <w:t>1.567.362,71</w:t>
            </w:r>
          </w:p>
        </w:tc>
        <w:tc>
          <w:tcPr>
            <w:tcW w:w="2357" w:type="dxa"/>
            <w:tcBorders>
              <w:top w:val="single" w:sz="4" w:space="0" w:color="000000"/>
              <w:left w:val="single" w:sz="4" w:space="0" w:color="000000"/>
              <w:bottom w:val="single" w:sz="4" w:space="0" w:color="000000"/>
              <w:right w:val="single" w:sz="4" w:space="0" w:color="000000"/>
            </w:tcBorders>
          </w:tcPr>
          <w:p w14:paraId="71A53304" w14:textId="77777777" w:rsidR="002D298B" w:rsidRPr="002D298B" w:rsidRDefault="002D298B" w:rsidP="002D298B">
            <w:pPr>
              <w:rPr>
                <w:rFonts w:cs="Arial"/>
                <w:sz w:val="20"/>
              </w:rPr>
            </w:pPr>
          </w:p>
          <w:p w14:paraId="69A30B39" w14:textId="77777777" w:rsidR="002D298B" w:rsidRPr="002D298B" w:rsidRDefault="002D298B" w:rsidP="002D298B">
            <w:pPr>
              <w:rPr>
                <w:rFonts w:cs="Arial"/>
                <w:sz w:val="20"/>
              </w:rPr>
            </w:pPr>
            <w:r w:rsidRPr="002D298B">
              <w:rPr>
                <w:rFonts w:cs="Arial"/>
                <w:sz w:val="20"/>
              </w:rPr>
              <w:t>80 % Ministrstvo za Kulturo – NOO</w:t>
            </w:r>
          </w:p>
          <w:p w14:paraId="2EF283C4" w14:textId="77777777" w:rsidR="002D298B" w:rsidRPr="002D298B" w:rsidRDefault="002D298B" w:rsidP="002D298B">
            <w:pPr>
              <w:rPr>
                <w:rFonts w:cs="Arial"/>
                <w:sz w:val="20"/>
              </w:rPr>
            </w:pPr>
          </w:p>
        </w:tc>
      </w:tr>
      <w:tr w:rsidR="002D298B" w:rsidRPr="002D298B" w14:paraId="46DF00D3" w14:textId="77777777" w:rsidTr="00082E07">
        <w:trPr>
          <w:trHeight w:val="419"/>
        </w:trPr>
        <w:tc>
          <w:tcPr>
            <w:tcW w:w="4445" w:type="dxa"/>
            <w:tcBorders>
              <w:top w:val="single" w:sz="4" w:space="0" w:color="000000"/>
              <w:left w:val="single" w:sz="4" w:space="0" w:color="000000"/>
              <w:bottom w:val="single" w:sz="4" w:space="0" w:color="000000"/>
              <w:right w:val="single" w:sz="4" w:space="0" w:color="000000"/>
            </w:tcBorders>
            <w:vAlign w:val="center"/>
          </w:tcPr>
          <w:p w14:paraId="615CEEC7" w14:textId="77777777" w:rsidR="002D298B" w:rsidRPr="002D298B" w:rsidRDefault="002D298B" w:rsidP="002D298B">
            <w:pPr>
              <w:rPr>
                <w:rFonts w:cs="Arial"/>
                <w:sz w:val="20"/>
              </w:rPr>
            </w:pPr>
          </w:p>
          <w:p w14:paraId="45414486" w14:textId="77777777" w:rsidR="002D298B" w:rsidRPr="002D298B" w:rsidRDefault="002D298B" w:rsidP="002D298B">
            <w:pPr>
              <w:rPr>
                <w:rFonts w:cs="Arial"/>
                <w:sz w:val="20"/>
              </w:rPr>
            </w:pPr>
            <w:r w:rsidRPr="002D298B">
              <w:rPr>
                <w:rFonts w:cs="Arial"/>
                <w:sz w:val="20"/>
              </w:rPr>
              <w:t xml:space="preserve">Izdelava poročila o izvedenih aktivnostih iz LEK v letu 2023 ter plan aktivnosti za leto 2024 za občinski svet (Skladno z 20. </w:t>
            </w:r>
            <w:proofErr w:type="spellStart"/>
            <w:r w:rsidRPr="002D298B">
              <w:rPr>
                <w:rFonts w:cs="Arial"/>
                <w:sz w:val="20"/>
              </w:rPr>
              <w:t>členom</w:t>
            </w:r>
            <w:proofErr w:type="spellEnd"/>
            <w:r w:rsidRPr="002D298B">
              <w:rPr>
                <w:rFonts w:cs="Arial"/>
                <w:sz w:val="20"/>
              </w:rPr>
              <w:t xml:space="preserve"> Pravilnika o metodologiji in obvezni vsebini lokalnega energetskega koncepta  (Uradni list RS, št. 56/2016)).</w:t>
            </w:r>
          </w:p>
          <w:p w14:paraId="73EEA8A9" w14:textId="77777777" w:rsidR="002D298B" w:rsidRPr="002D298B" w:rsidRDefault="002D298B" w:rsidP="002D298B">
            <w:pPr>
              <w:ind w:left="1"/>
              <w:rPr>
                <w:rFonts w:cs="Arial"/>
                <w:sz w:val="20"/>
              </w:rPr>
            </w:pPr>
          </w:p>
        </w:tc>
        <w:tc>
          <w:tcPr>
            <w:tcW w:w="2204" w:type="dxa"/>
            <w:tcBorders>
              <w:top w:val="single" w:sz="4" w:space="0" w:color="000000"/>
              <w:left w:val="single" w:sz="4" w:space="0" w:color="000000"/>
              <w:bottom w:val="single" w:sz="4" w:space="0" w:color="000000"/>
              <w:right w:val="single" w:sz="4" w:space="0" w:color="000000"/>
            </w:tcBorders>
            <w:vAlign w:val="center"/>
          </w:tcPr>
          <w:p w14:paraId="25C94F63" w14:textId="77777777" w:rsidR="002D298B" w:rsidRPr="002D298B" w:rsidRDefault="002D298B" w:rsidP="002D298B">
            <w:pPr>
              <w:rPr>
                <w:rFonts w:cs="Arial"/>
                <w:sz w:val="20"/>
              </w:rPr>
            </w:pPr>
            <w:r w:rsidRPr="002D298B">
              <w:rPr>
                <w:rFonts w:cs="Arial"/>
                <w:sz w:val="20"/>
              </w:rPr>
              <w:t>490,82 €</w:t>
            </w:r>
          </w:p>
        </w:tc>
        <w:tc>
          <w:tcPr>
            <w:tcW w:w="2357" w:type="dxa"/>
            <w:tcBorders>
              <w:top w:val="single" w:sz="4" w:space="0" w:color="000000"/>
              <w:left w:val="single" w:sz="4" w:space="0" w:color="000000"/>
              <w:bottom w:val="single" w:sz="4" w:space="0" w:color="000000"/>
              <w:right w:val="single" w:sz="4" w:space="0" w:color="000000"/>
            </w:tcBorders>
            <w:vAlign w:val="center"/>
          </w:tcPr>
          <w:p w14:paraId="36F74356" w14:textId="77777777" w:rsidR="002D298B" w:rsidRPr="002D298B" w:rsidRDefault="002D298B" w:rsidP="002D298B">
            <w:pPr>
              <w:rPr>
                <w:rFonts w:cs="Arial"/>
                <w:sz w:val="20"/>
              </w:rPr>
            </w:pPr>
            <w:r w:rsidRPr="002D298B">
              <w:rPr>
                <w:rFonts w:cs="Arial"/>
                <w:sz w:val="20"/>
              </w:rPr>
              <w:t>100 % Občina Komen</w:t>
            </w:r>
          </w:p>
        </w:tc>
      </w:tr>
      <w:tr w:rsidR="002D298B" w:rsidRPr="002D298B" w14:paraId="786C670C" w14:textId="77777777" w:rsidTr="00082E07">
        <w:trPr>
          <w:trHeight w:val="419"/>
        </w:trPr>
        <w:tc>
          <w:tcPr>
            <w:tcW w:w="4445" w:type="dxa"/>
            <w:tcBorders>
              <w:top w:val="single" w:sz="4" w:space="0" w:color="000000"/>
              <w:left w:val="single" w:sz="4" w:space="0" w:color="000000"/>
              <w:bottom w:val="single" w:sz="4" w:space="0" w:color="000000"/>
              <w:right w:val="single" w:sz="4" w:space="0" w:color="000000"/>
            </w:tcBorders>
            <w:vAlign w:val="center"/>
          </w:tcPr>
          <w:p w14:paraId="742F7C89" w14:textId="77777777" w:rsidR="002D298B" w:rsidRPr="002D298B" w:rsidRDefault="002D298B" w:rsidP="002D298B">
            <w:pPr>
              <w:ind w:left="1"/>
              <w:rPr>
                <w:rFonts w:cs="Arial"/>
                <w:sz w:val="20"/>
                <w:u w:val="single"/>
              </w:rPr>
            </w:pPr>
          </w:p>
          <w:p w14:paraId="5CC98476" w14:textId="77777777" w:rsidR="002D298B" w:rsidRPr="002D298B" w:rsidRDefault="002D298B" w:rsidP="002D298B">
            <w:pPr>
              <w:ind w:left="1"/>
              <w:rPr>
                <w:rFonts w:cs="Arial"/>
                <w:sz w:val="20"/>
              </w:rPr>
            </w:pPr>
            <w:r w:rsidRPr="002D298B">
              <w:rPr>
                <w:rFonts w:cs="Arial"/>
                <w:sz w:val="20"/>
                <w:u w:val="single"/>
              </w:rPr>
              <w:t>Izvajanje energetskega knjigovodstva v okviru aplikacije CSRE</w:t>
            </w:r>
            <w:r w:rsidRPr="002D298B">
              <w:rPr>
                <w:rFonts w:cs="Arial"/>
                <w:sz w:val="20"/>
              </w:rPr>
              <w:br/>
            </w:r>
            <w:r w:rsidRPr="002D298B">
              <w:rPr>
                <w:rFonts w:cs="Arial"/>
                <w:sz w:val="20"/>
              </w:rPr>
              <w:br/>
              <w:t>Zavodi/objekti:</w:t>
            </w:r>
            <w:r w:rsidRPr="002D298B">
              <w:rPr>
                <w:rFonts w:cs="Arial"/>
                <w:sz w:val="20"/>
              </w:rPr>
              <w:br/>
              <w:t xml:space="preserve">-Osnovna šola Antona </w:t>
            </w:r>
            <w:proofErr w:type="spellStart"/>
            <w:r w:rsidRPr="002D298B">
              <w:rPr>
                <w:rFonts w:cs="Arial"/>
                <w:sz w:val="20"/>
              </w:rPr>
              <w:t>Šibelja</w:t>
            </w:r>
            <w:proofErr w:type="spellEnd"/>
            <w:r w:rsidRPr="002D298B">
              <w:rPr>
                <w:rFonts w:cs="Arial"/>
                <w:sz w:val="20"/>
              </w:rPr>
              <w:t xml:space="preserve"> - </w:t>
            </w:r>
            <w:proofErr w:type="spellStart"/>
            <w:r w:rsidRPr="002D298B">
              <w:rPr>
                <w:rFonts w:cs="Arial"/>
                <w:sz w:val="20"/>
              </w:rPr>
              <w:t>Stjenka</w:t>
            </w:r>
            <w:proofErr w:type="spellEnd"/>
            <w:r w:rsidRPr="002D298B">
              <w:rPr>
                <w:rFonts w:cs="Arial"/>
                <w:sz w:val="20"/>
              </w:rPr>
              <w:t xml:space="preserve"> Komen</w:t>
            </w:r>
          </w:p>
          <w:p w14:paraId="39EB83E6" w14:textId="77777777" w:rsidR="002D298B" w:rsidRPr="002D298B" w:rsidRDefault="002D298B" w:rsidP="002D298B">
            <w:pPr>
              <w:ind w:left="1"/>
              <w:rPr>
                <w:rFonts w:cs="Arial"/>
                <w:sz w:val="20"/>
              </w:rPr>
            </w:pPr>
            <w:r w:rsidRPr="002D298B">
              <w:rPr>
                <w:rFonts w:cs="Arial"/>
                <w:sz w:val="20"/>
              </w:rPr>
              <w:lastRenderedPageBreak/>
              <w:t>-Osnovna šola Komen - podružnica Štanjel</w:t>
            </w:r>
          </w:p>
          <w:p w14:paraId="1B2FF103" w14:textId="77777777" w:rsidR="002D298B" w:rsidRPr="002D298B" w:rsidRDefault="002D298B" w:rsidP="002D298B">
            <w:pPr>
              <w:ind w:left="1"/>
              <w:rPr>
                <w:rFonts w:cs="Arial"/>
                <w:sz w:val="20"/>
              </w:rPr>
            </w:pPr>
            <w:r w:rsidRPr="002D298B">
              <w:rPr>
                <w:rFonts w:cs="Arial"/>
                <w:sz w:val="20"/>
              </w:rPr>
              <w:t>-ZD Komen</w:t>
            </w:r>
          </w:p>
          <w:p w14:paraId="193DCD7E" w14:textId="77777777" w:rsidR="002D298B" w:rsidRPr="002D298B" w:rsidRDefault="002D298B" w:rsidP="002D298B">
            <w:pPr>
              <w:ind w:left="1"/>
              <w:rPr>
                <w:rFonts w:cs="Arial"/>
                <w:sz w:val="20"/>
              </w:rPr>
            </w:pPr>
            <w:r w:rsidRPr="002D298B">
              <w:rPr>
                <w:rFonts w:cs="Arial"/>
                <w:sz w:val="20"/>
              </w:rPr>
              <w:t>-Vrtec Komen</w:t>
            </w:r>
          </w:p>
          <w:p w14:paraId="73012699" w14:textId="77777777" w:rsidR="002D298B" w:rsidRPr="002D298B" w:rsidRDefault="002D298B" w:rsidP="002D298B">
            <w:pPr>
              <w:ind w:left="1"/>
              <w:rPr>
                <w:rFonts w:cs="Arial"/>
                <w:sz w:val="20"/>
              </w:rPr>
            </w:pPr>
            <w:r w:rsidRPr="002D298B">
              <w:rPr>
                <w:rFonts w:cs="Arial"/>
                <w:sz w:val="20"/>
              </w:rPr>
              <w:t>-Občinska stavba</w:t>
            </w:r>
          </w:p>
          <w:p w14:paraId="0E32B4E5" w14:textId="77777777" w:rsidR="002D298B" w:rsidRPr="002D298B" w:rsidRDefault="002D298B" w:rsidP="002D298B">
            <w:pPr>
              <w:ind w:left="1"/>
              <w:rPr>
                <w:rFonts w:cs="Arial"/>
                <w:sz w:val="20"/>
              </w:rPr>
            </w:pPr>
            <w:r w:rsidRPr="002D298B">
              <w:rPr>
                <w:rFonts w:cs="Arial"/>
                <w:sz w:val="20"/>
              </w:rPr>
              <w:t>-Kulturni dom Komen</w:t>
            </w:r>
            <w:r w:rsidRPr="002D298B">
              <w:rPr>
                <w:rFonts w:cs="Arial"/>
                <w:sz w:val="20"/>
              </w:rPr>
              <w:br/>
            </w:r>
            <w:r w:rsidRPr="002D298B">
              <w:rPr>
                <w:rFonts w:cs="Arial"/>
                <w:sz w:val="20"/>
              </w:rPr>
              <w:br/>
              <w:t>Opis: Izvajanje energetskega knjigovodstva vključuje vzdrževanje informacijskega sistema CSRE, posodobitve vnosne strukture zaradi sprememb obračuna s strani dobaviteljev, dodajanje odjemnih mest pri obstoječih objektih s spremembami, podpora uporabnikom pri uporabi aplikacije, ustvarjanje uporabniških dostopov za nove uporabnike.</w:t>
            </w:r>
          </w:p>
          <w:p w14:paraId="4A526BAA" w14:textId="77777777" w:rsidR="002D298B" w:rsidRPr="002D298B" w:rsidRDefault="002D298B" w:rsidP="002D298B">
            <w:pPr>
              <w:ind w:left="1"/>
              <w:rPr>
                <w:rFonts w:cs="Arial"/>
                <w:sz w:val="20"/>
                <w:highlight w:val="yellow"/>
              </w:rPr>
            </w:pPr>
          </w:p>
        </w:tc>
        <w:tc>
          <w:tcPr>
            <w:tcW w:w="2204" w:type="dxa"/>
            <w:tcBorders>
              <w:top w:val="single" w:sz="4" w:space="0" w:color="000000"/>
              <w:left w:val="single" w:sz="4" w:space="0" w:color="000000"/>
              <w:bottom w:val="single" w:sz="4" w:space="0" w:color="000000"/>
              <w:right w:val="single" w:sz="4" w:space="0" w:color="000000"/>
            </w:tcBorders>
            <w:vAlign w:val="center"/>
          </w:tcPr>
          <w:p w14:paraId="56F9349E" w14:textId="77777777" w:rsidR="002D298B" w:rsidRPr="002D298B" w:rsidRDefault="002D298B" w:rsidP="002D298B">
            <w:pPr>
              <w:rPr>
                <w:rFonts w:cs="Arial"/>
                <w:sz w:val="20"/>
              </w:rPr>
            </w:pPr>
            <w:r w:rsidRPr="002D298B">
              <w:rPr>
                <w:rFonts w:cs="Arial"/>
                <w:sz w:val="20"/>
              </w:rPr>
              <w:lastRenderedPageBreak/>
              <w:t>1.035,00 €</w:t>
            </w:r>
          </w:p>
        </w:tc>
        <w:tc>
          <w:tcPr>
            <w:tcW w:w="2357" w:type="dxa"/>
            <w:tcBorders>
              <w:top w:val="single" w:sz="4" w:space="0" w:color="000000"/>
              <w:left w:val="single" w:sz="4" w:space="0" w:color="000000"/>
              <w:bottom w:val="single" w:sz="4" w:space="0" w:color="000000"/>
              <w:right w:val="single" w:sz="4" w:space="0" w:color="000000"/>
            </w:tcBorders>
            <w:vAlign w:val="center"/>
          </w:tcPr>
          <w:p w14:paraId="316485C3" w14:textId="77777777" w:rsidR="002D298B" w:rsidRPr="002D298B" w:rsidRDefault="002D298B" w:rsidP="002D298B">
            <w:pPr>
              <w:rPr>
                <w:rFonts w:cs="Arial"/>
                <w:sz w:val="20"/>
              </w:rPr>
            </w:pPr>
            <w:r w:rsidRPr="002D298B">
              <w:rPr>
                <w:rFonts w:cs="Arial"/>
                <w:sz w:val="20"/>
              </w:rPr>
              <w:t>100 % Občina Komen</w:t>
            </w:r>
          </w:p>
        </w:tc>
      </w:tr>
      <w:tr w:rsidR="002D298B" w:rsidRPr="002D298B" w14:paraId="42942D33" w14:textId="77777777" w:rsidTr="00082E07">
        <w:trPr>
          <w:trHeight w:val="419"/>
        </w:trPr>
        <w:tc>
          <w:tcPr>
            <w:tcW w:w="4445" w:type="dxa"/>
            <w:tcBorders>
              <w:top w:val="single" w:sz="4" w:space="0" w:color="000000"/>
              <w:left w:val="single" w:sz="4" w:space="0" w:color="000000"/>
              <w:bottom w:val="single" w:sz="4" w:space="0" w:color="000000"/>
              <w:right w:val="single" w:sz="4" w:space="0" w:color="000000"/>
            </w:tcBorders>
            <w:vAlign w:val="center"/>
          </w:tcPr>
          <w:p w14:paraId="71BA360F" w14:textId="77777777" w:rsidR="002D298B" w:rsidRPr="002D298B" w:rsidRDefault="002D298B" w:rsidP="002D298B">
            <w:pPr>
              <w:ind w:left="1"/>
              <w:rPr>
                <w:rFonts w:cs="Arial"/>
                <w:sz w:val="20"/>
                <w:u w:val="single"/>
              </w:rPr>
            </w:pPr>
          </w:p>
          <w:p w14:paraId="0FB8E3A6" w14:textId="77777777" w:rsidR="002D298B" w:rsidRPr="002D298B" w:rsidRDefault="002D298B" w:rsidP="002D298B">
            <w:pPr>
              <w:ind w:left="1"/>
              <w:rPr>
                <w:rFonts w:cs="Arial"/>
                <w:sz w:val="20"/>
              </w:rPr>
            </w:pPr>
            <w:r w:rsidRPr="002D298B">
              <w:rPr>
                <w:rFonts w:cs="Arial"/>
                <w:sz w:val="20"/>
              </w:rPr>
              <w:t>Izvajanje upravljanja z energijo</w:t>
            </w:r>
          </w:p>
          <w:p w14:paraId="43021712" w14:textId="77777777" w:rsidR="002D298B" w:rsidRPr="002D298B" w:rsidRDefault="002D298B" w:rsidP="002D298B">
            <w:pPr>
              <w:ind w:left="1"/>
              <w:rPr>
                <w:rFonts w:cs="Arial"/>
                <w:sz w:val="20"/>
              </w:rPr>
            </w:pPr>
          </w:p>
          <w:p w14:paraId="423BD71E" w14:textId="77777777" w:rsidR="002D298B" w:rsidRPr="002D298B" w:rsidRDefault="002D298B" w:rsidP="002D298B">
            <w:pPr>
              <w:ind w:left="1"/>
              <w:rPr>
                <w:rFonts w:cs="Arial"/>
                <w:sz w:val="20"/>
              </w:rPr>
            </w:pPr>
            <w:r w:rsidRPr="002D298B">
              <w:rPr>
                <w:rFonts w:cs="Arial"/>
                <w:sz w:val="20"/>
              </w:rPr>
              <w:t>Zavodi/objekti:</w:t>
            </w:r>
          </w:p>
          <w:p w14:paraId="0CB881FA" w14:textId="77777777" w:rsidR="002D298B" w:rsidRPr="002D298B" w:rsidRDefault="002D298B" w:rsidP="002D298B">
            <w:pPr>
              <w:ind w:left="1"/>
              <w:rPr>
                <w:rFonts w:cs="Arial"/>
                <w:sz w:val="20"/>
              </w:rPr>
            </w:pPr>
            <w:r w:rsidRPr="002D298B">
              <w:rPr>
                <w:rFonts w:cs="Arial"/>
                <w:sz w:val="20"/>
              </w:rPr>
              <w:t xml:space="preserve">-Osnovna šola Antona </w:t>
            </w:r>
            <w:proofErr w:type="spellStart"/>
            <w:r w:rsidRPr="002D298B">
              <w:rPr>
                <w:rFonts w:cs="Arial"/>
                <w:sz w:val="20"/>
              </w:rPr>
              <w:t>Šibelja</w:t>
            </w:r>
            <w:proofErr w:type="spellEnd"/>
            <w:r w:rsidRPr="002D298B">
              <w:rPr>
                <w:rFonts w:cs="Arial"/>
                <w:sz w:val="20"/>
              </w:rPr>
              <w:t xml:space="preserve"> - </w:t>
            </w:r>
            <w:proofErr w:type="spellStart"/>
            <w:r w:rsidRPr="002D298B">
              <w:rPr>
                <w:rFonts w:cs="Arial"/>
                <w:sz w:val="20"/>
              </w:rPr>
              <w:t>Stjenka</w:t>
            </w:r>
            <w:proofErr w:type="spellEnd"/>
            <w:r w:rsidRPr="002D298B">
              <w:rPr>
                <w:rFonts w:cs="Arial"/>
                <w:sz w:val="20"/>
              </w:rPr>
              <w:t xml:space="preserve"> Komen</w:t>
            </w:r>
          </w:p>
          <w:p w14:paraId="1D5F12C3" w14:textId="77777777" w:rsidR="002D298B" w:rsidRPr="002D298B" w:rsidRDefault="002D298B" w:rsidP="002D298B">
            <w:pPr>
              <w:ind w:left="1"/>
              <w:rPr>
                <w:rFonts w:cs="Arial"/>
                <w:sz w:val="20"/>
              </w:rPr>
            </w:pPr>
            <w:r w:rsidRPr="002D298B">
              <w:rPr>
                <w:rFonts w:cs="Arial"/>
                <w:sz w:val="20"/>
              </w:rPr>
              <w:t>-Osnovna šola Komen - podružnica Štanjel</w:t>
            </w:r>
          </w:p>
          <w:p w14:paraId="635F8C7E" w14:textId="77777777" w:rsidR="002D298B" w:rsidRPr="002D298B" w:rsidRDefault="002D298B" w:rsidP="002D298B">
            <w:pPr>
              <w:ind w:left="1"/>
              <w:rPr>
                <w:rFonts w:cs="Arial"/>
                <w:sz w:val="20"/>
              </w:rPr>
            </w:pPr>
            <w:r w:rsidRPr="002D298B">
              <w:rPr>
                <w:rFonts w:cs="Arial"/>
                <w:sz w:val="20"/>
              </w:rPr>
              <w:t>-ZD Komen</w:t>
            </w:r>
          </w:p>
          <w:p w14:paraId="639DACD1" w14:textId="77777777" w:rsidR="002D298B" w:rsidRPr="002D298B" w:rsidRDefault="002D298B" w:rsidP="002D298B">
            <w:pPr>
              <w:ind w:left="1"/>
              <w:rPr>
                <w:rFonts w:cs="Arial"/>
                <w:sz w:val="20"/>
              </w:rPr>
            </w:pPr>
            <w:r w:rsidRPr="002D298B">
              <w:rPr>
                <w:rFonts w:cs="Arial"/>
                <w:sz w:val="20"/>
              </w:rPr>
              <w:t>-Vrtec Komen</w:t>
            </w:r>
          </w:p>
          <w:p w14:paraId="32FBAF1C" w14:textId="77777777" w:rsidR="002D298B" w:rsidRPr="002D298B" w:rsidRDefault="002D298B" w:rsidP="002D298B">
            <w:pPr>
              <w:ind w:left="1"/>
              <w:rPr>
                <w:rFonts w:cs="Arial"/>
                <w:sz w:val="20"/>
              </w:rPr>
            </w:pPr>
            <w:r w:rsidRPr="002D298B">
              <w:rPr>
                <w:rFonts w:cs="Arial"/>
                <w:sz w:val="20"/>
              </w:rPr>
              <w:t>-Občinska stavba</w:t>
            </w:r>
          </w:p>
          <w:p w14:paraId="7C798F33" w14:textId="77777777" w:rsidR="002D298B" w:rsidRPr="002D298B" w:rsidRDefault="002D298B" w:rsidP="002D298B">
            <w:pPr>
              <w:ind w:left="1"/>
              <w:rPr>
                <w:rFonts w:cs="Arial"/>
                <w:sz w:val="20"/>
              </w:rPr>
            </w:pPr>
            <w:r w:rsidRPr="002D298B">
              <w:rPr>
                <w:rFonts w:cs="Arial"/>
                <w:sz w:val="20"/>
              </w:rPr>
              <w:t>-Kulturni dom Komen</w:t>
            </w:r>
          </w:p>
          <w:p w14:paraId="5E77830C" w14:textId="77777777" w:rsidR="002D298B" w:rsidRPr="002D298B" w:rsidRDefault="002D298B" w:rsidP="002D298B">
            <w:pPr>
              <w:ind w:left="1"/>
              <w:rPr>
                <w:rFonts w:cs="Arial"/>
                <w:sz w:val="20"/>
              </w:rPr>
            </w:pPr>
          </w:p>
          <w:p w14:paraId="29EB5660" w14:textId="77777777" w:rsidR="002D298B" w:rsidRPr="002D298B" w:rsidRDefault="002D298B" w:rsidP="002D298B">
            <w:pPr>
              <w:ind w:left="1"/>
              <w:rPr>
                <w:rFonts w:cs="Arial"/>
                <w:sz w:val="20"/>
              </w:rPr>
            </w:pPr>
            <w:r w:rsidRPr="002D298B">
              <w:rPr>
                <w:rFonts w:cs="Arial"/>
                <w:sz w:val="20"/>
              </w:rPr>
              <w:t>Opomba: Aktivnost se izvaja kjer je sistem energetskega knjigovodstva že uveden.</w:t>
            </w:r>
          </w:p>
          <w:p w14:paraId="445D73BF" w14:textId="77777777" w:rsidR="002D298B" w:rsidRPr="002D298B" w:rsidRDefault="002D298B" w:rsidP="002D298B">
            <w:pPr>
              <w:ind w:left="1"/>
              <w:rPr>
                <w:rFonts w:cs="Arial"/>
                <w:sz w:val="20"/>
              </w:rPr>
            </w:pPr>
          </w:p>
          <w:p w14:paraId="502E3C2E" w14:textId="77777777" w:rsidR="002D298B" w:rsidRPr="002D298B" w:rsidRDefault="002D298B" w:rsidP="002D298B">
            <w:pPr>
              <w:ind w:left="1"/>
              <w:rPr>
                <w:rFonts w:cs="Arial"/>
                <w:sz w:val="20"/>
              </w:rPr>
            </w:pPr>
            <w:r w:rsidRPr="002D298B">
              <w:rPr>
                <w:rFonts w:cs="Arial"/>
                <w:sz w:val="20"/>
              </w:rPr>
              <w:t xml:space="preserve">Opis: </w:t>
            </w:r>
          </w:p>
          <w:p w14:paraId="18C789BA" w14:textId="77777777" w:rsidR="002D298B" w:rsidRPr="002D298B" w:rsidRDefault="002D298B" w:rsidP="002D298B">
            <w:pPr>
              <w:ind w:left="1"/>
              <w:rPr>
                <w:rFonts w:cs="Arial"/>
                <w:sz w:val="20"/>
              </w:rPr>
            </w:pPr>
            <w:r w:rsidRPr="002D298B">
              <w:rPr>
                <w:rFonts w:cs="Arial"/>
                <w:sz w:val="20"/>
              </w:rPr>
              <w:t xml:space="preserve">- priprava letnega pregleda vnosov podatkov s strani uporabnikov, </w:t>
            </w:r>
          </w:p>
          <w:p w14:paraId="39FB7651" w14:textId="77777777" w:rsidR="002D298B" w:rsidRPr="002D298B" w:rsidRDefault="002D298B" w:rsidP="002D298B">
            <w:pPr>
              <w:ind w:left="1"/>
              <w:rPr>
                <w:rFonts w:cs="Arial"/>
                <w:sz w:val="20"/>
              </w:rPr>
            </w:pPr>
            <w:r w:rsidRPr="002D298B">
              <w:rPr>
                <w:rFonts w:cs="Arial"/>
                <w:sz w:val="20"/>
              </w:rPr>
              <w:t>- priprava letnega poročila,</w:t>
            </w:r>
          </w:p>
          <w:p w14:paraId="7EF6E1C8" w14:textId="77777777" w:rsidR="002D298B" w:rsidRPr="002D298B" w:rsidRDefault="002D298B" w:rsidP="002D298B">
            <w:pPr>
              <w:ind w:left="1"/>
              <w:rPr>
                <w:rFonts w:cs="Arial"/>
                <w:sz w:val="20"/>
              </w:rPr>
            </w:pPr>
            <w:r w:rsidRPr="002D298B">
              <w:rPr>
                <w:rFonts w:cs="Arial"/>
                <w:sz w:val="20"/>
              </w:rPr>
              <w:t>- spodbujanje uporabnikov oziroma skrbnikov sistema upravljanja z energijo k sprotnemu vnosu podatkov o rabi energije in energentov v stavbi,</w:t>
            </w:r>
          </w:p>
          <w:p w14:paraId="6040A61F" w14:textId="77777777" w:rsidR="002D298B" w:rsidRPr="002D298B" w:rsidRDefault="002D298B" w:rsidP="002D298B">
            <w:pPr>
              <w:ind w:left="1"/>
              <w:rPr>
                <w:rFonts w:cs="Arial"/>
                <w:sz w:val="20"/>
              </w:rPr>
            </w:pPr>
            <w:r w:rsidRPr="002D298B">
              <w:rPr>
                <w:rFonts w:cs="Arial"/>
                <w:sz w:val="20"/>
              </w:rPr>
              <w:t>- vodenje zbirke podatkov o tehničnih lastnostih stavbe, in sicer o lastnostih ovoja in tehničnih sistemov stavbe ter o profilu rabe energije, vključno s podatki o zasedenosti stavbe in številu uporabnikov,</w:t>
            </w:r>
          </w:p>
          <w:p w14:paraId="2B31E5D4" w14:textId="77777777" w:rsidR="002D298B" w:rsidRPr="002D298B" w:rsidRDefault="002D298B" w:rsidP="002D298B">
            <w:pPr>
              <w:ind w:left="1"/>
              <w:rPr>
                <w:rFonts w:cs="Arial"/>
                <w:sz w:val="20"/>
              </w:rPr>
            </w:pPr>
            <w:r w:rsidRPr="002D298B">
              <w:rPr>
                <w:rFonts w:cs="Arial"/>
                <w:sz w:val="20"/>
              </w:rPr>
              <w:t>- svetovanje pri določitvi in izvajanju ukrepov za povečanje energetske učinkovitosti in rabe obnovljivih virov energije,</w:t>
            </w:r>
          </w:p>
          <w:p w14:paraId="344AC571" w14:textId="77777777" w:rsidR="002D298B" w:rsidRPr="002D298B" w:rsidRDefault="002D298B" w:rsidP="002D298B">
            <w:pPr>
              <w:ind w:left="1"/>
              <w:rPr>
                <w:rFonts w:cs="Arial"/>
                <w:sz w:val="20"/>
              </w:rPr>
            </w:pPr>
            <w:r w:rsidRPr="002D298B">
              <w:rPr>
                <w:rFonts w:cs="Arial"/>
                <w:sz w:val="20"/>
              </w:rPr>
              <w:t xml:space="preserve">- vodenje zbirke podatkov o načrtovanih in izvedenih ukrepih za povečanje energetske učinkovitosti in rabe obnovljivih virov energije. </w:t>
            </w:r>
          </w:p>
          <w:p w14:paraId="33854835" w14:textId="77777777" w:rsidR="002D298B" w:rsidRPr="002D298B" w:rsidRDefault="002D298B" w:rsidP="002D298B">
            <w:pPr>
              <w:ind w:left="1"/>
              <w:rPr>
                <w:rFonts w:cs="Arial"/>
                <w:sz w:val="20"/>
                <w:highlight w:val="yellow"/>
              </w:rPr>
            </w:pPr>
          </w:p>
        </w:tc>
        <w:tc>
          <w:tcPr>
            <w:tcW w:w="2204" w:type="dxa"/>
            <w:tcBorders>
              <w:top w:val="single" w:sz="4" w:space="0" w:color="000000"/>
              <w:left w:val="single" w:sz="4" w:space="0" w:color="000000"/>
              <w:bottom w:val="single" w:sz="4" w:space="0" w:color="000000"/>
              <w:right w:val="single" w:sz="4" w:space="0" w:color="000000"/>
            </w:tcBorders>
            <w:vAlign w:val="center"/>
          </w:tcPr>
          <w:p w14:paraId="1B2FF006" w14:textId="77777777" w:rsidR="002D298B" w:rsidRPr="002D298B" w:rsidRDefault="002D298B" w:rsidP="002D298B">
            <w:pPr>
              <w:rPr>
                <w:rFonts w:cs="Arial"/>
                <w:sz w:val="20"/>
              </w:rPr>
            </w:pPr>
            <w:r w:rsidRPr="002D298B">
              <w:rPr>
                <w:rFonts w:cs="Arial"/>
                <w:sz w:val="20"/>
              </w:rPr>
              <w:t>1.320,00 €</w:t>
            </w:r>
          </w:p>
        </w:tc>
        <w:tc>
          <w:tcPr>
            <w:tcW w:w="2357" w:type="dxa"/>
            <w:tcBorders>
              <w:top w:val="single" w:sz="4" w:space="0" w:color="000000"/>
              <w:left w:val="single" w:sz="4" w:space="0" w:color="000000"/>
              <w:bottom w:val="single" w:sz="4" w:space="0" w:color="000000"/>
              <w:right w:val="single" w:sz="4" w:space="0" w:color="000000"/>
            </w:tcBorders>
            <w:vAlign w:val="center"/>
          </w:tcPr>
          <w:p w14:paraId="1917D6B2" w14:textId="77777777" w:rsidR="002D298B" w:rsidRPr="002D298B" w:rsidRDefault="002D298B" w:rsidP="002D298B">
            <w:pPr>
              <w:rPr>
                <w:rFonts w:cs="Arial"/>
                <w:sz w:val="20"/>
              </w:rPr>
            </w:pPr>
            <w:r w:rsidRPr="002D298B">
              <w:rPr>
                <w:rFonts w:cs="Arial"/>
                <w:sz w:val="20"/>
              </w:rPr>
              <w:t>100 % Občina Komen</w:t>
            </w:r>
          </w:p>
        </w:tc>
      </w:tr>
      <w:tr w:rsidR="002D298B" w:rsidRPr="002D298B" w14:paraId="00C618E3" w14:textId="77777777" w:rsidTr="00082E07">
        <w:trPr>
          <w:trHeight w:val="419"/>
        </w:trPr>
        <w:tc>
          <w:tcPr>
            <w:tcW w:w="4445" w:type="dxa"/>
            <w:tcBorders>
              <w:top w:val="single" w:sz="4" w:space="0" w:color="000000"/>
              <w:left w:val="single" w:sz="4" w:space="0" w:color="000000"/>
              <w:bottom w:val="single" w:sz="4" w:space="0" w:color="000000"/>
              <w:right w:val="single" w:sz="4" w:space="0" w:color="000000"/>
            </w:tcBorders>
            <w:vAlign w:val="center"/>
          </w:tcPr>
          <w:p w14:paraId="4996E2C1" w14:textId="77777777" w:rsidR="002D298B" w:rsidRPr="002D298B" w:rsidRDefault="002D298B" w:rsidP="002D298B">
            <w:pPr>
              <w:ind w:left="1"/>
              <w:rPr>
                <w:rFonts w:cs="Arial"/>
                <w:sz w:val="20"/>
                <w:highlight w:val="yellow"/>
                <w:u w:val="single"/>
              </w:rPr>
            </w:pPr>
          </w:p>
          <w:p w14:paraId="3C85EF2A" w14:textId="77777777" w:rsidR="002D298B" w:rsidRPr="002D298B" w:rsidRDefault="002D298B" w:rsidP="002D298B">
            <w:pPr>
              <w:rPr>
                <w:rFonts w:cs="Arial"/>
                <w:sz w:val="20"/>
              </w:rPr>
            </w:pPr>
            <w:r w:rsidRPr="002D298B">
              <w:rPr>
                <w:rFonts w:cs="Arial"/>
                <w:sz w:val="20"/>
                <w:u w:val="single"/>
              </w:rPr>
              <w:t xml:space="preserve">Izvajanje upravljanja z energijo - terenski ogledi in letni posvet </w:t>
            </w:r>
            <w:r w:rsidRPr="002D298B">
              <w:rPr>
                <w:rFonts w:cs="Arial"/>
                <w:sz w:val="20"/>
                <w:u w:val="single"/>
              </w:rPr>
              <w:br/>
            </w:r>
            <w:r w:rsidRPr="002D298B">
              <w:rPr>
                <w:rFonts w:cs="Arial"/>
                <w:sz w:val="20"/>
              </w:rPr>
              <w:br/>
              <w:t xml:space="preserve">Opis: Izvede se terenski ogled enega objekta in letni posvet. </w:t>
            </w:r>
            <w:r w:rsidRPr="002D298B">
              <w:rPr>
                <w:rFonts w:cs="Arial"/>
                <w:sz w:val="20"/>
              </w:rPr>
              <w:br/>
            </w:r>
            <w:r w:rsidRPr="002D298B">
              <w:rPr>
                <w:rFonts w:cs="Arial"/>
                <w:sz w:val="20"/>
              </w:rPr>
              <w:lastRenderedPageBreak/>
              <w:br/>
              <w:t xml:space="preserve">Opis: Pridobivanje podatkov o tehničnih lastnostih stavbe, in sicer o lastnostih ovoja in tehničnih sistemov stavbe ter o profilu rabe energije z namenom poročanja pristojnemu ministrstvu glede izvajanja upravljanja z energijo javnih stavbah na podlagi 15. člena Zakon o učinkoviti rabi energije (ZURE) (Uradni list RS, št. 158/2020). Podpora ter ostalo svetovanje glede oskrbe z energijo v javnih objektih. </w:t>
            </w:r>
          </w:p>
          <w:p w14:paraId="7934EB0E" w14:textId="77777777" w:rsidR="002D298B" w:rsidRPr="002D298B" w:rsidRDefault="002D298B" w:rsidP="002D298B">
            <w:pPr>
              <w:ind w:left="1"/>
              <w:rPr>
                <w:rFonts w:cs="Arial"/>
                <w:sz w:val="20"/>
              </w:rPr>
            </w:pPr>
          </w:p>
        </w:tc>
        <w:tc>
          <w:tcPr>
            <w:tcW w:w="2204" w:type="dxa"/>
            <w:tcBorders>
              <w:top w:val="single" w:sz="4" w:space="0" w:color="000000"/>
              <w:left w:val="single" w:sz="4" w:space="0" w:color="000000"/>
              <w:bottom w:val="single" w:sz="4" w:space="0" w:color="000000"/>
              <w:right w:val="single" w:sz="4" w:space="0" w:color="000000"/>
            </w:tcBorders>
            <w:vAlign w:val="center"/>
          </w:tcPr>
          <w:p w14:paraId="7E2A7F41" w14:textId="77777777" w:rsidR="002D298B" w:rsidRPr="002D298B" w:rsidRDefault="002D298B" w:rsidP="002D298B">
            <w:pPr>
              <w:rPr>
                <w:rFonts w:cs="Arial"/>
                <w:sz w:val="20"/>
              </w:rPr>
            </w:pPr>
            <w:r w:rsidRPr="002D298B">
              <w:rPr>
                <w:rFonts w:cs="Arial"/>
                <w:sz w:val="20"/>
              </w:rPr>
              <w:lastRenderedPageBreak/>
              <w:t>750,00 €</w:t>
            </w:r>
          </w:p>
        </w:tc>
        <w:tc>
          <w:tcPr>
            <w:tcW w:w="2357" w:type="dxa"/>
            <w:tcBorders>
              <w:top w:val="single" w:sz="4" w:space="0" w:color="000000"/>
              <w:left w:val="single" w:sz="4" w:space="0" w:color="000000"/>
              <w:bottom w:val="single" w:sz="4" w:space="0" w:color="000000"/>
              <w:right w:val="single" w:sz="4" w:space="0" w:color="000000"/>
            </w:tcBorders>
            <w:vAlign w:val="center"/>
          </w:tcPr>
          <w:p w14:paraId="3F60D487" w14:textId="77777777" w:rsidR="002D298B" w:rsidRPr="002D298B" w:rsidRDefault="002D298B" w:rsidP="002D298B">
            <w:pPr>
              <w:rPr>
                <w:rFonts w:cs="Arial"/>
                <w:sz w:val="20"/>
              </w:rPr>
            </w:pPr>
            <w:r w:rsidRPr="002D298B">
              <w:rPr>
                <w:rFonts w:cs="Arial"/>
                <w:sz w:val="20"/>
              </w:rPr>
              <w:t>100 % Občina Komen</w:t>
            </w:r>
          </w:p>
        </w:tc>
      </w:tr>
      <w:tr w:rsidR="002D298B" w:rsidRPr="002D298B" w14:paraId="31690557" w14:textId="77777777" w:rsidTr="00082E07">
        <w:trPr>
          <w:trHeight w:val="419"/>
        </w:trPr>
        <w:tc>
          <w:tcPr>
            <w:tcW w:w="4445" w:type="dxa"/>
            <w:tcBorders>
              <w:top w:val="single" w:sz="4" w:space="0" w:color="000000"/>
              <w:left w:val="single" w:sz="4" w:space="0" w:color="000000"/>
              <w:bottom w:val="single" w:sz="4" w:space="0" w:color="000000"/>
              <w:right w:val="single" w:sz="4" w:space="0" w:color="000000"/>
            </w:tcBorders>
            <w:vAlign w:val="center"/>
          </w:tcPr>
          <w:p w14:paraId="4AB567C6" w14:textId="77777777" w:rsidR="002D298B" w:rsidRPr="002D298B" w:rsidRDefault="002D298B" w:rsidP="002D298B">
            <w:pPr>
              <w:ind w:left="1"/>
              <w:rPr>
                <w:rFonts w:cs="Arial"/>
                <w:sz w:val="20"/>
                <w:u w:val="single"/>
              </w:rPr>
            </w:pPr>
          </w:p>
          <w:p w14:paraId="2C5AF052" w14:textId="77777777" w:rsidR="002D298B" w:rsidRPr="002D298B" w:rsidRDefault="002D298B" w:rsidP="002D298B">
            <w:pPr>
              <w:ind w:left="1"/>
              <w:rPr>
                <w:rFonts w:cs="Arial"/>
                <w:sz w:val="20"/>
              </w:rPr>
            </w:pPr>
            <w:r w:rsidRPr="002D298B">
              <w:rPr>
                <w:rFonts w:cs="Arial"/>
                <w:sz w:val="20"/>
                <w:u w:val="single"/>
              </w:rPr>
              <w:t>Izvajanje energetskega knjigovodstva in podpora pri upravljanja z energijo - javna razsvetljava</w:t>
            </w:r>
            <w:r w:rsidRPr="002D298B">
              <w:rPr>
                <w:rFonts w:cs="Arial"/>
                <w:sz w:val="20"/>
              </w:rPr>
              <w:br/>
            </w:r>
            <w:r w:rsidRPr="002D298B">
              <w:rPr>
                <w:rFonts w:cs="Arial"/>
                <w:sz w:val="20"/>
              </w:rPr>
              <w:br/>
              <w:t>Opis: Letni vnos podatkov o rabi energije in letni vnos podatkov izvede o stroških energije izvede GOLEA (ob brezplačnem posredovanju podatkov s strani distributerja in dobavitelja energije), svetovanje uporabnikom, opozarjanje odgovornih oseb v primeru ugotovljenih večjih odstopanj, spremembe vnosne strukture zaradi sprememb obračuna s strani dobaviteljev, dodajanje odjemnih mest pri obstoječih objektih, ustvarjanje uporabniških dostopov za nove uporabnike in priprava letnega poročila.</w:t>
            </w:r>
          </w:p>
          <w:p w14:paraId="37C2537B" w14:textId="77777777" w:rsidR="002D298B" w:rsidRPr="002D298B" w:rsidRDefault="002D298B" w:rsidP="002D298B">
            <w:pPr>
              <w:ind w:left="1"/>
              <w:rPr>
                <w:rFonts w:cs="Arial"/>
                <w:sz w:val="20"/>
              </w:rPr>
            </w:pPr>
          </w:p>
        </w:tc>
        <w:tc>
          <w:tcPr>
            <w:tcW w:w="2204" w:type="dxa"/>
            <w:tcBorders>
              <w:top w:val="single" w:sz="4" w:space="0" w:color="000000"/>
              <w:left w:val="single" w:sz="4" w:space="0" w:color="000000"/>
              <w:bottom w:val="single" w:sz="4" w:space="0" w:color="000000"/>
              <w:right w:val="single" w:sz="4" w:space="0" w:color="000000"/>
            </w:tcBorders>
            <w:vAlign w:val="center"/>
          </w:tcPr>
          <w:p w14:paraId="3509596B" w14:textId="77777777" w:rsidR="002D298B" w:rsidRPr="002D298B" w:rsidRDefault="002D298B" w:rsidP="002D298B">
            <w:pPr>
              <w:rPr>
                <w:rFonts w:cs="Arial"/>
                <w:sz w:val="20"/>
              </w:rPr>
            </w:pPr>
            <w:r w:rsidRPr="002D298B">
              <w:rPr>
                <w:rFonts w:cs="Arial"/>
                <w:sz w:val="20"/>
              </w:rPr>
              <w:t>1.000,00 €</w:t>
            </w:r>
          </w:p>
        </w:tc>
        <w:tc>
          <w:tcPr>
            <w:tcW w:w="2357" w:type="dxa"/>
            <w:tcBorders>
              <w:top w:val="single" w:sz="4" w:space="0" w:color="000000"/>
              <w:left w:val="single" w:sz="4" w:space="0" w:color="000000"/>
              <w:bottom w:val="single" w:sz="4" w:space="0" w:color="000000"/>
              <w:right w:val="single" w:sz="4" w:space="0" w:color="000000"/>
            </w:tcBorders>
            <w:vAlign w:val="center"/>
          </w:tcPr>
          <w:p w14:paraId="42B83F81" w14:textId="77777777" w:rsidR="002D298B" w:rsidRPr="002D298B" w:rsidRDefault="002D298B" w:rsidP="002D298B">
            <w:pPr>
              <w:rPr>
                <w:rFonts w:cs="Arial"/>
                <w:sz w:val="20"/>
              </w:rPr>
            </w:pPr>
            <w:r w:rsidRPr="002D298B">
              <w:rPr>
                <w:rFonts w:cs="Arial"/>
                <w:sz w:val="20"/>
              </w:rPr>
              <w:t>100 % Občina Komen</w:t>
            </w:r>
          </w:p>
        </w:tc>
      </w:tr>
      <w:tr w:rsidR="002D298B" w:rsidRPr="002D298B" w14:paraId="2B9C2957" w14:textId="77777777" w:rsidTr="00082E07">
        <w:trPr>
          <w:trHeight w:val="419"/>
        </w:trPr>
        <w:tc>
          <w:tcPr>
            <w:tcW w:w="4445" w:type="dxa"/>
            <w:tcBorders>
              <w:top w:val="single" w:sz="4" w:space="0" w:color="000000"/>
              <w:left w:val="single" w:sz="4" w:space="0" w:color="000000"/>
              <w:bottom w:val="single" w:sz="4" w:space="0" w:color="000000"/>
              <w:right w:val="single" w:sz="4" w:space="0" w:color="000000"/>
            </w:tcBorders>
            <w:vAlign w:val="center"/>
          </w:tcPr>
          <w:p w14:paraId="24FEAD67" w14:textId="77777777" w:rsidR="002D298B" w:rsidRPr="002D298B" w:rsidRDefault="002D298B" w:rsidP="002D298B">
            <w:pPr>
              <w:ind w:left="1"/>
              <w:rPr>
                <w:rFonts w:cs="Arial"/>
                <w:sz w:val="20"/>
              </w:rPr>
            </w:pPr>
          </w:p>
          <w:p w14:paraId="594F173E" w14:textId="77777777" w:rsidR="002D298B" w:rsidRPr="002D298B" w:rsidRDefault="002D298B" w:rsidP="002D298B">
            <w:pPr>
              <w:ind w:left="1"/>
              <w:rPr>
                <w:rFonts w:cs="Arial"/>
                <w:sz w:val="20"/>
              </w:rPr>
            </w:pPr>
            <w:r w:rsidRPr="002D298B">
              <w:rPr>
                <w:rFonts w:cs="Arial"/>
                <w:sz w:val="20"/>
              </w:rPr>
              <w:t>Izvedba izobraževalne delavnice za učitelje, ki izvajajo OVE in URE vsebine v okviru pouka, krožkov, tehničnih dni ali ostalih izobraževalnih aktivnosti v vrtcih in šolah.</w:t>
            </w:r>
          </w:p>
          <w:p w14:paraId="4A3B82A9" w14:textId="77777777" w:rsidR="002D298B" w:rsidRPr="002D298B" w:rsidRDefault="002D298B" w:rsidP="002D298B">
            <w:pPr>
              <w:ind w:left="1"/>
              <w:rPr>
                <w:rFonts w:cs="Arial"/>
                <w:sz w:val="20"/>
              </w:rPr>
            </w:pPr>
          </w:p>
        </w:tc>
        <w:tc>
          <w:tcPr>
            <w:tcW w:w="2204" w:type="dxa"/>
            <w:tcBorders>
              <w:top w:val="single" w:sz="4" w:space="0" w:color="000000"/>
              <w:left w:val="single" w:sz="4" w:space="0" w:color="000000"/>
              <w:bottom w:val="single" w:sz="4" w:space="0" w:color="000000"/>
              <w:right w:val="single" w:sz="4" w:space="0" w:color="000000"/>
            </w:tcBorders>
            <w:vAlign w:val="center"/>
          </w:tcPr>
          <w:p w14:paraId="68105EC4" w14:textId="77777777" w:rsidR="002D298B" w:rsidRPr="002D298B" w:rsidRDefault="002D298B" w:rsidP="002D298B">
            <w:pPr>
              <w:rPr>
                <w:rFonts w:cs="Arial"/>
                <w:sz w:val="20"/>
              </w:rPr>
            </w:pPr>
            <w:r w:rsidRPr="002D298B">
              <w:rPr>
                <w:rFonts w:cs="Arial"/>
                <w:sz w:val="20"/>
              </w:rPr>
              <w:t>400,00 €</w:t>
            </w:r>
          </w:p>
        </w:tc>
        <w:tc>
          <w:tcPr>
            <w:tcW w:w="2357" w:type="dxa"/>
            <w:tcBorders>
              <w:top w:val="single" w:sz="4" w:space="0" w:color="000000"/>
              <w:left w:val="single" w:sz="4" w:space="0" w:color="000000"/>
              <w:bottom w:val="single" w:sz="4" w:space="0" w:color="000000"/>
              <w:right w:val="single" w:sz="4" w:space="0" w:color="000000"/>
            </w:tcBorders>
            <w:vAlign w:val="center"/>
          </w:tcPr>
          <w:p w14:paraId="57106915" w14:textId="77777777" w:rsidR="002D298B" w:rsidRPr="002D298B" w:rsidRDefault="002D298B" w:rsidP="002D298B">
            <w:pPr>
              <w:rPr>
                <w:rFonts w:cs="Arial"/>
                <w:sz w:val="20"/>
              </w:rPr>
            </w:pPr>
            <w:r w:rsidRPr="002D298B">
              <w:rPr>
                <w:rFonts w:cs="Arial"/>
                <w:sz w:val="20"/>
              </w:rPr>
              <w:t>100 % Občina Komen</w:t>
            </w:r>
          </w:p>
        </w:tc>
      </w:tr>
      <w:tr w:rsidR="002D298B" w:rsidRPr="002D298B" w14:paraId="612E4643" w14:textId="77777777" w:rsidTr="00082E07">
        <w:trPr>
          <w:trHeight w:val="419"/>
        </w:trPr>
        <w:tc>
          <w:tcPr>
            <w:tcW w:w="4445" w:type="dxa"/>
            <w:tcBorders>
              <w:top w:val="single" w:sz="4" w:space="0" w:color="000000"/>
              <w:left w:val="single" w:sz="4" w:space="0" w:color="000000"/>
              <w:bottom w:val="single" w:sz="4" w:space="0" w:color="000000"/>
              <w:right w:val="single" w:sz="4" w:space="0" w:color="000000"/>
            </w:tcBorders>
            <w:vAlign w:val="center"/>
          </w:tcPr>
          <w:p w14:paraId="20EAB8DD" w14:textId="77777777" w:rsidR="002D298B" w:rsidRPr="002D298B" w:rsidRDefault="002D298B" w:rsidP="002D298B">
            <w:pPr>
              <w:snapToGrid w:val="0"/>
              <w:rPr>
                <w:rFonts w:cs="Arial"/>
                <w:sz w:val="20"/>
              </w:rPr>
            </w:pPr>
          </w:p>
          <w:p w14:paraId="67C2A9FC" w14:textId="77777777" w:rsidR="002D298B" w:rsidRPr="002D298B" w:rsidRDefault="002D298B" w:rsidP="002D298B">
            <w:pPr>
              <w:snapToGrid w:val="0"/>
              <w:rPr>
                <w:rFonts w:cs="Arial"/>
                <w:sz w:val="20"/>
              </w:rPr>
            </w:pPr>
            <w:r w:rsidRPr="002D298B">
              <w:rPr>
                <w:rFonts w:cs="Arial"/>
                <w:sz w:val="20"/>
              </w:rPr>
              <w:t>OVE in URE dan.</w:t>
            </w:r>
          </w:p>
          <w:p w14:paraId="32000F20" w14:textId="77777777" w:rsidR="002D298B" w:rsidRPr="002D298B" w:rsidRDefault="002D298B" w:rsidP="002D298B">
            <w:pPr>
              <w:snapToGrid w:val="0"/>
              <w:ind w:left="720"/>
              <w:rPr>
                <w:rFonts w:cs="Arial"/>
                <w:sz w:val="20"/>
              </w:rPr>
            </w:pPr>
          </w:p>
          <w:p w14:paraId="47510BA7" w14:textId="77777777" w:rsidR="002D298B" w:rsidRPr="002D298B" w:rsidRDefault="002D298B" w:rsidP="002D298B">
            <w:pPr>
              <w:snapToGrid w:val="0"/>
              <w:rPr>
                <w:rFonts w:cs="Arial"/>
                <w:sz w:val="20"/>
              </w:rPr>
            </w:pPr>
            <w:r w:rsidRPr="002D298B">
              <w:rPr>
                <w:rFonts w:cs="Arial"/>
                <w:sz w:val="20"/>
              </w:rPr>
              <w:t>Opis:</w:t>
            </w:r>
          </w:p>
          <w:p w14:paraId="0B38D505" w14:textId="77777777" w:rsidR="002D298B" w:rsidRPr="002D298B" w:rsidRDefault="002D298B" w:rsidP="002D298B">
            <w:pPr>
              <w:snapToGrid w:val="0"/>
              <w:rPr>
                <w:rFonts w:cs="Arial"/>
                <w:sz w:val="20"/>
              </w:rPr>
            </w:pPr>
            <w:r w:rsidRPr="002D298B">
              <w:rPr>
                <w:rFonts w:cs="Arial"/>
                <w:sz w:val="20"/>
              </w:rPr>
              <w:t xml:space="preserve">Dan obnovljivih virov in učinkovite rabe energije, poimenovan OVE in URE dan. V sklopu tematsko obarvanega dogodka se širi zavest in prispeva k dvigu kulture trajnostne energetike med otroci. Dogodek organizira </w:t>
            </w:r>
            <w:proofErr w:type="spellStart"/>
            <w:r w:rsidRPr="002D298B">
              <w:rPr>
                <w:rFonts w:cs="Arial"/>
                <w:sz w:val="20"/>
              </w:rPr>
              <w:t>Golea</w:t>
            </w:r>
            <w:proofErr w:type="spellEnd"/>
            <w:r w:rsidRPr="002D298B">
              <w:rPr>
                <w:rFonts w:cs="Arial"/>
                <w:sz w:val="20"/>
              </w:rPr>
              <w:t>.</w:t>
            </w:r>
          </w:p>
          <w:p w14:paraId="1E50E202" w14:textId="77777777" w:rsidR="002D298B" w:rsidRPr="002D298B" w:rsidRDefault="002D298B" w:rsidP="002D298B">
            <w:pPr>
              <w:ind w:left="1"/>
              <w:rPr>
                <w:rFonts w:cs="Arial"/>
                <w:sz w:val="20"/>
              </w:rPr>
            </w:pPr>
          </w:p>
        </w:tc>
        <w:tc>
          <w:tcPr>
            <w:tcW w:w="2204" w:type="dxa"/>
            <w:tcBorders>
              <w:top w:val="single" w:sz="4" w:space="0" w:color="000000"/>
              <w:left w:val="single" w:sz="4" w:space="0" w:color="000000"/>
              <w:bottom w:val="single" w:sz="4" w:space="0" w:color="000000"/>
              <w:right w:val="single" w:sz="4" w:space="0" w:color="000000"/>
            </w:tcBorders>
            <w:vAlign w:val="center"/>
          </w:tcPr>
          <w:p w14:paraId="1FFB1B41" w14:textId="77777777" w:rsidR="002D298B" w:rsidRPr="002D298B" w:rsidRDefault="002D298B" w:rsidP="002D298B">
            <w:pPr>
              <w:autoSpaceDE w:val="0"/>
              <w:autoSpaceDN w:val="0"/>
              <w:adjustRightInd w:val="0"/>
              <w:snapToGrid w:val="0"/>
              <w:rPr>
                <w:rFonts w:cs="Arial"/>
                <w:sz w:val="22"/>
                <w:szCs w:val="22"/>
                <w:lang w:eastAsia="en-US"/>
              </w:rPr>
            </w:pPr>
            <w:r w:rsidRPr="002D298B">
              <w:rPr>
                <w:rFonts w:cs="Arial"/>
                <w:sz w:val="22"/>
                <w:szCs w:val="22"/>
                <w:lang w:eastAsia="en-US"/>
              </w:rPr>
              <w:t xml:space="preserve"> </w:t>
            </w:r>
          </w:p>
          <w:p w14:paraId="7F514CC0" w14:textId="77777777" w:rsidR="002D298B" w:rsidRPr="002D298B" w:rsidRDefault="002D298B" w:rsidP="002D298B">
            <w:pPr>
              <w:rPr>
                <w:rFonts w:cs="Arial"/>
                <w:sz w:val="20"/>
              </w:rPr>
            </w:pPr>
            <w:r w:rsidRPr="002D298B">
              <w:rPr>
                <w:rFonts w:cs="Arial"/>
                <w:sz w:val="20"/>
              </w:rPr>
              <w:t>/*</w:t>
            </w:r>
          </w:p>
        </w:tc>
        <w:tc>
          <w:tcPr>
            <w:tcW w:w="2357" w:type="dxa"/>
            <w:tcBorders>
              <w:top w:val="single" w:sz="4" w:space="0" w:color="000000"/>
              <w:left w:val="single" w:sz="4" w:space="0" w:color="000000"/>
              <w:bottom w:val="single" w:sz="4" w:space="0" w:color="000000"/>
              <w:right w:val="single" w:sz="4" w:space="0" w:color="000000"/>
            </w:tcBorders>
            <w:vAlign w:val="center"/>
          </w:tcPr>
          <w:p w14:paraId="6CFA4E2B" w14:textId="77777777" w:rsidR="002D298B" w:rsidRPr="002D298B" w:rsidRDefault="002D298B" w:rsidP="002D298B">
            <w:pPr>
              <w:snapToGrid w:val="0"/>
              <w:rPr>
                <w:rFonts w:cs="Arial"/>
                <w:sz w:val="20"/>
              </w:rPr>
            </w:pPr>
          </w:p>
          <w:p w14:paraId="5995C187" w14:textId="77777777" w:rsidR="002D298B" w:rsidRPr="002D298B" w:rsidRDefault="002D298B" w:rsidP="002D298B">
            <w:pPr>
              <w:rPr>
                <w:rFonts w:cs="Arial"/>
                <w:sz w:val="20"/>
              </w:rPr>
            </w:pPr>
            <w:r w:rsidRPr="002D298B">
              <w:rPr>
                <w:rFonts w:cs="Arial"/>
                <w:sz w:val="20"/>
              </w:rPr>
              <w:t>/*</w:t>
            </w:r>
          </w:p>
        </w:tc>
      </w:tr>
      <w:tr w:rsidR="002D298B" w:rsidRPr="002D298B" w14:paraId="7B04B04A" w14:textId="77777777" w:rsidTr="00082E07">
        <w:trPr>
          <w:trHeight w:val="419"/>
        </w:trPr>
        <w:tc>
          <w:tcPr>
            <w:tcW w:w="4445" w:type="dxa"/>
            <w:tcBorders>
              <w:top w:val="single" w:sz="4" w:space="0" w:color="000000"/>
              <w:left w:val="single" w:sz="4" w:space="0" w:color="000000"/>
              <w:bottom w:val="single" w:sz="4" w:space="0" w:color="000000"/>
              <w:right w:val="single" w:sz="4" w:space="0" w:color="000000"/>
            </w:tcBorders>
            <w:vAlign w:val="center"/>
          </w:tcPr>
          <w:p w14:paraId="474A5999" w14:textId="77777777" w:rsidR="002D298B" w:rsidRPr="002D298B" w:rsidRDefault="002D298B" w:rsidP="002D298B">
            <w:pPr>
              <w:snapToGrid w:val="0"/>
              <w:rPr>
                <w:rFonts w:cs="Arial"/>
                <w:sz w:val="20"/>
              </w:rPr>
            </w:pPr>
          </w:p>
          <w:p w14:paraId="0A5C1395" w14:textId="77777777" w:rsidR="002D298B" w:rsidRPr="002D298B" w:rsidRDefault="002D298B" w:rsidP="002D298B">
            <w:pPr>
              <w:snapToGrid w:val="0"/>
              <w:rPr>
                <w:rFonts w:cs="Arial"/>
                <w:sz w:val="20"/>
              </w:rPr>
            </w:pPr>
            <w:r w:rsidRPr="002D298B">
              <w:rPr>
                <w:rFonts w:cs="Arial"/>
                <w:sz w:val="20"/>
              </w:rPr>
              <w:t>Projekt informiranja in izobraževanja javnih uslužbencev - izvedba izobraževalnih seminarjev/konferenc na temo energetike</w:t>
            </w:r>
          </w:p>
          <w:p w14:paraId="0967FC2C" w14:textId="77777777" w:rsidR="002D298B" w:rsidRPr="002D298B" w:rsidRDefault="002D298B" w:rsidP="002D298B">
            <w:pPr>
              <w:snapToGrid w:val="0"/>
              <w:rPr>
                <w:rFonts w:cs="Arial"/>
                <w:sz w:val="20"/>
              </w:rPr>
            </w:pPr>
          </w:p>
        </w:tc>
        <w:tc>
          <w:tcPr>
            <w:tcW w:w="2204" w:type="dxa"/>
            <w:tcBorders>
              <w:top w:val="single" w:sz="4" w:space="0" w:color="000000"/>
              <w:left w:val="single" w:sz="4" w:space="0" w:color="000000"/>
              <w:bottom w:val="single" w:sz="4" w:space="0" w:color="000000"/>
              <w:right w:val="single" w:sz="4" w:space="0" w:color="000000"/>
            </w:tcBorders>
            <w:vAlign w:val="center"/>
          </w:tcPr>
          <w:p w14:paraId="7541CA92" w14:textId="77777777" w:rsidR="002D298B" w:rsidRPr="002D298B" w:rsidRDefault="002D298B" w:rsidP="002D298B">
            <w:pPr>
              <w:autoSpaceDE w:val="0"/>
              <w:autoSpaceDN w:val="0"/>
              <w:adjustRightInd w:val="0"/>
              <w:snapToGrid w:val="0"/>
              <w:rPr>
                <w:rFonts w:cs="Arial"/>
                <w:sz w:val="22"/>
                <w:szCs w:val="22"/>
                <w:lang w:eastAsia="en-US"/>
              </w:rPr>
            </w:pPr>
          </w:p>
          <w:p w14:paraId="780531C8" w14:textId="77777777" w:rsidR="002D298B" w:rsidRPr="002D298B" w:rsidRDefault="002D298B" w:rsidP="002D298B">
            <w:pPr>
              <w:autoSpaceDE w:val="0"/>
              <w:autoSpaceDN w:val="0"/>
              <w:adjustRightInd w:val="0"/>
              <w:snapToGrid w:val="0"/>
              <w:rPr>
                <w:rFonts w:cs="Arial"/>
                <w:sz w:val="22"/>
                <w:szCs w:val="22"/>
                <w:lang w:eastAsia="en-US"/>
              </w:rPr>
            </w:pPr>
            <w:r w:rsidRPr="002D298B">
              <w:rPr>
                <w:rFonts w:cs="Arial"/>
                <w:szCs w:val="24"/>
                <w:lang w:eastAsia="en-US"/>
              </w:rPr>
              <w:t>/*</w:t>
            </w:r>
          </w:p>
        </w:tc>
        <w:tc>
          <w:tcPr>
            <w:tcW w:w="2357" w:type="dxa"/>
            <w:tcBorders>
              <w:top w:val="single" w:sz="4" w:space="0" w:color="000000"/>
              <w:left w:val="single" w:sz="4" w:space="0" w:color="000000"/>
              <w:bottom w:val="single" w:sz="4" w:space="0" w:color="000000"/>
              <w:right w:val="single" w:sz="4" w:space="0" w:color="000000"/>
            </w:tcBorders>
            <w:vAlign w:val="center"/>
          </w:tcPr>
          <w:p w14:paraId="7A53B17A" w14:textId="77777777" w:rsidR="002D298B" w:rsidRPr="002D298B" w:rsidRDefault="002D298B" w:rsidP="002D298B">
            <w:pPr>
              <w:snapToGrid w:val="0"/>
              <w:rPr>
                <w:rFonts w:cs="Arial"/>
                <w:sz w:val="20"/>
              </w:rPr>
            </w:pPr>
          </w:p>
          <w:p w14:paraId="77CC7DD8" w14:textId="77777777" w:rsidR="002D298B" w:rsidRPr="002D298B" w:rsidRDefault="002D298B" w:rsidP="002D298B">
            <w:pPr>
              <w:snapToGrid w:val="0"/>
              <w:rPr>
                <w:rFonts w:cs="Arial"/>
                <w:sz w:val="20"/>
              </w:rPr>
            </w:pPr>
            <w:r w:rsidRPr="002D298B">
              <w:rPr>
                <w:rFonts w:cs="Arial"/>
                <w:sz w:val="20"/>
              </w:rPr>
              <w:t>/*</w:t>
            </w:r>
          </w:p>
        </w:tc>
      </w:tr>
    </w:tbl>
    <w:p w14:paraId="7DEC0B94" w14:textId="77777777" w:rsidR="002D298B" w:rsidRPr="002D298B" w:rsidRDefault="002D298B" w:rsidP="002D298B">
      <w:pPr>
        <w:tabs>
          <w:tab w:val="right" w:pos="9638"/>
        </w:tabs>
        <w:spacing w:after="16" w:line="264" w:lineRule="auto"/>
        <w:ind w:left="-15" w:right="-15"/>
        <w:rPr>
          <w:rFonts w:eastAsia="Calibri" w:cs="Arial"/>
          <w:color w:val="000000"/>
          <w:sz w:val="22"/>
          <w:szCs w:val="22"/>
        </w:rPr>
      </w:pPr>
      <w:r w:rsidRPr="002D298B">
        <w:rPr>
          <w:rFonts w:cs="Arial"/>
          <w:spacing w:val="-1"/>
          <w:sz w:val="20"/>
        </w:rPr>
        <w:t>*Opomba: Aktivnost bo izvedena in financirana iz finančnih virov GOLEA, s pomočjo sponzorjev in ostalih mednarodnih projektov v katere je vključen ta zavod.</w:t>
      </w:r>
      <w:r w:rsidRPr="002D298B">
        <w:rPr>
          <w:rFonts w:cs="Arial"/>
          <w:sz w:val="20"/>
        </w:rPr>
        <w:t xml:space="preserve"> </w:t>
      </w:r>
    </w:p>
    <w:p w14:paraId="4B4F4B7D" w14:textId="5384E8AD" w:rsidR="00BA2BF5" w:rsidRDefault="00BA2BF5" w:rsidP="002D298B">
      <w:pPr>
        <w:rPr>
          <w:rFonts w:cs="Arial"/>
          <w:color w:val="000000"/>
          <w:spacing w:val="6"/>
          <w:sz w:val="22"/>
          <w:szCs w:val="22"/>
        </w:rPr>
      </w:pPr>
    </w:p>
    <w:sectPr w:rsidR="00BA2BF5" w:rsidSect="00582230">
      <w:footerReference w:type="default" r:id="rId8"/>
      <w:headerReference w:type="first" r:id="rId9"/>
      <w:footerReference w:type="first" r:id="rId10"/>
      <w:pgSz w:w="11906" w:h="16838"/>
      <w:pgMar w:top="1418" w:right="1417" w:bottom="1276" w:left="1417" w:header="705"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C94AE" w14:textId="77777777" w:rsidR="00A746DE" w:rsidRDefault="00A746DE" w:rsidP="00A746DE">
      <w:r>
        <w:separator/>
      </w:r>
    </w:p>
  </w:endnote>
  <w:endnote w:type="continuationSeparator" w:id="0">
    <w:p w14:paraId="6B5768BB" w14:textId="77777777" w:rsidR="00A746DE" w:rsidRDefault="00A746DE" w:rsidP="00A7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nionPro-Regular">
    <w:altName w:val="Times New Roman"/>
    <w:charset w:val="01"/>
    <w:family w:val="decorative"/>
    <w:pitch w:val="variable"/>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6315670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768B0EF1" w14:textId="77777777" w:rsidR="00632704" w:rsidRPr="00632704" w:rsidRDefault="00632704" w:rsidP="00632704">
            <w:pPr>
              <w:pStyle w:val="Noga"/>
              <w:jc w:val="right"/>
              <w:rPr>
                <w:sz w:val="16"/>
                <w:szCs w:val="16"/>
              </w:rPr>
            </w:pPr>
            <w:r w:rsidRPr="00632704">
              <w:rPr>
                <w:sz w:val="16"/>
                <w:szCs w:val="16"/>
              </w:rPr>
              <w:t xml:space="preserve">Stran </w:t>
            </w:r>
            <w:r w:rsidRPr="00632704">
              <w:rPr>
                <w:b/>
                <w:bCs/>
                <w:sz w:val="16"/>
                <w:szCs w:val="16"/>
              </w:rPr>
              <w:fldChar w:fldCharType="begin"/>
            </w:r>
            <w:r w:rsidRPr="00632704">
              <w:rPr>
                <w:b/>
                <w:bCs/>
                <w:sz w:val="16"/>
                <w:szCs w:val="16"/>
              </w:rPr>
              <w:instrText>PAGE</w:instrText>
            </w:r>
            <w:r w:rsidRPr="00632704">
              <w:rPr>
                <w:b/>
                <w:bCs/>
                <w:sz w:val="16"/>
                <w:szCs w:val="16"/>
              </w:rPr>
              <w:fldChar w:fldCharType="separate"/>
            </w:r>
            <w:r w:rsidR="005E3F94">
              <w:rPr>
                <w:b/>
                <w:bCs/>
                <w:noProof/>
                <w:sz w:val="16"/>
                <w:szCs w:val="16"/>
              </w:rPr>
              <w:t>7</w:t>
            </w:r>
            <w:r w:rsidRPr="00632704">
              <w:rPr>
                <w:b/>
                <w:bCs/>
                <w:sz w:val="16"/>
                <w:szCs w:val="16"/>
              </w:rPr>
              <w:fldChar w:fldCharType="end"/>
            </w:r>
            <w:r>
              <w:rPr>
                <w:b/>
                <w:bCs/>
                <w:sz w:val="16"/>
                <w:szCs w:val="16"/>
              </w:rPr>
              <w:t>/</w:t>
            </w:r>
            <w:r w:rsidRPr="00632704">
              <w:rPr>
                <w:b/>
                <w:bCs/>
                <w:sz w:val="16"/>
                <w:szCs w:val="16"/>
              </w:rPr>
              <w:fldChar w:fldCharType="begin"/>
            </w:r>
            <w:r w:rsidRPr="00632704">
              <w:rPr>
                <w:b/>
                <w:bCs/>
                <w:sz w:val="16"/>
                <w:szCs w:val="16"/>
              </w:rPr>
              <w:instrText>NUMPAGES</w:instrText>
            </w:r>
            <w:r w:rsidRPr="00632704">
              <w:rPr>
                <w:b/>
                <w:bCs/>
                <w:sz w:val="16"/>
                <w:szCs w:val="16"/>
              </w:rPr>
              <w:fldChar w:fldCharType="separate"/>
            </w:r>
            <w:r w:rsidR="005E3F94">
              <w:rPr>
                <w:b/>
                <w:bCs/>
                <w:noProof/>
                <w:sz w:val="16"/>
                <w:szCs w:val="16"/>
              </w:rPr>
              <w:t>7</w:t>
            </w:r>
            <w:r w:rsidRPr="00632704">
              <w:rPr>
                <w:b/>
                <w:bCs/>
                <w:sz w:val="16"/>
                <w:szCs w:val="16"/>
              </w:rPr>
              <w:fldChar w:fldCharType="end"/>
            </w:r>
          </w:p>
        </w:sdtContent>
      </w:sdt>
    </w:sdtContent>
  </w:sdt>
  <w:p w14:paraId="4FC91A34" w14:textId="77777777" w:rsidR="00632704" w:rsidRDefault="0063270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1BC6" w14:textId="77777777" w:rsidR="00CA6239" w:rsidRPr="00350D1C" w:rsidRDefault="00CA6239" w:rsidP="002D298B">
    <w:pPr>
      <w:pStyle w:val="Noga"/>
      <w:pBdr>
        <w:top w:val="single" w:sz="2" w:space="1" w:color="000000"/>
      </w:pBdr>
      <w:rPr>
        <w:sz w:val="2"/>
        <w:szCs w:val="2"/>
        <w:u w:val="single"/>
      </w:rPr>
    </w:pPr>
  </w:p>
  <w:p w14:paraId="115D5D8A" w14:textId="77777777" w:rsidR="00FA5A47" w:rsidRPr="00582230" w:rsidRDefault="00FA5A47" w:rsidP="00CA6239">
    <w:pPr>
      <w:pStyle w:val="Noga"/>
      <w:rPr>
        <w:sz w:val="4"/>
        <w:szCs w:val="4"/>
      </w:rPr>
    </w:pPr>
  </w:p>
  <w:p w14:paraId="45DA3A7E" w14:textId="77777777" w:rsidR="00FA5A47" w:rsidRPr="00582230" w:rsidRDefault="00FA5A47" w:rsidP="00350D1C">
    <w:pPr>
      <w:pStyle w:val="Noga"/>
      <w:jc w:val="center"/>
      <w:rPr>
        <w:rFonts w:cs="Arial"/>
        <w:sz w:val="17"/>
        <w:szCs w:val="17"/>
        <w:lang w:val="en-US"/>
      </w:rPr>
    </w:pPr>
    <w:r w:rsidRPr="00582230">
      <w:rPr>
        <w:rFonts w:cs="Arial"/>
        <w:sz w:val="17"/>
        <w:szCs w:val="17"/>
        <w:lang w:val="en-US"/>
      </w:rPr>
      <w:t>Komen 86, 6223 Komen</w:t>
    </w:r>
  </w:p>
  <w:p w14:paraId="6002D8ED" w14:textId="77777777" w:rsidR="00FA5A47" w:rsidRPr="00582230" w:rsidRDefault="003C4859" w:rsidP="00FA5A47">
    <w:pPr>
      <w:pStyle w:val="Noga"/>
      <w:jc w:val="center"/>
      <w:rPr>
        <w:rFonts w:cs="Arial"/>
        <w:sz w:val="17"/>
        <w:szCs w:val="17"/>
        <w:lang w:val="en-US"/>
      </w:rPr>
    </w:pPr>
    <w:proofErr w:type="spellStart"/>
    <w:r>
      <w:rPr>
        <w:rFonts w:cs="Arial"/>
        <w:sz w:val="17"/>
        <w:szCs w:val="17"/>
        <w:lang w:val="en-US"/>
      </w:rPr>
      <w:t>t</w:t>
    </w:r>
    <w:r w:rsidR="00FA5A47" w:rsidRPr="00582230">
      <w:rPr>
        <w:rFonts w:cs="Arial"/>
        <w:sz w:val="17"/>
        <w:szCs w:val="17"/>
        <w:lang w:val="en-US"/>
      </w:rPr>
      <w:t>elefon</w:t>
    </w:r>
    <w:proofErr w:type="spellEnd"/>
    <w:r w:rsidR="00FA5A47" w:rsidRPr="00582230">
      <w:rPr>
        <w:rFonts w:cs="Arial"/>
        <w:sz w:val="17"/>
        <w:szCs w:val="17"/>
        <w:lang w:val="en-US"/>
      </w:rPr>
      <w:t>: 05 7310 450, www.komen.si, e-</w:t>
    </w:r>
    <w:proofErr w:type="spellStart"/>
    <w:r w:rsidR="00FA5A47" w:rsidRPr="00582230">
      <w:rPr>
        <w:rFonts w:cs="Arial"/>
        <w:sz w:val="17"/>
        <w:szCs w:val="17"/>
        <w:lang w:val="en-US"/>
      </w:rPr>
      <w:t>pošta</w:t>
    </w:r>
    <w:proofErr w:type="spellEnd"/>
    <w:r w:rsidR="00FA5A47" w:rsidRPr="00582230">
      <w:rPr>
        <w:rFonts w:cs="Arial"/>
        <w:sz w:val="17"/>
        <w:szCs w:val="17"/>
        <w:lang w:val="en-US"/>
      </w:rPr>
      <w:t>: obcina@komen.si</w:t>
    </w:r>
  </w:p>
  <w:p w14:paraId="6848DE2D" w14:textId="77777777" w:rsidR="00FA5A47" w:rsidRPr="00582230" w:rsidRDefault="00FA5A47" w:rsidP="00FA5A47">
    <w:pPr>
      <w:pStyle w:val="Noga"/>
      <w:tabs>
        <w:tab w:val="left" w:pos="1050"/>
      </w:tabs>
      <w:rPr>
        <w:rFonts w:cs="Arial"/>
        <w:sz w:val="17"/>
        <w:szCs w:val="17"/>
        <w:lang w:val="en-US"/>
      </w:rPr>
    </w:pPr>
    <w:r w:rsidRPr="00582230">
      <w:rPr>
        <w:rFonts w:cs="Arial"/>
        <w:sz w:val="17"/>
        <w:szCs w:val="17"/>
        <w:lang w:val="en-US"/>
      </w:rPr>
      <w:tab/>
    </w:r>
    <w:r w:rsidRPr="00582230">
      <w:rPr>
        <w:rFonts w:cs="Arial"/>
        <w:sz w:val="17"/>
        <w:szCs w:val="17"/>
        <w:lang w:val="en-US"/>
      </w:rPr>
      <w:tab/>
      <w:t>ID za DDV: SI98324390, MŠ: 5883091, EZR: 01249-0100006231</w:t>
    </w:r>
  </w:p>
  <w:p w14:paraId="4E805BA2" w14:textId="77777777" w:rsidR="00FA5A47" w:rsidRDefault="00FA5A47" w:rsidP="00CA6239">
    <w:pPr>
      <w:pStyle w:val="Noga"/>
      <w:rPr>
        <w:sz w:val="2"/>
        <w:szCs w:val="2"/>
      </w:rPr>
    </w:pPr>
  </w:p>
  <w:p w14:paraId="2D483649" w14:textId="77777777" w:rsidR="00FA5A47" w:rsidRPr="00CA6239" w:rsidRDefault="00FA5A47" w:rsidP="00CA6239">
    <w:pPr>
      <w:pStyle w:val="Nog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787C6" w14:textId="77777777" w:rsidR="00A746DE" w:rsidRDefault="00A746DE" w:rsidP="00A746DE">
      <w:r>
        <w:separator/>
      </w:r>
    </w:p>
  </w:footnote>
  <w:footnote w:type="continuationSeparator" w:id="0">
    <w:p w14:paraId="6B26690C" w14:textId="77777777" w:rsidR="00A746DE" w:rsidRDefault="00A746DE" w:rsidP="00A74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84" w:type="dxa"/>
      <w:tblLayout w:type="fixed"/>
      <w:tblLook w:val="0000" w:firstRow="0" w:lastRow="0" w:firstColumn="0" w:lastColumn="0" w:noHBand="0" w:noVBand="0"/>
    </w:tblPr>
    <w:tblGrid>
      <w:gridCol w:w="2160"/>
    </w:tblGrid>
    <w:tr w:rsidR="00A746DE" w:rsidRPr="002C07BF" w14:paraId="41830528" w14:textId="77777777" w:rsidTr="00E66F13">
      <w:trPr>
        <w:trHeight w:val="567"/>
      </w:trPr>
      <w:tc>
        <w:tcPr>
          <w:tcW w:w="2160" w:type="dxa"/>
        </w:tcPr>
        <w:p w14:paraId="043D5F70" w14:textId="77777777" w:rsidR="00A746DE" w:rsidRPr="002C07BF" w:rsidRDefault="00A746DE" w:rsidP="00A746DE">
          <w:pPr>
            <w:jc w:val="center"/>
            <w:rPr>
              <w:rFonts w:ascii="Times New Roman" w:hAnsi="Times New Roman"/>
              <w:b/>
            </w:rPr>
          </w:pPr>
          <w:r w:rsidRPr="00D676BD">
            <w:rPr>
              <w:rFonts w:cs="Arial"/>
              <w:i/>
              <w:noProof/>
              <w:sz w:val="22"/>
              <w:szCs w:val="22"/>
            </w:rPr>
            <w:drawing>
              <wp:inline distT="0" distB="0" distL="0" distR="0" wp14:anchorId="5AF703E6" wp14:editId="515D7DAC">
                <wp:extent cx="525545" cy="628650"/>
                <wp:effectExtent l="0" t="0" r="8255" b="0"/>
                <wp:docPr id="1" name="Slika 1"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enski_grb_-_barv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723" cy="643217"/>
                        </a:xfrm>
                        <a:prstGeom prst="rect">
                          <a:avLst/>
                        </a:prstGeom>
                        <a:noFill/>
                        <a:ln>
                          <a:noFill/>
                        </a:ln>
                      </pic:spPr>
                    </pic:pic>
                  </a:graphicData>
                </a:graphic>
              </wp:inline>
            </w:drawing>
          </w:r>
        </w:p>
      </w:tc>
    </w:tr>
    <w:tr w:rsidR="00A746DE" w:rsidRPr="00F85E76" w14:paraId="2467FE1B" w14:textId="77777777" w:rsidTr="00E66F13">
      <w:tc>
        <w:tcPr>
          <w:tcW w:w="2160" w:type="dxa"/>
        </w:tcPr>
        <w:p w14:paraId="5A69B595" w14:textId="77777777" w:rsidR="00A746DE" w:rsidRPr="00F85E76" w:rsidRDefault="00A746DE" w:rsidP="00A746DE">
          <w:pPr>
            <w:jc w:val="center"/>
            <w:rPr>
              <w:rFonts w:cs="Arial"/>
              <w:szCs w:val="24"/>
            </w:rPr>
          </w:pPr>
          <w:r w:rsidRPr="00F85E76">
            <w:rPr>
              <w:rFonts w:cs="Arial"/>
              <w:szCs w:val="24"/>
            </w:rPr>
            <w:t>OBČINA KOMEN</w:t>
          </w:r>
        </w:p>
      </w:tc>
    </w:tr>
    <w:tr w:rsidR="00A746DE" w:rsidRPr="002C07BF" w14:paraId="4D73D382" w14:textId="77777777" w:rsidTr="00E66F13">
      <w:tc>
        <w:tcPr>
          <w:tcW w:w="2160" w:type="dxa"/>
        </w:tcPr>
        <w:p w14:paraId="448C17A4" w14:textId="77777777" w:rsidR="00A746DE" w:rsidRPr="00217B5D" w:rsidRDefault="00BD6327" w:rsidP="00A746DE">
          <w:pPr>
            <w:jc w:val="center"/>
            <w:rPr>
              <w:rFonts w:cs="Arial"/>
              <w:sz w:val="22"/>
              <w:szCs w:val="22"/>
            </w:rPr>
          </w:pPr>
          <w:r>
            <w:rPr>
              <w:rFonts w:cs="Arial"/>
              <w:sz w:val="22"/>
              <w:szCs w:val="22"/>
            </w:rPr>
            <w:t>župan</w:t>
          </w:r>
        </w:p>
      </w:tc>
    </w:tr>
  </w:tbl>
  <w:p w14:paraId="6F85EF66" w14:textId="77777777" w:rsidR="00A746DE" w:rsidRPr="00350D1C" w:rsidRDefault="00A746DE" w:rsidP="002D298B">
    <w:pPr>
      <w:pStyle w:val="Glava"/>
      <w:pBdr>
        <w:bottom w:val="single" w:sz="2" w:space="1" w:color="000000"/>
      </w:pBd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6AA5"/>
    <w:multiLevelType w:val="hybridMultilevel"/>
    <w:tmpl w:val="35B0EDA2"/>
    <w:lvl w:ilvl="0" w:tplc="00AE6A04">
      <w:numFmt w:val="bullet"/>
      <w:lvlText w:val="-"/>
      <w:lvlJc w:val="left"/>
      <w:pPr>
        <w:ind w:left="786" w:hanging="360"/>
      </w:pPr>
      <w:rPr>
        <w:rFonts w:ascii="Calibri" w:eastAsia="Calibri" w:hAnsi="Calibri"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 w15:restartNumberingAfterBreak="0">
    <w:nsid w:val="0F08523E"/>
    <w:multiLevelType w:val="hybridMultilevel"/>
    <w:tmpl w:val="9D0EBD22"/>
    <w:lvl w:ilvl="0" w:tplc="5B927E60">
      <w:start w:val="1"/>
      <w:numFmt w:val="bullet"/>
      <w:lvlText w:val="-"/>
      <w:lvlJc w:val="left"/>
      <w:pPr>
        <w:ind w:left="107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52C9132">
      <w:start w:val="1"/>
      <w:numFmt w:val="bullet"/>
      <w:lvlText w:val="o"/>
      <w:lvlJc w:val="left"/>
      <w:pPr>
        <w:ind w:left="179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6AC9A48">
      <w:start w:val="1"/>
      <w:numFmt w:val="bullet"/>
      <w:lvlText w:val="▪"/>
      <w:lvlJc w:val="left"/>
      <w:pPr>
        <w:ind w:left="251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4EEBAE8">
      <w:start w:val="1"/>
      <w:numFmt w:val="bullet"/>
      <w:lvlText w:val="•"/>
      <w:lvlJc w:val="left"/>
      <w:pPr>
        <w:ind w:left="323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A76673E">
      <w:start w:val="1"/>
      <w:numFmt w:val="bullet"/>
      <w:lvlText w:val="o"/>
      <w:lvlJc w:val="left"/>
      <w:pPr>
        <w:ind w:left="39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214D54C">
      <w:start w:val="1"/>
      <w:numFmt w:val="bullet"/>
      <w:lvlText w:val="▪"/>
      <w:lvlJc w:val="left"/>
      <w:pPr>
        <w:ind w:left="467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3C1A04EA">
      <w:start w:val="1"/>
      <w:numFmt w:val="bullet"/>
      <w:lvlText w:val="•"/>
      <w:lvlJc w:val="left"/>
      <w:pPr>
        <w:ind w:left="539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C46AD3C8">
      <w:start w:val="1"/>
      <w:numFmt w:val="bullet"/>
      <w:lvlText w:val="o"/>
      <w:lvlJc w:val="left"/>
      <w:pPr>
        <w:ind w:left="611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20C5A1C">
      <w:start w:val="1"/>
      <w:numFmt w:val="bullet"/>
      <w:lvlText w:val="▪"/>
      <w:lvlJc w:val="left"/>
      <w:pPr>
        <w:ind w:left="683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63752C"/>
    <w:multiLevelType w:val="hybridMultilevel"/>
    <w:tmpl w:val="E60018D8"/>
    <w:lvl w:ilvl="0" w:tplc="BB4A9760">
      <w:start w:val="1"/>
      <w:numFmt w:val="upperRoman"/>
      <w:lvlText w:val="%1."/>
      <w:lvlJc w:val="left"/>
      <w:pPr>
        <w:ind w:left="1080" w:hanging="72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 w15:restartNumberingAfterBreak="0">
    <w:nsid w:val="2F0E5B73"/>
    <w:multiLevelType w:val="hybridMultilevel"/>
    <w:tmpl w:val="B7CA7736"/>
    <w:lvl w:ilvl="0" w:tplc="7F2674B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310C4E08"/>
    <w:multiLevelType w:val="hybridMultilevel"/>
    <w:tmpl w:val="97285E6A"/>
    <w:lvl w:ilvl="0" w:tplc="73EE05A8">
      <w:start w:val="1"/>
      <w:numFmt w:val="decimal"/>
      <w:lvlText w:val="%1."/>
      <w:lvlJc w:val="left"/>
      <w:pPr>
        <w:ind w:left="3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4062E0">
      <w:start w:val="1"/>
      <w:numFmt w:val="lowerLetter"/>
      <w:lvlText w:val="%2"/>
      <w:lvlJc w:val="left"/>
      <w:pPr>
        <w:ind w:left="1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64DC9E">
      <w:start w:val="1"/>
      <w:numFmt w:val="lowerRoman"/>
      <w:lvlText w:val="%3"/>
      <w:lvlJc w:val="left"/>
      <w:pPr>
        <w:ind w:left="1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8642D2">
      <w:start w:val="1"/>
      <w:numFmt w:val="decimal"/>
      <w:lvlText w:val="%4"/>
      <w:lvlJc w:val="left"/>
      <w:pPr>
        <w:ind w:left="2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32599E">
      <w:start w:val="1"/>
      <w:numFmt w:val="lowerLetter"/>
      <w:lvlText w:val="%5"/>
      <w:lvlJc w:val="left"/>
      <w:pPr>
        <w:ind w:left="3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1E99A6">
      <w:start w:val="1"/>
      <w:numFmt w:val="lowerRoman"/>
      <w:lvlText w:val="%6"/>
      <w:lvlJc w:val="left"/>
      <w:pPr>
        <w:ind w:left="40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50AEE8">
      <w:start w:val="1"/>
      <w:numFmt w:val="decimal"/>
      <w:lvlText w:val="%7"/>
      <w:lvlJc w:val="left"/>
      <w:pPr>
        <w:ind w:left="48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24CBC6">
      <w:start w:val="1"/>
      <w:numFmt w:val="lowerLetter"/>
      <w:lvlText w:val="%8"/>
      <w:lvlJc w:val="left"/>
      <w:pPr>
        <w:ind w:left="55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2A4AE2">
      <w:start w:val="1"/>
      <w:numFmt w:val="lowerRoman"/>
      <w:lvlText w:val="%9"/>
      <w:lvlJc w:val="left"/>
      <w:pPr>
        <w:ind w:left="62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2AD6020"/>
    <w:multiLevelType w:val="hybridMultilevel"/>
    <w:tmpl w:val="D35E6AC8"/>
    <w:lvl w:ilvl="0" w:tplc="497ED5CE">
      <w:start w:val="24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407209A"/>
    <w:multiLevelType w:val="hybridMultilevel"/>
    <w:tmpl w:val="5B02E8C6"/>
    <w:lvl w:ilvl="0" w:tplc="82E8979A">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3BB12603"/>
    <w:multiLevelType w:val="hybridMultilevel"/>
    <w:tmpl w:val="F14EF662"/>
    <w:lvl w:ilvl="0" w:tplc="AC12B00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54928CC"/>
    <w:multiLevelType w:val="hybridMultilevel"/>
    <w:tmpl w:val="8A5ED76E"/>
    <w:lvl w:ilvl="0" w:tplc="497ED5CE">
      <w:start w:val="24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75F0CFF"/>
    <w:multiLevelType w:val="hybridMultilevel"/>
    <w:tmpl w:val="89F03B6C"/>
    <w:lvl w:ilvl="0" w:tplc="76EE00A2">
      <w:start w:val="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8EE73FA"/>
    <w:multiLevelType w:val="hybridMultilevel"/>
    <w:tmpl w:val="2FCABC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F4E6FA9"/>
    <w:multiLevelType w:val="hybridMultilevel"/>
    <w:tmpl w:val="F7D6559E"/>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2" w15:restartNumberingAfterBreak="0">
    <w:nsid w:val="60D065F5"/>
    <w:multiLevelType w:val="hybridMultilevel"/>
    <w:tmpl w:val="E60018D8"/>
    <w:lvl w:ilvl="0" w:tplc="BB4A9760">
      <w:start w:val="1"/>
      <w:numFmt w:val="upperRoman"/>
      <w:lvlText w:val="%1."/>
      <w:lvlJc w:val="left"/>
      <w:pPr>
        <w:ind w:left="1080" w:hanging="72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15:restartNumberingAfterBreak="0">
    <w:nsid w:val="64375B33"/>
    <w:multiLevelType w:val="hybridMultilevel"/>
    <w:tmpl w:val="FC3634B2"/>
    <w:lvl w:ilvl="0" w:tplc="00AE6A04">
      <w:numFmt w:val="bullet"/>
      <w:lvlText w:val="-"/>
      <w:lvlJc w:val="left"/>
      <w:pPr>
        <w:ind w:left="1996" w:hanging="360"/>
      </w:pPr>
      <w:rPr>
        <w:rFonts w:ascii="Calibri" w:eastAsia="Calibri" w:hAnsi="Calibri" w:cs="Times New Roman" w:hint="default"/>
      </w:rPr>
    </w:lvl>
    <w:lvl w:ilvl="1" w:tplc="04240003" w:tentative="1">
      <w:start w:val="1"/>
      <w:numFmt w:val="bullet"/>
      <w:lvlText w:val="o"/>
      <w:lvlJc w:val="left"/>
      <w:pPr>
        <w:ind w:left="2716" w:hanging="360"/>
      </w:pPr>
      <w:rPr>
        <w:rFonts w:ascii="Courier New" w:hAnsi="Courier New" w:cs="Courier New" w:hint="default"/>
      </w:rPr>
    </w:lvl>
    <w:lvl w:ilvl="2" w:tplc="04240005" w:tentative="1">
      <w:start w:val="1"/>
      <w:numFmt w:val="bullet"/>
      <w:lvlText w:val=""/>
      <w:lvlJc w:val="left"/>
      <w:pPr>
        <w:ind w:left="3436" w:hanging="360"/>
      </w:pPr>
      <w:rPr>
        <w:rFonts w:ascii="Wingdings" w:hAnsi="Wingdings" w:hint="default"/>
      </w:rPr>
    </w:lvl>
    <w:lvl w:ilvl="3" w:tplc="04240001" w:tentative="1">
      <w:start w:val="1"/>
      <w:numFmt w:val="bullet"/>
      <w:lvlText w:val=""/>
      <w:lvlJc w:val="left"/>
      <w:pPr>
        <w:ind w:left="4156" w:hanging="360"/>
      </w:pPr>
      <w:rPr>
        <w:rFonts w:ascii="Symbol" w:hAnsi="Symbol" w:hint="default"/>
      </w:rPr>
    </w:lvl>
    <w:lvl w:ilvl="4" w:tplc="04240003" w:tentative="1">
      <w:start w:val="1"/>
      <w:numFmt w:val="bullet"/>
      <w:lvlText w:val="o"/>
      <w:lvlJc w:val="left"/>
      <w:pPr>
        <w:ind w:left="4876" w:hanging="360"/>
      </w:pPr>
      <w:rPr>
        <w:rFonts w:ascii="Courier New" w:hAnsi="Courier New" w:cs="Courier New" w:hint="default"/>
      </w:rPr>
    </w:lvl>
    <w:lvl w:ilvl="5" w:tplc="04240005" w:tentative="1">
      <w:start w:val="1"/>
      <w:numFmt w:val="bullet"/>
      <w:lvlText w:val=""/>
      <w:lvlJc w:val="left"/>
      <w:pPr>
        <w:ind w:left="5596" w:hanging="360"/>
      </w:pPr>
      <w:rPr>
        <w:rFonts w:ascii="Wingdings" w:hAnsi="Wingdings" w:hint="default"/>
      </w:rPr>
    </w:lvl>
    <w:lvl w:ilvl="6" w:tplc="04240001" w:tentative="1">
      <w:start w:val="1"/>
      <w:numFmt w:val="bullet"/>
      <w:lvlText w:val=""/>
      <w:lvlJc w:val="left"/>
      <w:pPr>
        <w:ind w:left="6316" w:hanging="360"/>
      </w:pPr>
      <w:rPr>
        <w:rFonts w:ascii="Symbol" w:hAnsi="Symbol" w:hint="default"/>
      </w:rPr>
    </w:lvl>
    <w:lvl w:ilvl="7" w:tplc="04240003" w:tentative="1">
      <w:start w:val="1"/>
      <w:numFmt w:val="bullet"/>
      <w:lvlText w:val="o"/>
      <w:lvlJc w:val="left"/>
      <w:pPr>
        <w:ind w:left="7036" w:hanging="360"/>
      </w:pPr>
      <w:rPr>
        <w:rFonts w:ascii="Courier New" w:hAnsi="Courier New" w:cs="Courier New" w:hint="default"/>
      </w:rPr>
    </w:lvl>
    <w:lvl w:ilvl="8" w:tplc="04240005" w:tentative="1">
      <w:start w:val="1"/>
      <w:numFmt w:val="bullet"/>
      <w:lvlText w:val=""/>
      <w:lvlJc w:val="left"/>
      <w:pPr>
        <w:ind w:left="7756" w:hanging="360"/>
      </w:pPr>
      <w:rPr>
        <w:rFonts w:ascii="Wingdings" w:hAnsi="Wingdings" w:hint="default"/>
      </w:rPr>
    </w:lvl>
  </w:abstractNum>
  <w:num w:numId="1" w16cid:durableId="595138136">
    <w:abstractNumId w:val="9"/>
  </w:num>
  <w:num w:numId="2" w16cid:durableId="567224844">
    <w:abstractNumId w:val="6"/>
  </w:num>
  <w:num w:numId="3" w16cid:durableId="1311979966">
    <w:abstractNumId w:val="3"/>
  </w:num>
  <w:num w:numId="4" w16cid:durableId="19292682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8435628">
    <w:abstractNumId w:val="2"/>
  </w:num>
  <w:num w:numId="6" w16cid:durableId="1313949217">
    <w:abstractNumId w:val="11"/>
  </w:num>
  <w:num w:numId="7" w16cid:durableId="493617330">
    <w:abstractNumId w:val="12"/>
  </w:num>
  <w:num w:numId="8" w16cid:durableId="302851052">
    <w:abstractNumId w:val="5"/>
  </w:num>
  <w:num w:numId="9" w16cid:durableId="2090616616">
    <w:abstractNumId w:val="10"/>
  </w:num>
  <w:num w:numId="10" w16cid:durableId="7028781">
    <w:abstractNumId w:val="8"/>
  </w:num>
  <w:num w:numId="11" w16cid:durableId="1050417887">
    <w:abstractNumId w:val="7"/>
  </w:num>
  <w:num w:numId="12" w16cid:durableId="12705776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1938242">
    <w:abstractNumId w:val="13"/>
  </w:num>
  <w:num w:numId="14" w16cid:durableId="367607482">
    <w:abstractNumId w:val="1"/>
  </w:num>
  <w:num w:numId="15" w16cid:durableId="2071148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6DE"/>
    <w:rsid w:val="00092BAA"/>
    <w:rsid w:val="00172FB7"/>
    <w:rsid w:val="001A35C5"/>
    <w:rsid w:val="00217B5D"/>
    <w:rsid w:val="002B53D8"/>
    <w:rsid w:val="002D298B"/>
    <w:rsid w:val="00350D1C"/>
    <w:rsid w:val="003B0468"/>
    <w:rsid w:val="003C4859"/>
    <w:rsid w:val="003E2944"/>
    <w:rsid w:val="004508E3"/>
    <w:rsid w:val="004C392B"/>
    <w:rsid w:val="00582230"/>
    <w:rsid w:val="005C1EDE"/>
    <w:rsid w:val="005E3F94"/>
    <w:rsid w:val="006061AF"/>
    <w:rsid w:val="00632704"/>
    <w:rsid w:val="00637350"/>
    <w:rsid w:val="006A2716"/>
    <w:rsid w:val="007A1825"/>
    <w:rsid w:val="00810740"/>
    <w:rsid w:val="009D7C13"/>
    <w:rsid w:val="00A746DE"/>
    <w:rsid w:val="00AB26EF"/>
    <w:rsid w:val="00B843EA"/>
    <w:rsid w:val="00BA2BF5"/>
    <w:rsid w:val="00BD6327"/>
    <w:rsid w:val="00CA40B5"/>
    <w:rsid w:val="00CA6239"/>
    <w:rsid w:val="00E65A4A"/>
    <w:rsid w:val="00F85E76"/>
    <w:rsid w:val="00F919A3"/>
    <w:rsid w:val="00FA5A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0B68E1F"/>
  <w15:chartTrackingRefBased/>
  <w15:docId w15:val="{5A22DB85-C657-4D4D-B56A-62439683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746DE"/>
    <w:pPr>
      <w:spacing w:after="0" w:line="240" w:lineRule="auto"/>
    </w:pPr>
    <w:rPr>
      <w:rFonts w:ascii="Arial" w:eastAsia="Times New Roman" w:hAnsi="Arial"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og1">
    <w:name w:val="Slog1"/>
    <w:basedOn w:val="Brezrazmikov"/>
    <w:next w:val="Brezrazmikov"/>
    <w:rsid w:val="001A35C5"/>
    <w:rPr>
      <w:rFonts w:cs="Arial"/>
    </w:rPr>
  </w:style>
  <w:style w:type="paragraph" w:styleId="Brezrazmikov">
    <w:name w:val="No Spacing"/>
    <w:uiPriority w:val="1"/>
    <w:qFormat/>
    <w:rsid w:val="006061AF"/>
    <w:pPr>
      <w:spacing w:after="0" w:line="240" w:lineRule="auto"/>
    </w:pPr>
    <w:rPr>
      <w:rFonts w:ascii="Calibri" w:eastAsia="Calibri" w:hAnsi="Calibri"/>
    </w:rPr>
  </w:style>
  <w:style w:type="paragraph" w:styleId="Odstavekseznama">
    <w:name w:val="List Paragraph"/>
    <w:basedOn w:val="Navaden"/>
    <w:uiPriority w:val="34"/>
    <w:qFormat/>
    <w:rsid w:val="006061AF"/>
    <w:pPr>
      <w:ind w:left="720"/>
      <w:contextualSpacing/>
    </w:pPr>
  </w:style>
  <w:style w:type="paragraph" w:styleId="Glava">
    <w:name w:val="header"/>
    <w:basedOn w:val="Navaden"/>
    <w:link w:val="GlavaZnak"/>
    <w:uiPriority w:val="99"/>
    <w:unhideWhenUsed/>
    <w:rsid w:val="00A746DE"/>
    <w:pPr>
      <w:tabs>
        <w:tab w:val="center" w:pos="4536"/>
        <w:tab w:val="right" w:pos="9072"/>
      </w:tabs>
    </w:pPr>
  </w:style>
  <w:style w:type="character" w:customStyle="1" w:styleId="GlavaZnak">
    <w:name w:val="Glava Znak"/>
    <w:basedOn w:val="Privzetapisavaodstavka"/>
    <w:link w:val="Glava"/>
    <w:uiPriority w:val="99"/>
    <w:rsid w:val="00A746DE"/>
    <w:rPr>
      <w:rFonts w:ascii="Arial" w:eastAsia="Times New Roman" w:hAnsi="Arial" w:cs="Times New Roman"/>
      <w:sz w:val="24"/>
      <w:szCs w:val="20"/>
      <w:lang w:eastAsia="sl-SI"/>
    </w:rPr>
  </w:style>
  <w:style w:type="paragraph" w:styleId="Noga">
    <w:name w:val="footer"/>
    <w:basedOn w:val="Navaden"/>
    <w:link w:val="NogaZnak"/>
    <w:uiPriority w:val="99"/>
    <w:unhideWhenUsed/>
    <w:rsid w:val="00A746DE"/>
    <w:pPr>
      <w:tabs>
        <w:tab w:val="center" w:pos="4536"/>
        <w:tab w:val="right" w:pos="9072"/>
      </w:tabs>
    </w:pPr>
  </w:style>
  <w:style w:type="character" w:customStyle="1" w:styleId="NogaZnak">
    <w:name w:val="Noga Znak"/>
    <w:basedOn w:val="Privzetapisavaodstavka"/>
    <w:link w:val="Noga"/>
    <w:uiPriority w:val="99"/>
    <w:rsid w:val="00A746DE"/>
    <w:rPr>
      <w:rFonts w:ascii="Arial" w:eastAsia="Times New Roman" w:hAnsi="Arial" w:cs="Times New Roman"/>
      <w:sz w:val="24"/>
      <w:szCs w:val="20"/>
      <w:lang w:eastAsia="sl-SI"/>
    </w:rPr>
  </w:style>
  <w:style w:type="table" w:styleId="Tabelamrea">
    <w:name w:val="Table Grid"/>
    <w:basedOn w:val="Navadnatabela"/>
    <w:uiPriority w:val="59"/>
    <w:rsid w:val="00A746DE"/>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avaden"/>
    <w:qFormat/>
    <w:rsid w:val="00A746DE"/>
    <w:pPr>
      <w:spacing w:line="288" w:lineRule="auto"/>
    </w:pPr>
    <w:rPr>
      <w:rFonts w:ascii="MinionPro-Regular" w:eastAsia="Arial Unicode MS" w:hAnsi="MinionPro-Regular" w:cs="Arial Unicode MS"/>
      <w:color w:val="000000"/>
      <w:szCs w:val="24"/>
      <w:lang w:val="en-US"/>
    </w:rPr>
  </w:style>
  <w:style w:type="paragraph" w:styleId="Besedilooblaka">
    <w:name w:val="Balloon Text"/>
    <w:basedOn w:val="Navaden"/>
    <w:link w:val="BesedilooblakaZnak"/>
    <w:uiPriority w:val="99"/>
    <w:semiHidden/>
    <w:unhideWhenUsed/>
    <w:rsid w:val="00CA6239"/>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A6239"/>
    <w:rPr>
      <w:rFonts w:ascii="Segoe UI" w:eastAsia="Times New Roman" w:hAnsi="Segoe UI" w:cs="Segoe UI"/>
      <w:sz w:val="18"/>
      <w:szCs w:val="18"/>
      <w:lang w:eastAsia="sl-SI"/>
    </w:rPr>
  </w:style>
  <w:style w:type="paragraph" w:styleId="Telobesedila">
    <w:name w:val="Body Text"/>
    <w:basedOn w:val="Navaden"/>
    <w:link w:val="TelobesedilaZnak"/>
    <w:semiHidden/>
    <w:unhideWhenUsed/>
    <w:rsid w:val="00092BAA"/>
    <w:pPr>
      <w:jc w:val="both"/>
    </w:pPr>
    <w:rPr>
      <w:rFonts w:ascii="Times New Roman" w:hAnsi="Times New Roman"/>
    </w:rPr>
  </w:style>
  <w:style w:type="character" w:customStyle="1" w:styleId="TelobesedilaZnak">
    <w:name w:val="Telo besedila Znak"/>
    <w:basedOn w:val="Privzetapisavaodstavka"/>
    <w:link w:val="Telobesedila"/>
    <w:semiHidden/>
    <w:rsid w:val="00092BAA"/>
    <w:rPr>
      <w:rFonts w:ascii="Times New Roman" w:eastAsia="Times New Roman" w:hAnsi="Times New Roman" w:cs="Times New Roman"/>
      <w:sz w:val="24"/>
      <w:szCs w:val="20"/>
      <w:lang w:eastAsia="sl-SI"/>
    </w:rPr>
  </w:style>
  <w:style w:type="table" w:customStyle="1" w:styleId="TableGrid">
    <w:name w:val="TableGrid"/>
    <w:rsid w:val="002D298B"/>
    <w:pPr>
      <w:spacing w:after="0" w:line="240" w:lineRule="auto"/>
    </w:pPr>
    <w:rPr>
      <w:rFonts w:eastAsia="Times New Roman"/>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12</Pages>
  <Words>2535</Words>
  <Characters>14451</Characters>
  <Application>Microsoft Office Word</Application>
  <DocSecurity>0</DocSecurity>
  <Lines>120</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Andrejina Nardin</dc:creator>
  <cp:keywords/>
  <dc:description/>
  <cp:lastModifiedBy>Katja Mulič</cp:lastModifiedBy>
  <cp:revision>4</cp:revision>
  <cp:lastPrinted>2021-11-18T14:30:00Z</cp:lastPrinted>
  <dcterms:created xsi:type="dcterms:W3CDTF">2024-03-13T07:45:00Z</dcterms:created>
  <dcterms:modified xsi:type="dcterms:W3CDTF">2024-03-13T10:41:00Z</dcterms:modified>
</cp:coreProperties>
</file>