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2835"/>
      </w:tblGrid>
      <w:tr w:rsidR="00E714F3" w:rsidRPr="00E03225" w:rsidTr="00921221">
        <w:trPr>
          <w:trHeight w:val="567"/>
        </w:trPr>
        <w:tc>
          <w:tcPr>
            <w:tcW w:w="2835" w:type="dxa"/>
            <w:tcBorders>
              <w:bottom w:val="single" w:sz="4" w:space="0" w:color="auto"/>
            </w:tcBorders>
          </w:tcPr>
          <w:p w:rsidR="00E714F3" w:rsidRPr="00E03225" w:rsidRDefault="00E714F3" w:rsidP="00921221">
            <w:pPr>
              <w:pStyle w:val="Brezrazmikov"/>
              <w:jc w:val="center"/>
              <w:rPr>
                <w:rFonts w:ascii="Arial" w:hAnsi="Arial" w:cs="Arial"/>
                <w:b/>
              </w:rPr>
            </w:pPr>
            <w:r w:rsidRPr="00E03225">
              <w:rPr>
                <w:rFonts w:ascii="Arial" w:hAnsi="Arial" w:cs="Arial"/>
                <w:b/>
                <w:noProof/>
                <w:lang w:eastAsia="sl-SI"/>
              </w:rPr>
              <w:drawing>
                <wp:inline distT="0" distB="0" distL="0" distR="0" wp14:anchorId="1F1F99B8" wp14:editId="1A58F758">
                  <wp:extent cx="762000" cy="923925"/>
                  <wp:effectExtent l="0" t="0" r="0" b="0"/>
                  <wp:docPr id="6" name="Slika 6"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E714F3" w:rsidRPr="00E03225" w:rsidTr="00921221">
        <w:tc>
          <w:tcPr>
            <w:tcW w:w="2835" w:type="dxa"/>
            <w:tcBorders>
              <w:top w:val="single" w:sz="4" w:space="0" w:color="auto"/>
              <w:bottom w:val="single" w:sz="6" w:space="0" w:color="auto"/>
            </w:tcBorders>
          </w:tcPr>
          <w:p w:rsidR="00E714F3" w:rsidRPr="00E03225" w:rsidRDefault="00E714F3" w:rsidP="00921221">
            <w:pPr>
              <w:pStyle w:val="Brezrazmikov"/>
              <w:jc w:val="center"/>
              <w:rPr>
                <w:rFonts w:ascii="Arial" w:hAnsi="Arial" w:cs="Arial"/>
                <w:b/>
              </w:rPr>
            </w:pPr>
            <w:r w:rsidRPr="00E03225">
              <w:rPr>
                <w:rFonts w:ascii="Arial" w:hAnsi="Arial" w:cs="Arial"/>
                <w:b/>
              </w:rPr>
              <w:t>OBČINA KOMEN</w:t>
            </w:r>
          </w:p>
        </w:tc>
      </w:tr>
      <w:tr w:rsidR="00E714F3" w:rsidRPr="00E03225" w:rsidTr="00921221">
        <w:tc>
          <w:tcPr>
            <w:tcW w:w="2835" w:type="dxa"/>
          </w:tcPr>
          <w:p w:rsidR="00E714F3" w:rsidRPr="00E03225" w:rsidRDefault="00E714F3" w:rsidP="00921221">
            <w:pPr>
              <w:pStyle w:val="Brezrazmikov"/>
              <w:jc w:val="center"/>
              <w:rPr>
                <w:rFonts w:ascii="Arial" w:hAnsi="Arial" w:cs="Arial"/>
                <w:b/>
                <w:sz w:val="18"/>
                <w:szCs w:val="18"/>
              </w:rPr>
            </w:pPr>
            <w:r w:rsidRPr="00E03225">
              <w:rPr>
                <w:rFonts w:ascii="Arial" w:hAnsi="Arial" w:cs="Arial"/>
                <w:b/>
                <w:sz w:val="18"/>
                <w:szCs w:val="18"/>
              </w:rPr>
              <w:t>Komen 86, 6223 Komen</w:t>
            </w:r>
          </w:p>
        </w:tc>
      </w:tr>
      <w:tr w:rsidR="00E714F3" w:rsidRPr="00E03225" w:rsidTr="00921221">
        <w:tc>
          <w:tcPr>
            <w:tcW w:w="2835" w:type="dxa"/>
          </w:tcPr>
          <w:p w:rsidR="00E714F3" w:rsidRPr="00E03225" w:rsidRDefault="00E714F3" w:rsidP="00921221">
            <w:pPr>
              <w:pStyle w:val="Brezrazmikov"/>
              <w:jc w:val="center"/>
              <w:rPr>
                <w:rFonts w:ascii="Arial" w:hAnsi="Arial" w:cs="Arial"/>
                <w:b/>
                <w:sz w:val="16"/>
                <w:szCs w:val="16"/>
              </w:rPr>
            </w:pPr>
            <w:r w:rsidRPr="00E03225">
              <w:rPr>
                <w:rFonts w:ascii="Arial" w:hAnsi="Arial" w:cs="Arial"/>
                <w:b/>
                <w:sz w:val="16"/>
                <w:szCs w:val="16"/>
              </w:rPr>
              <w:t xml:space="preserve">tel. 05 7310450, </w:t>
            </w:r>
            <w:proofErr w:type="spellStart"/>
            <w:r w:rsidRPr="00E03225">
              <w:rPr>
                <w:rFonts w:ascii="Arial" w:hAnsi="Arial" w:cs="Arial"/>
                <w:b/>
                <w:sz w:val="16"/>
                <w:szCs w:val="16"/>
              </w:rPr>
              <w:t>fax</w:t>
            </w:r>
            <w:proofErr w:type="spellEnd"/>
            <w:r w:rsidRPr="00E03225">
              <w:rPr>
                <w:rFonts w:ascii="Arial" w:hAnsi="Arial" w:cs="Arial"/>
                <w:b/>
                <w:sz w:val="16"/>
                <w:szCs w:val="16"/>
              </w:rPr>
              <w:t>. 05 7310460</w:t>
            </w:r>
          </w:p>
        </w:tc>
      </w:tr>
    </w:tbl>
    <w:p w:rsidR="006861D7" w:rsidRPr="008B0BD6" w:rsidRDefault="006861D7" w:rsidP="006861D7">
      <w:pPr>
        <w:pStyle w:val="Brezrazmikov"/>
        <w:jc w:val="both"/>
        <w:rPr>
          <w:rFonts w:ascii="Arial" w:hAnsi="Arial" w:cs="Arial"/>
          <w:b/>
          <w:i/>
        </w:rPr>
      </w:pPr>
      <w:r w:rsidRPr="008B0BD6">
        <w:rPr>
          <w:rFonts w:ascii="Arial" w:hAnsi="Arial" w:cs="Arial"/>
          <w:b/>
          <w:i/>
        </w:rPr>
        <w:t>Komisija za mandatna vprašanja, volitve in imenovanja</w:t>
      </w:r>
    </w:p>
    <w:p w:rsidR="006861D7" w:rsidRDefault="006861D7" w:rsidP="006861D7">
      <w:pPr>
        <w:pStyle w:val="Brezrazmikov"/>
        <w:jc w:val="both"/>
        <w:rPr>
          <w:rFonts w:ascii="Arial" w:hAnsi="Arial" w:cs="Arial"/>
        </w:rPr>
      </w:pPr>
    </w:p>
    <w:p w:rsidR="006861D7" w:rsidRPr="008B0BD6" w:rsidRDefault="006861D7" w:rsidP="006861D7">
      <w:pPr>
        <w:pStyle w:val="Brezrazmikov"/>
        <w:jc w:val="both"/>
        <w:rPr>
          <w:rFonts w:ascii="Arial" w:hAnsi="Arial" w:cs="Arial"/>
          <w:sz w:val="20"/>
          <w:szCs w:val="20"/>
        </w:rPr>
      </w:pPr>
      <w:r w:rsidRPr="008B0BD6">
        <w:rPr>
          <w:rFonts w:ascii="Arial" w:hAnsi="Arial" w:cs="Arial"/>
          <w:sz w:val="20"/>
          <w:szCs w:val="20"/>
        </w:rPr>
        <w:t>Številka:</w:t>
      </w:r>
      <w:r w:rsidRPr="008B0BD6">
        <w:rPr>
          <w:rFonts w:ascii="Arial" w:hAnsi="Arial" w:cs="Arial"/>
          <w:sz w:val="20"/>
          <w:szCs w:val="20"/>
        </w:rPr>
        <w:tab/>
      </w:r>
      <w:r w:rsidR="00E714F3">
        <w:rPr>
          <w:rFonts w:ascii="Arial" w:hAnsi="Arial" w:cs="Arial"/>
          <w:sz w:val="20"/>
          <w:szCs w:val="20"/>
        </w:rPr>
        <w:t>011-0006/2022-</w:t>
      </w:r>
    </w:p>
    <w:p w:rsidR="006861D7" w:rsidRPr="008B0BD6" w:rsidRDefault="006861D7" w:rsidP="006861D7">
      <w:pPr>
        <w:pStyle w:val="Brezrazmikov"/>
        <w:jc w:val="both"/>
        <w:rPr>
          <w:rFonts w:ascii="Arial" w:hAnsi="Arial" w:cs="Arial"/>
          <w:sz w:val="20"/>
          <w:szCs w:val="20"/>
        </w:rPr>
      </w:pPr>
      <w:r w:rsidRPr="008B0BD6">
        <w:rPr>
          <w:rFonts w:ascii="Arial" w:hAnsi="Arial" w:cs="Arial"/>
          <w:sz w:val="20"/>
          <w:szCs w:val="20"/>
        </w:rPr>
        <w:t>Datum:</w:t>
      </w:r>
      <w:r w:rsidRPr="008B0BD6">
        <w:rPr>
          <w:rFonts w:ascii="Arial" w:hAnsi="Arial" w:cs="Arial"/>
          <w:sz w:val="20"/>
          <w:szCs w:val="20"/>
        </w:rPr>
        <w:tab/>
      </w:r>
      <w:r>
        <w:rPr>
          <w:rFonts w:ascii="Arial" w:hAnsi="Arial" w:cs="Arial"/>
          <w:sz w:val="20"/>
          <w:szCs w:val="20"/>
        </w:rPr>
        <w:tab/>
      </w:r>
      <w:r w:rsidR="0029781B">
        <w:rPr>
          <w:rFonts w:ascii="Arial" w:hAnsi="Arial" w:cs="Arial"/>
          <w:sz w:val="20"/>
          <w:szCs w:val="20"/>
        </w:rPr>
        <w:t>3. 2. 2023</w:t>
      </w:r>
    </w:p>
    <w:p w:rsidR="006861D7" w:rsidRDefault="006861D7" w:rsidP="006861D7">
      <w:pPr>
        <w:pStyle w:val="Brezrazmikov"/>
        <w:jc w:val="both"/>
        <w:rPr>
          <w:rFonts w:ascii="Arial" w:hAnsi="Arial" w:cs="Arial"/>
        </w:rPr>
      </w:pPr>
    </w:p>
    <w:p w:rsidR="006861D7" w:rsidRPr="008B0BD6" w:rsidRDefault="006861D7" w:rsidP="006861D7">
      <w:pPr>
        <w:pStyle w:val="Brezrazmikov"/>
        <w:jc w:val="both"/>
        <w:rPr>
          <w:rFonts w:ascii="Arial" w:hAnsi="Arial" w:cs="Arial"/>
          <w:b/>
        </w:rPr>
      </w:pPr>
      <w:r w:rsidRPr="008B0BD6">
        <w:rPr>
          <w:rFonts w:ascii="Arial" w:hAnsi="Arial" w:cs="Arial"/>
          <w:b/>
        </w:rPr>
        <w:t>Občina Komen</w:t>
      </w:r>
    </w:p>
    <w:p w:rsidR="006861D7" w:rsidRPr="008B0BD6" w:rsidRDefault="006861D7" w:rsidP="006861D7">
      <w:pPr>
        <w:pStyle w:val="Brezrazmikov"/>
        <w:jc w:val="both"/>
        <w:rPr>
          <w:rFonts w:ascii="Arial" w:hAnsi="Arial" w:cs="Arial"/>
          <w:b/>
        </w:rPr>
      </w:pPr>
      <w:r w:rsidRPr="008B0BD6">
        <w:rPr>
          <w:rFonts w:ascii="Arial" w:hAnsi="Arial" w:cs="Arial"/>
          <w:b/>
        </w:rPr>
        <w:t>Občinski svet</w:t>
      </w:r>
    </w:p>
    <w:p w:rsidR="00CB3DD5" w:rsidRPr="0055727F" w:rsidRDefault="00CB3DD5" w:rsidP="0055727F">
      <w:pPr>
        <w:pStyle w:val="Brezrazmikov"/>
        <w:rPr>
          <w:rFonts w:ascii="Arial" w:hAnsi="Arial" w:cs="Arial"/>
        </w:rPr>
      </w:pPr>
    </w:p>
    <w:p w:rsidR="00CB3DD5" w:rsidRPr="0055727F" w:rsidRDefault="00CB3DD5" w:rsidP="0055727F">
      <w:pPr>
        <w:pStyle w:val="Brezrazmikov"/>
        <w:rPr>
          <w:rFonts w:ascii="Arial" w:hAnsi="Arial" w:cs="Arial"/>
        </w:rPr>
      </w:pPr>
    </w:p>
    <w:p w:rsidR="00CB3DD5" w:rsidRPr="0055727F" w:rsidRDefault="00F038F3" w:rsidP="0055727F">
      <w:pPr>
        <w:pStyle w:val="Brezrazmikov"/>
        <w:jc w:val="both"/>
        <w:rPr>
          <w:rFonts w:ascii="Arial" w:hAnsi="Arial" w:cs="Arial"/>
        </w:rPr>
      </w:pPr>
      <w:r>
        <w:rPr>
          <w:rFonts w:ascii="Arial" w:hAnsi="Arial" w:cs="Arial"/>
        </w:rPr>
        <w:t>Na podlagi 24. člena Statuta O</w:t>
      </w:r>
      <w:r w:rsidR="00CB3DD5" w:rsidRPr="0055727F">
        <w:rPr>
          <w:rFonts w:ascii="Arial" w:hAnsi="Arial" w:cs="Arial"/>
        </w:rPr>
        <w:t>bčine Komen (Uradni list RS 80/09</w:t>
      </w:r>
      <w:r w:rsidR="00AF16C8" w:rsidRPr="0055727F">
        <w:rPr>
          <w:rFonts w:ascii="Arial" w:hAnsi="Arial" w:cs="Arial"/>
        </w:rPr>
        <w:t>, 39/14</w:t>
      </w:r>
      <w:r>
        <w:rPr>
          <w:rFonts w:ascii="Arial" w:hAnsi="Arial" w:cs="Arial"/>
        </w:rPr>
        <w:t>, 39/16</w:t>
      </w:r>
      <w:r w:rsidR="00AF16C8" w:rsidRPr="0055727F">
        <w:rPr>
          <w:rFonts w:ascii="Arial" w:hAnsi="Arial" w:cs="Arial"/>
        </w:rPr>
        <w:t>),</w:t>
      </w:r>
      <w:r w:rsidR="00CB3DD5" w:rsidRPr="0055727F">
        <w:rPr>
          <w:rFonts w:ascii="Arial" w:hAnsi="Arial" w:cs="Arial"/>
        </w:rPr>
        <w:t xml:space="preserve"> 60.</w:t>
      </w:r>
      <w:r w:rsidR="00AF16C8" w:rsidRPr="0055727F">
        <w:rPr>
          <w:rFonts w:ascii="Arial" w:hAnsi="Arial" w:cs="Arial"/>
        </w:rPr>
        <w:t xml:space="preserve"> in 104.</w:t>
      </w:r>
      <w:r w:rsidR="00CB3DD5" w:rsidRPr="0055727F">
        <w:rPr>
          <w:rFonts w:ascii="Arial" w:hAnsi="Arial" w:cs="Arial"/>
        </w:rPr>
        <w:t xml:space="preserve"> čle</w:t>
      </w:r>
      <w:r>
        <w:rPr>
          <w:rFonts w:ascii="Arial" w:hAnsi="Arial" w:cs="Arial"/>
        </w:rPr>
        <w:t>na Poslovnika občinskega sveta O</w:t>
      </w:r>
      <w:r w:rsidR="00CB3DD5" w:rsidRPr="0055727F">
        <w:rPr>
          <w:rFonts w:ascii="Arial" w:hAnsi="Arial" w:cs="Arial"/>
        </w:rPr>
        <w:t>bčine Komen (Uradni list RS 80/09</w:t>
      </w:r>
      <w:r w:rsidR="00AF16C8" w:rsidRPr="0055727F">
        <w:rPr>
          <w:rFonts w:ascii="Arial" w:hAnsi="Arial" w:cs="Arial"/>
        </w:rPr>
        <w:t>, 39/14</w:t>
      </w:r>
      <w:r w:rsidR="00CB3DD5" w:rsidRPr="0055727F">
        <w:rPr>
          <w:rFonts w:ascii="Arial" w:hAnsi="Arial" w:cs="Arial"/>
        </w:rPr>
        <w:t>), vam v obravnavo in sprejem posredujem</w:t>
      </w:r>
    </w:p>
    <w:p w:rsidR="00CB3DD5" w:rsidRPr="0055727F" w:rsidRDefault="00CB3DD5" w:rsidP="0055727F">
      <w:pPr>
        <w:pStyle w:val="Brezrazmikov"/>
        <w:rPr>
          <w:rFonts w:ascii="Arial" w:hAnsi="Arial" w:cs="Arial"/>
        </w:rPr>
      </w:pPr>
    </w:p>
    <w:p w:rsidR="00CB3DD5" w:rsidRPr="0055727F" w:rsidRDefault="00CB3DD5" w:rsidP="0055727F">
      <w:pPr>
        <w:pStyle w:val="Brezrazmikov"/>
        <w:numPr>
          <w:ilvl w:val="0"/>
          <w:numId w:val="4"/>
        </w:numPr>
        <w:rPr>
          <w:rFonts w:ascii="Arial" w:hAnsi="Arial" w:cs="Arial"/>
          <w:b/>
        </w:rPr>
      </w:pPr>
      <w:r w:rsidRPr="0055727F">
        <w:rPr>
          <w:rFonts w:ascii="Arial" w:hAnsi="Arial" w:cs="Arial"/>
          <w:b/>
        </w:rPr>
        <w:t>Predlog Sklep</w:t>
      </w:r>
      <w:r w:rsidR="009C11B9" w:rsidRPr="0055727F">
        <w:rPr>
          <w:rFonts w:ascii="Arial" w:hAnsi="Arial" w:cs="Arial"/>
          <w:b/>
        </w:rPr>
        <w:t xml:space="preserve">a </w:t>
      </w:r>
      <w:r w:rsidRPr="0055727F">
        <w:rPr>
          <w:rFonts w:ascii="Arial" w:hAnsi="Arial" w:cs="Arial"/>
          <w:b/>
        </w:rPr>
        <w:t xml:space="preserve">o imenovanju </w:t>
      </w:r>
      <w:r w:rsidR="009C11B9" w:rsidRPr="0055727F">
        <w:rPr>
          <w:rFonts w:ascii="Arial" w:hAnsi="Arial" w:cs="Arial"/>
          <w:b/>
        </w:rPr>
        <w:t xml:space="preserve">Nadzornega odbora </w:t>
      </w:r>
      <w:r w:rsidR="00D405E8">
        <w:rPr>
          <w:rFonts w:ascii="Arial" w:hAnsi="Arial" w:cs="Arial"/>
          <w:b/>
        </w:rPr>
        <w:t>O</w:t>
      </w:r>
      <w:r w:rsidR="009C11B9" w:rsidRPr="0055727F">
        <w:rPr>
          <w:rFonts w:ascii="Arial" w:hAnsi="Arial" w:cs="Arial"/>
          <w:b/>
        </w:rPr>
        <w:t>bčine Komen</w:t>
      </w:r>
    </w:p>
    <w:p w:rsidR="00CB3DD5" w:rsidRPr="0055727F" w:rsidRDefault="00CB3DD5" w:rsidP="0055727F">
      <w:pPr>
        <w:pStyle w:val="Brezrazmikov"/>
        <w:rPr>
          <w:rFonts w:ascii="Arial" w:hAnsi="Arial" w:cs="Arial"/>
        </w:rPr>
      </w:pPr>
    </w:p>
    <w:p w:rsidR="00CB3DD5" w:rsidRPr="0055727F" w:rsidRDefault="00CB3DD5" w:rsidP="0055727F">
      <w:pPr>
        <w:pStyle w:val="Brezrazmikov"/>
        <w:rPr>
          <w:rFonts w:ascii="Arial" w:hAnsi="Arial" w:cs="Arial"/>
        </w:rPr>
      </w:pPr>
    </w:p>
    <w:p w:rsidR="00CB3DD5" w:rsidRPr="0055727F" w:rsidRDefault="00CB3DD5" w:rsidP="0055727F">
      <w:pPr>
        <w:pStyle w:val="Brezrazmikov"/>
        <w:rPr>
          <w:rFonts w:ascii="Arial" w:hAnsi="Arial" w:cs="Arial"/>
          <w:b/>
        </w:rPr>
      </w:pPr>
      <w:r w:rsidRPr="0055727F">
        <w:rPr>
          <w:rFonts w:ascii="Arial" w:hAnsi="Arial" w:cs="Arial"/>
          <w:b/>
        </w:rPr>
        <w:t>Obrazložitev:</w:t>
      </w:r>
    </w:p>
    <w:p w:rsidR="005275FE" w:rsidRPr="0055727F" w:rsidRDefault="005275FE" w:rsidP="0055727F">
      <w:pPr>
        <w:pStyle w:val="Brezrazmikov"/>
        <w:jc w:val="both"/>
        <w:rPr>
          <w:rFonts w:ascii="Arial" w:hAnsi="Arial" w:cs="Arial"/>
        </w:rPr>
      </w:pPr>
      <w:r w:rsidRPr="0055727F">
        <w:rPr>
          <w:rFonts w:ascii="Arial" w:hAnsi="Arial" w:cs="Arial"/>
        </w:rPr>
        <w:t>Tričlanski nadzorni odbor je najvišji orga</w:t>
      </w:r>
      <w:r w:rsidR="005A7E56" w:rsidRPr="0055727F">
        <w:rPr>
          <w:rFonts w:ascii="Arial" w:hAnsi="Arial" w:cs="Arial"/>
        </w:rPr>
        <w:t>n nadzora javne porabe v občini, ki ga občinski svet občine imenuje izmed občanov.</w:t>
      </w:r>
      <w:r w:rsidRPr="0055727F">
        <w:rPr>
          <w:rFonts w:ascii="Arial" w:hAnsi="Arial" w:cs="Arial"/>
        </w:rPr>
        <w:t xml:space="preserve"> Kandidate za člane NO predlaga občinskemu svetu v imenovanje komisija za mandatna vprašanja, volitve in imenovanja na podlagi predlogov, ki jih komisiji podajo politične stranke, sveti ožjih delov občine ali člani občinskega sveta.</w:t>
      </w:r>
      <w:r w:rsidR="005A7E56" w:rsidRPr="0055727F">
        <w:rPr>
          <w:rFonts w:ascii="Arial" w:hAnsi="Arial" w:cs="Arial"/>
        </w:rPr>
        <w:t xml:space="preserve"> </w:t>
      </w:r>
    </w:p>
    <w:p w:rsidR="005275FE" w:rsidRPr="0055727F" w:rsidRDefault="005275FE" w:rsidP="0055727F">
      <w:pPr>
        <w:pStyle w:val="Brezrazmikov"/>
        <w:jc w:val="both"/>
        <w:rPr>
          <w:rFonts w:ascii="Arial" w:hAnsi="Arial" w:cs="Arial"/>
        </w:rPr>
      </w:pPr>
      <w:r w:rsidRPr="0055727F">
        <w:rPr>
          <w:rFonts w:ascii="Arial" w:hAnsi="Arial" w:cs="Arial"/>
        </w:rPr>
        <w:t xml:space="preserve">Člani NO morajo imeti najmanj visoko stopnjo strokovne izobrazbe in izkušnje s finančno – računovodskega ali pravnega področja. Člani NO ne morejo biti člani občinskega sveta, župan, podžupan, člani svetov ožjih delov občine, direktor občinske uprave, uslužbenci občinske uprave ter člani poslovodstev javnih zavodov, javnih podjetij in občinskih skladov ter drugih organizacij, ki so uporabniki </w:t>
      </w:r>
      <w:r w:rsidR="00AF16C8" w:rsidRPr="0055727F">
        <w:rPr>
          <w:rFonts w:ascii="Arial" w:hAnsi="Arial" w:cs="Arial"/>
        </w:rPr>
        <w:t>občinskih proračunskih sredstev (39. člen Statuta).</w:t>
      </w:r>
    </w:p>
    <w:p w:rsidR="005275FE" w:rsidRPr="0055727F" w:rsidRDefault="005275FE" w:rsidP="0055727F">
      <w:pPr>
        <w:pStyle w:val="Brezrazmikov"/>
        <w:jc w:val="both"/>
        <w:rPr>
          <w:rFonts w:ascii="Arial" w:hAnsi="Arial" w:cs="Arial"/>
        </w:rPr>
      </w:pPr>
      <w:r w:rsidRPr="0055727F">
        <w:rPr>
          <w:rFonts w:ascii="Arial" w:hAnsi="Arial" w:cs="Arial"/>
        </w:rPr>
        <w:t>Člani NO izvo</w:t>
      </w:r>
      <w:r w:rsidR="00AF16C8" w:rsidRPr="0055727F">
        <w:rPr>
          <w:rFonts w:ascii="Arial" w:hAnsi="Arial" w:cs="Arial"/>
        </w:rPr>
        <w:t>lijo izmed sebe predsednika NO (40. člen Statuta).</w:t>
      </w:r>
    </w:p>
    <w:p w:rsidR="005275FE" w:rsidRPr="0055727F" w:rsidRDefault="005275FE" w:rsidP="0055727F">
      <w:pPr>
        <w:pStyle w:val="Brezrazmikov"/>
        <w:jc w:val="both"/>
        <w:rPr>
          <w:rFonts w:ascii="Arial" w:hAnsi="Arial" w:cs="Arial"/>
        </w:rPr>
      </w:pPr>
    </w:p>
    <w:p w:rsidR="005275FE" w:rsidRPr="0055727F" w:rsidRDefault="005275FE" w:rsidP="0055727F">
      <w:pPr>
        <w:pStyle w:val="Brezrazmikov"/>
        <w:jc w:val="both"/>
        <w:rPr>
          <w:rFonts w:ascii="Arial" w:hAnsi="Arial" w:cs="Arial"/>
        </w:rPr>
      </w:pPr>
      <w:r w:rsidRPr="0055727F">
        <w:rPr>
          <w:rFonts w:ascii="Arial" w:hAnsi="Arial" w:cs="Arial"/>
        </w:rPr>
        <w:t>Predlog je usklajen, zato občinskemu svetu predlaga</w:t>
      </w:r>
      <w:r w:rsidR="0029781B">
        <w:rPr>
          <w:rFonts w:ascii="Arial" w:hAnsi="Arial" w:cs="Arial"/>
        </w:rPr>
        <w:t>m</w:t>
      </w:r>
      <w:r w:rsidRPr="0055727F">
        <w:rPr>
          <w:rFonts w:ascii="Arial" w:hAnsi="Arial" w:cs="Arial"/>
        </w:rPr>
        <w:t>, da ga sprejme.</w:t>
      </w:r>
    </w:p>
    <w:p w:rsidR="00CB3DD5" w:rsidRPr="0055727F" w:rsidRDefault="00CB3DD5" w:rsidP="0055727F">
      <w:pPr>
        <w:pStyle w:val="Brezrazmikov"/>
        <w:rPr>
          <w:rFonts w:ascii="Arial" w:hAnsi="Arial" w:cs="Arial"/>
        </w:rPr>
      </w:pPr>
    </w:p>
    <w:p w:rsidR="00CB3DD5" w:rsidRPr="0055727F" w:rsidRDefault="00CB3DD5" w:rsidP="0055727F">
      <w:pPr>
        <w:pStyle w:val="Brezrazmikov"/>
        <w:rPr>
          <w:rFonts w:ascii="Arial" w:hAnsi="Arial" w:cs="Arial"/>
        </w:rPr>
      </w:pPr>
    </w:p>
    <w:p w:rsidR="00CB3DD5" w:rsidRPr="0055727F" w:rsidRDefault="00CB3DD5" w:rsidP="0055727F">
      <w:pPr>
        <w:pStyle w:val="Brezrazmikov"/>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B3DD5" w:rsidRPr="0055727F" w:rsidTr="00B67FCB">
        <w:tc>
          <w:tcPr>
            <w:tcW w:w="4606" w:type="dxa"/>
          </w:tcPr>
          <w:p w:rsidR="00CB3DD5" w:rsidRPr="006861D7" w:rsidRDefault="00CB3DD5" w:rsidP="0055727F">
            <w:pPr>
              <w:pStyle w:val="Brezrazmikov"/>
              <w:rPr>
                <w:rFonts w:ascii="Arial" w:hAnsi="Arial" w:cs="Arial"/>
                <w:sz w:val="20"/>
                <w:szCs w:val="20"/>
              </w:rPr>
            </w:pPr>
            <w:r w:rsidRPr="006861D7">
              <w:rPr>
                <w:rFonts w:ascii="Arial" w:hAnsi="Arial" w:cs="Arial"/>
                <w:sz w:val="20"/>
                <w:szCs w:val="20"/>
              </w:rPr>
              <w:t>Pripravila:</w:t>
            </w:r>
          </w:p>
          <w:p w:rsidR="00CB3DD5" w:rsidRPr="0055727F" w:rsidRDefault="005A7E56" w:rsidP="0055727F">
            <w:pPr>
              <w:pStyle w:val="Brezrazmikov"/>
              <w:rPr>
                <w:rFonts w:ascii="Arial" w:hAnsi="Arial" w:cs="Arial"/>
              </w:rPr>
            </w:pPr>
            <w:r w:rsidRPr="006861D7">
              <w:rPr>
                <w:rFonts w:ascii="Arial" w:hAnsi="Arial" w:cs="Arial"/>
                <w:sz w:val="20"/>
                <w:szCs w:val="20"/>
              </w:rPr>
              <w:t xml:space="preserve">mag. </w:t>
            </w:r>
            <w:r w:rsidR="00CB3DD5" w:rsidRPr="006861D7">
              <w:rPr>
                <w:rFonts w:ascii="Arial" w:hAnsi="Arial" w:cs="Arial"/>
                <w:sz w:val="20"/>
                <w:szCs w:val="20"/>
              </w:rPr>
              <w:t>Andreja Štok</w:t>
            </w:r>
          </w:p>
        </w:tc>
        <w:tc>
          <w:tcPr>
            <w:tcW w:w="4606" w:type="dxa"/>
          </w:tcPr>
          <w:p w:rsidR="00CB3DD5" w:rsidRPr="0055727F" w:rsidRDefault="00CB3DD5" w:rsidP="0055727F">
            <w:pPr>
              <w:pStyle w:val="Brezrazmikov"/>
              <w:rPr>
                <w:rFonts w:ascii="Arial" w:hAnsi="Arial" w:cs="Arial"/>
              </w:rPr>
            </w:pPr>
          </w:p>
        </w:tc>
      </w:tr>
      <w:tr w:rsidR="00CB3DD5" w:rsidRPr="0055727F" w:rsidTr="00B67FCB">
        <w:tc>
          <w:tcPr>
            <w:tcW w:w="4606" w:type="dxa"/>
          </w:tcPr>
          <w:p w:rsidR="00CB3DD5" w:rsidRPr="0055727F" w:rsidRDefault="00CB3DD5" w:rsidP="0055727F">
            <w:pPr>
              <w:pStyle w:val="Brezrazmikov"/>
              <w:rPr>
                <w:rFonts w:ascii="Arial" w:hAnsi="Arial" w:cs="Arial"/>
              </w:rPr>
            </w:pPr>
          </w:p>
        </w:tc>
        <w:tc>
          <w:tcPr>
            <w:tcW w:w="4606" w:type="dxa"/>
          </w:tcPr>
          <w:p w:rsidR="00CB3DD5" w:rsidRPr="0055727F" w:rsidRDefault="00D405E8" w:rsidP="0055727F">
            <w:pPr>
              <w:pStyle w:val="Brezrazmikov"/>
              <w:jc w:val="center"/>
              <w:rPr>
                <w:rFonts w:ascii="Arial" w:hAnsi="Arial" w:cs="Arial"/>
                <w:b/>
              </w:rPr>
            </w:pPr>
            <w:r>
              <w:rPr>
                <w:rFonts w:ascii="Arial" w:hAnsi="Arial" w:cs="Arial"/>
                <w:b/>
              </w:rPr>
              <w:t>David Zega</w:t>
            </w:r>
            <w:r w:rsidR="00CB3DD5" w:rsidRPr="0055727F">
              <w:rPr>
                <w:rFonts w:ascii="Arial" w:hAnsi="Arial" w:cs="Arial"/>
                <w:b/>
              </w:rPr>
              <w:t>, predsednik</w:t>
            </w:r>
          </w:p>
        </w:tc>
      </w:tr>
    </w:tbl>
    <w:p w:rsidR="00CB3DD5" w:rsidRPr="0055727F" w:rsidRDefault="00CB3DD5" w:rsidP="0055727F">
      <w:pPr>
        <w:pStyle w:val="Brezrazmikov"/>
        <w:rPr>
          <w:rFonts w:ascii="Arial" w:hAnsi="Arial" w:cs="Arial"/>
        </w:rPr>
      </w:pPr>
    </w:p>
    <w:p w:rsidR="00CB3DD5" w:rsidRPr="0055727F" w:rsidRDefault="00CB3DD5" w:rsidP="0055727F">
      <w:pPr>
        <w:pStyle w:val="Brezrazmikov"/>
        <w:rPr>
          <w:rFonts w:ascii="Arial" w:hAnsi="Arial" w:cs="Arial"/>
        </w:rPr>
      </w:pPr>
    </w:p>
    <w:p w:rsidR="005275FE" w:rsidRPr="0055727F" w:rsidRDefault="005275FE" w:rsidP="0055727F">
      <w:pPr>
        <w:pStyle w:val="Brezrazmikov"/>
        <w:rPr>
          <w:rFonts w:ascii="Arial" w:hAnsi="Arial" w:cs="Arial"/>
        </w:rPr>
      </w:pPr>
    </w:p>
    <w:p w:rsidR="005275FE" w:rsidRDefault="005275FE" w:rsidP="0055727F">
      <w:pPr>
        <w:pStyle w:val="Brezrazmikov"/>
        <w:rPr>
          <w:rFonts w:ascii="Arial" w:hAnsi="Arial" w:cs="Arial"/>
        </w:rPr>
      </w:pPr>
    </w:p>
    <w:p w:rsidR="006861D7" w:rsidRDefault="006861D7" w:rsidP="0055727F">
      <w:pPr>
        <w:pStyle w:val="Brezrazmikov"/>
        <w:rPr>
          <w:rFonts w:ascii="Arial" w:hAnsi="Arial" w:cs="Arial"/>
        </w:rPr>
      </w:pPr>
    </w:p>
    <w:p w:rsidR="006861D7" w:rsidRDefault="006861D7" w:rsidP="0055727F">
      <w:pPr>
        <w:pStyle w:val="Brezrazmikov"/>
        <w:rPr>
          <w:rFonts w:ascii="Arial" w:hAnsi="Arial" w:cs="Arial"/>
        </w:rPr>
      </w:pPr>
    </w:p>
    <w:p w:rsidR="006861D7" w:rsidRPr="0055727F" w:rsidRDefault="006861D7" w:rsidP="0055727F">
      <w:pPr>
        <w:pStyle w:val="Brezrazmikov"/>
        <w:rPr>
          <w:rFonts w:ascii="Arial" w:hAnsi="Arial" w:cs="Arial"/>
        </w:rPr>
      </w:pPr>
    </w:p>
    <w:p w:rsidR="00CB3DD5" w:rsidRPr="0055727F" w:rsidRDefault="00CB3DD5" w:rsidP="0055727F">
      <w:pPr>
        <w:pStyle w:val="Brezrazmikov"/>
        <w:rPr>
          <w:rFonts w:ascii="Arial" w:hAnsi="Arial" w:cs="Arial"/>
        </w:rPr>
      </w:pPr>
    </w:p>
    <w:tbl>
      <w:tblPr>
        <w:tblW w:w="0" w:type="auto"/>
        <w:tblLayout w:type="fixed"/>
        <w:tblLook w:val="0000" w:firstRow="0" w:lastRow="0" w:firstColumn="0" w:lastColumn="0" w:noHBand="0" w:noVBand="0"/>
      </w:tblPr>
      <w:tblGrid>
        <w:gridCol w:w="2802"/>
      </w:tblGrid>
      <w:tr w:rsidR="00CB3DD5" w:rsidRPr="0055727F" w:rsidTr="00B67FCB">
        <w:trPr>
          <w:trHeight w:val="528"/>
        </w:trPr>
        <w:tc>
          <w:tcPr>
            <w:tcW w:w="2802" w:type="dxa"/>
          </w:tcPr>
          <w:p w:rsidR="00CB3DD5" w:rsidRPr="00F038F3" w:rsidRDefault="00CB3DD5" w:rsidP="006861D7">
            <w:pPr>
              <w:pStyle w:val="Brezrazmikov"/>
              <w:jc w:val="center"/>
              <w:rPr>
                <w:rFonts w:ascii="Arial" w:hAnsi="Arial" w:cs="Arial"/>
                <w:i/>
              </w:rPr>
            </w:pPr>
            <w:r w:rsidRPr="00F038F3">
              <w:rPr>
                <w:rFonts w:ascii="Arial" w:hAnsi="Arial" w:cs="Arial"/>
                <w:i/>
                <w:noProof/>
                <w:lang w:eastAsia="sl-SI"/>
              </w:rPr>
              <w:lastRenderedPageBreak/>
              <w:drawing>
                <wp:inline distT="0" distB="0" distL="0" distR="0">
                  <wp:extent cx="765810" cy="925195"/>
                  <wp:effectExtent l="19050" t="0" r="0" b="0"/>
                  <wp:docPr id="2"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6"/>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CB3DD5" w:rsidRPr="0055727F" w:rsidTr="00B67FCB">
        <w:trPr>
          <w:trHeight w:val="251"/>
        </w:trPr>
        <w:tc>
          <w:tcPr>
            <w:tcW w:w="2802" w:type="dxa"/>
          </w:tcPr>
          <w:p w:rsidR="00CB3DD5" w:rsidRPr="00F038F3" w:rsidRDefault="00CB3DD5" w:rsidP="006861D7">
            <w:pPr>
              <w:pStyle w:val="Brezrazmikov"/>
              <w:jc w:val="center"/>
              <w:rPr>
                <w:rFonts w:ascii="Arial" w:hAnsi="Arial" w:cs="Arial"/>
                <w:b/>
                <w:i/>
              </w:rPr>
            </w:pPr>
            <w:r w:rsidRPr="00F038F3">
              <w:rPr>
                <w:rFonts w:ascii="Arial" w:hAnsi="Arial" w:cs="Arial"/>
                <w:b/>
                <w:i/>
              </w:rPr>
              <w:t>Občina Komen</w:t>
            </w:r>
          </w:p>
          <w:p w:rsidR="00CB3DD5" w:rsidRPr="00F038F3" w:rsidRDefault="00CB3DD5" w:rsidP="006861D7">
            <w:pPr>
              <w:pStyle w:val="Brezrazmikov"/>
              <w:jc w:val="center"/>
              <w:rPr>
                <w:rFonts w:ascii="Arial" w:hAnsi="Arial" w:cs="Arial"/>
                <w:b/>
                <w:i/>
              </w:rPr>
            </w:pPr>
            <w:r w:rsidRPr="00F038F3">
              <w:rPr>
                <w:rFonts w:ascii="Arial" w:hAnsi="Arial" w:cs="Arial"/>
                <w:b/>
                <w:i/>
              </w:rPr>
              <w:t>Občinski svet</w:t>
            </w:r>
          </w:p>
          <w:p w:rsidR="00CB3DD5" w:rsidRPr="00F038F3" w:rsidRDefault="00CB3DD5" w:rsidP="006861D7">
            <w:pPr>
              <w:pStyle w:val="Brezrazmikov"/>
              <w:jc w:val="center"/>
              <w:rPr>
                <w:rFonts w:ascii="Arial" w:hAnsi="Arial" w:cs="Arial"/>
                <w:b/>
                <w:i/>
              </w:rPr>
            </w:pPr>
            <w:r w:rsidRPr="00F038F3">
              <w:rPr>
                <w:rFonts w:ascii="Arial" w:hAnsi="Arial" w:cs="Arial"/>
                <w:b/>
                <w:i/>
              </w:rPr>
              <w:t>Komen 86, 6223 Komen</w:t>
            </w:r>
          </w:p>
        </w:tc>
        <w:bookmarkStart w:id="0" w:name="_GoBack"/>
        <w:bookmarkEnd w:id="0"/>
      </w:tr>
    </w:tbl>
    <w:p w:rsidR="00CB3DD5" w:rsidRPr="0055727F" w:rsidRDefault="00CB3DD5" w:rsidP="0055727F">
      <w:pPr>
        <w:pStyle w:val="Brezrazmikov"/>
        <w:rPr>
          <w:rFonts w:ascii="Arial" w:hAnsi="Arial" w:cs="Arial"/>
        </w:rPr>
      </w:pPr>
    </w:p>
    <w:p w:rsidR="00CB3DD5" w:rsidRPr="006861D7" w:rsidRDefault="00CB3DD5" w:rsidP="0055727F">
      <w:pPr>
        <w:pStyle w:val="Brezrazmikov"/>
        <w:rPr>
          <w:rFonts w:ascii="Arial" w:hAnsi="Arial" w:cs="Arial"/>
          <w:sz w:val="20"/>
          <w:szCs w:val="20"/>
        </w:rPr>
      </w:pPr>
    </w:p>
    <w:p w:rsidR="00CB3DD5" w:rsidRPr="006861D7" w:rsidRDefault="00CB3DD5" w:rsidP="0055727F">
      <w:pPr>
        <w:pStyle w:val="Brezrazmikov"/>
        <w:rPr>
          <w:rFonts w:ascii="Arial" w:hAnsi="Arial" w:cs="Arial"/>
          <w:i/>
          <w:sz w:val="20"/>
          <w:szCs w:val="20"/>
        </w:rPr>
      </w:pPr>
      <w:r w:rsidRPr="006861D7">
        <w:rPr>
          <w:rFonts w:ascii="Arial" w:hAnsi="Arial" w:cs="Arial"/>
          <w:i/>
          <w:sz w:val="20"/>
          <w:szCs w:val="20"/>
        </w:rPr>
        <w:t xml:space="preserve">Številka: </w:t>
      </w:r>
    </w:p>
    <w:p w:rsidR="00CB3DD5" w:rsidRPr="006861D7" w:rsidRDefault="00CB3DD5" w:rsidP="0055727F">
      <w:pPr>
        <w:pStyle w:val="Brezrazmikov"/>
        <w:rPr>
          <w:rFonts w:ascii="Arial" w:hAnsi="Arial" w:cs="Arial"/>
          <w:i/>
          <w:sz w:val="20"/>
          <w:szCs w:val="20"/>
        </w:rPr>
      </w:pPr>
      <w:r w:rsidRPr="006861D7">
        <w:rPr>
          <w:rFonts w:ascii="Arial" w:hAnsi="Arial" w:cs="Arial"/>
          <w:i/>
          <w:sz w:val="20"/>
          <w:szCs w:val="20"/>
        </w:rPr>
        <w:t xml:space="preserve">Datum:   </w:t>
      </w:r>
    </w:p>
    <w:p w:rsidR="00CB3DD5" w:rsidRPr="0055727F" w:rsidRDefault="00CB3DD5" w:rsidP="0055727F">
      <w:pPr>
        <w:pStyle w:val="Brezrazmikov"/>
        <w:rPr>
          <w:rFonts w:ascii="Arial" w:hAnsi="Arial" w:cs="Arial"/>
          <w:i/>
        </w:rPr>
      </w:pPr>
    </w:p>
    <w:p w:rsidR="00CB3DD5" w:rsidRPr="0055727F" w:rsidRDefault="00CB3DD5" w:rsidP="0055727F">
      <w:pPr>
        <w:pStyle w:val="Brezrazmikov"/>
        <w:jc w:val="both"/>
        <w:rPr>
          <w:rFonts w:ascii="Arial" w:hAnsi="Arial" w:cs="Arial"/>
          <w:i/>
        </w:rPr>
      </w:pPr>
    </w:p>
    <w:p w:rsidR="00CB3DD5" w:rsidRPr="0055727F" w:rsidRDefault="00CB3DD5" w:rsidP="0055727F">
      <w:pPr>
        <w:pStyle w:val="Brezrazmikov"/>
        <w:jc w:val="both"/>
        <w:rPr>
          <w:rFonts w:ascii="Arial" w:hAnsi="Arial" w:cs="Arial"/>
          <w:i/>
        </w:rPr>
      </w:pPr>
      <w:r w:rsidRPr="0055727F">
        <w:rPr>
          <w:rFonts w:ascii="Arial" w:hAnsi="Arial" w:cs="Arial"/>
          <w:i/>
        </w:rPr>
        <w:t xml:space="preserve">Na podlagi prvega odstavka </w:t>
      </w:r>
      <w:r w:rsidR="005275FE" w:rsidRPr="0055727F">
        <w:rPr>
          <w:rFonts w:ascii="Arial" w:hAnsi="Arial" w:cs="Arial"/>
          <w:i/>
        </w:rPr>
        <w:t>39</w:t>
      </w:r>
      <w:r w:rsidRPr="0055727F">
        <w:rPr>
          <w:rFonts w:ascii="Arial" w:hAnsi="Arial" w:cs="Arial"/>
          <w:i/>
        </w:rPr>
        <w:t>. in 16. člena Statuta Občine Komen (Uradni list RS, št. 80/09</w:t>
      </w:r>
      <w:r w:rsidR="005A7E56" w:rsidRPr="0055727F">
        <w:rPr>
          <w:rFonts w:ascii="Arial" w:hAnsi="Arial" w:cs="Arial"/>
          <w:i/>
        </w:rPr>
        <w:t>, 39/14</w:t>
      </w:r>
      <w:r w:rsidR="00F038F3">
        <w:rPr>
          <w:rFonts w:ascii="Arial" w:hAnsi="Arial" w:cs="Arial"/>
          <w:i/>
        </w:rPr>
        <w:t>, 39/16</w:t>
      </w:r>
      <w:r w:rsidRPr="0055727F">
        <w:rPr>
          <w:rFonts w:ascii="Arial" w:hAnsi="Arial" w:cs="Arial"/>
          <w:i/>
        </w:rPr>
        <w:t xml:space="preserve">) je </w:t>
      </w:r>
      <w:r w:rsidR="00F038F3">
        <w:rPr>
          <w:rFonts w:ascii="Arial" w:hAnsi="Arial" w:cs="Arial"/>
          <w:i/>
        </w:rPr>
        <w:t>občinski svet O</w:t>
      </w:r>
      <w:r w:rsidRPr="0055727F">
        <w:rPr>
          <w:rFonts w:ascii="Arial" w:hAnsi="Arial" w:cs="Arial"/>
          <w:i/>
        </w:rPr>
        <w:t>bčine Komen na svoji . redni seji, dne</w:t>
      </w:r>
      <w:r w:rsidR="00F038F3">
        <w:rPr>
          <w:rFonts w:ascii="Arial" w:hAnsi="Arial" w:cs="Arial"/>
          <w:i/>
        </w:rPr>
        <w:t xml:space="preserve"> </w:t>
      </w:r>
      <w:r w:rsidRPr="0055727F">
        <w:rPr>
          <w:rFonts w:ascii="Arial" w:hAnsi="Arial" w:cs="Arial"/>
          <w:i/>
        </w:rPr>
        <w:t xml:space="preserve">---------- sprejel naslednji </w:t>
      </w:r>
    </w:p>
    <w:p w:rsidR="00CB3DD5" w:rsidRPr="0055727F" w:rsidRDefault="00CB3DD5" w:rsidP="0055727F">
      <w:pPr>
        <w:pStyle w:val="Brezrazmikov"/>
        <w:rPr>
          <w:rFonts w:ascii="Arial" w:hAnsi="Arial" w:cs="Arial"/>
          <w:i/>
        </w:rPr>
      </w:pPr>
    </w:p>
    <w:p w:rsidR="00CB3DD5" w:rsidRPr="0055727F" w:rsidRDefault="00CB3DD5" w:rsidP="0055727F">
      <w:pPr>
        <w:pStyle w:val="Brezrazmikov"/>
        <w:jc w:val="center"/>
        <w:rPr>
          <w:rFonts w:ascii="Arial" w:hAnsi="Arial" w:cs="Arial"/>
          <w:b/>
          <w:i/>
          <w:spacing w:val="100"/>
        </w:rPr>
      </w:pPr>
      <w:r w:rsidRPr="0055727F">
        <w:rPr>
          <w:rFonts w:ascii="Arial" w:hAnsi="Arial" w:cs="Arial"/>
          <w:b/>
          <w:i/>
          <w:spacing w:val="100"/>
        </w:rPr>
        <w:t>SKLEP</w:t>
      </w:r>
    </w:p>
    <w:p w:rsidR="00CB3DD5" w:rsidRPr="0055727F" w:rsidRDefault="00CB3DD5" w:rsidP="0055727F">
      <w:pPr>
        <w:pStyle w:val="Brezrazmikov"/>
        <w:rPr>
          <w:rFonts w:ascii="Arial" w:hAnsi="Arial" w:cs="Arial"/>
          <w:i/>
        </w:rPr>
      </w:pPr>
    </w:p>
    <w:p w:rsidR="00CB3DD5" w:rsidRPr="0055727F" w:rsidRDefault="00CB3DD5" w:rsidP="0055727F">
      <w:pPr>
        <w:pStyle w:val="Brezrazmikov"/>
        <w:rPr>
          <w:rFonts w:ascii="Arial" w:hAnsi="Arial" w:cs="Arial"/>
          <w:i/>
        </w:rPr>
      </w:pPr>
    </w:p>
    <w:p w:rsidR="00CB3DD5" w:rsidRPr="0055727F" w:rsidRDefault="00CB3DD5" w:rsidP="0055727F">
      <w:pPr>
        <w:pStyle w:val="Brezrazmikov"/>
        <w:jc w:val="center"/>
        <w:rPr>
          <w:rFonts w:ascii="Arial" w:hAnsi="Arial" w:cs="Arial"/>
          <w:i/>
        </w:rPr>
      </w:pPr>
      <w:r w:rsidRPr="0055727F">
        <w:rPr>
          <w:rFonts w:ascii="Arial" w:hAnsi="Arial" w:cs="Arial"/>
          <w:i/>
        </w:rPr>
        <w:t>1.</w:t>
      </w:r>
    </w:p>
    <w:p w:rsidR="0055727F" w:rsidRDefault="0055727F" w:rsidP="0055727F">
      <w:pPr>
        <w:pStyle w:val="Brezrazmikov"/>
        <w:rPr>
          <w:rFonts w:ascii="Arial" w:hAnsi="Arial" w:cs="Arial"/>
          <w:i/>
        </w:rPr>
      </w:pPr>
    </w:p>
    <w:p w:rsidR="00CB3DD5" w:rsidRPr="0055727F" w:rsidRDefault="00CB3DD5" w:rsidP="0055727F">
      <w:pPr>
        <w:pStyle w:val="Brezrazmikov"/>
        <w:rPr>
          <w:rFonts w:ascii="Arial" w:hAnsi="Arial" w:cs="Arial"/>
          <w:i/>
        </w:rPr>
      </w:pPr>
      <w:r w:rsidRPr="0055727F">
        <w:rPr>
          <w:rFonts w:ascii="Arial" w:hAnsi="Arial" w:cs="Arial"/>
          <w:i/>
        </w:rPr>
        <w:t xml:space="preserve">V </w:t>
      </w:r>
      <w:r w:rsidR="005275FE" w:rsidRPr="0055727F">
        <w:rPr>
          <w:rFonts w:ascii="Arial" w:hAnsi="Arial" w:cs="Arial"/>
          <w:i/>
        </w:rPr>
        <w:t xml:space="preserve">Nadzorni odbor </w:t>
      </w:r>
      <w:r w:rsidR="00F038F3">
        <w:rPr>
          <w:rFonts w:ascii="Arial" w:hAnsi="Arial" w:cs="Arial"/>
          <w:i/>
        </w:rPr>
        <w:t>O</w:t>
      </w:r>
      <w:r w:rsidR="005275FE" w:rsidRPr="0055727F">
        <w:rPr>
          <w:rFonts w:ascii="Arial" w:hAnsi="Arial" w:cs="Arial"/>
          <w:i/>
        </w:rPr>
        <w:t xml:space="preserve">bčine Komen </w:t>
      </w:r>
      <w:r w:rsidRPr="0055727F">
        <w:rPr>
          <w:rFonts w:ascii="Arial" w:hAnsi="Arial" w:cs="Arial"/>
          <w:i/>
        </w:rPr>
        <w:t>se imenujejo:</w:t>
      </w:r>
    </w:p>
    <w:p w:rsidR="00CB3DD5" w:rsidRPr="0055727F" w:rsidRDefault="00CB3DD5" w:rsidP="0055727F">
      <w:pPr>
        <w:pStyle w:val="Brezrazmikov"/>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11"/>
      </w:tblGrid>
      <w:tr w:rsidR="00CB3DD5" w:rsidRPr="0055727F" w:rsidTr="005275FE">
        <w:tc>
          <w:tcPr>
            <w:tcW w:w="1101" w:type="dxa"/>
          </w:tcPr>
          <w:p w:rsidR="00CB3DD5" w:rsidRPr="0055727F" w:rsidRDefault="005275FE" w:rsidP="0055727F">
            <w:pPr>
              <w:pStyle w:val="Brezrazmikov"/>
              <w:rPr>
                <w:rFonts w:ascii="Arial" w:hAnsi="Arial" w:cs="Arial"/>
                <w:i/>
              </w:rPr>
            </w:pPr>
            <w:r w:rsidRPr="0055727F">
              <w:rPr>
                <w:rFonts w:ascii="Arial" w:hAnsi="Arial" w:cs="Arial"/>
                <w:i/>
              </w:rPr>
              <w:t>-</w:t>
            </w:r>
          </w:p>
        </w:tc>
        <w:tc>
          <w:tcPr>
            <w:tcW w:w="8111" w:type="dxa"/>
          </w:tcPr>
          <w:p w:rsidR="00CB3DD5" w:rsidRPr="0055727F" w:rsidRDefault="00E714F3" w:rsidP="0055727F">
            <w:pPr>
              <w:pStyle w:val="Brezrazmikov"/>
              <w:rPr>
                <w:rFonts w:ascii="Arial" w:hAnsi="Arial" w:cs="Arial"/>
                <w:i/>
              </w:rPr>
            </w:pPr>
            <w:r>
              <w:rPr>
                <w:rFonts w:ascii="Arial" w:hAnsi="Arial" w:cs="Arial"/>
                <w:i/>
              </w:rPr>
              <w:t>Marga Milavec</w:t>
            </w:r>
          </w:p>
        </w:tc>
      </w:tr>
      <w:tr w:rsidR="00CB3DD5" w:rsidRPr="0055727F" w:rsidTr="005275FE">
        <w:tc>
          <w:tcPr>
            <w:tcW w:w="1101" w:type="dxa"/>
          </w:tcPr>
          <w:p w:rsidR="00CB3DD5" w:rsidRPr="0055727F" w:rsidRDefault="005275FE" w:rsidP="0055727F">
            <w:pPr>
              <w:pStyle w:val="Brezrazmikov"/>
              <w:rPr>
                <w:rFonts w:ascii="Arial" w:hAnsi="Arial" w:cs="Arial"/>
                <w:i/>
              </w:rPr>
            </w:pPr>
            <w:r w:rsidRPr="0055727F">
              <w:rPr>
                <w:rFonts w:ascii="Arial" w:hAnsi="Arial" w:cs="Arial"/>
                <w:i/>
              </w:rPr>
              <w:t>-</w:t>
            </w:r>
          </w:p>
        </w:tc>
        <w:tc>
          <w:tcPr>
            <w:tcW w:w="8111" w:type="dxa"/>
          </w:tcPr>
          <w:p w:rsidR="00CB3DD5" w:rsidRPr="0055727F" w:rsidRDefault="00E714F3" w:rsidP="0055727F">
            <w:pPr>
              <w:pStyle w:val="Brezrazmikov"/>
              <w:rPr>
                <w:rFonts w:ascii="Arial" w:hAnsi="Arial" w:cs="Arial"/>
                <w:i/>
              </w:rPr>
            </w:pPr>
            <w:r>
              <w:rPr>
                <w:rFonts w:ascii="Arial" w:hAnsi="Arial" w:cs="Arial"/>
                <w:i/>
              </w:rPr>
              <w:t>Karmen Cotič Peras</w:t>
            </w:r>
          </w:p>
        </w:tc>
      </w:tr>
      <w:tr w:rsidR="00CB3DD5" w:rsidRPr="0055727F" w:rsidTr="005275FE">
        <w:tc>
          <w:tcPr>
            <w:tcW w:w="1101" w:type="dxa"/>
          </w:tcPr>
          <w:p w:rsidR="00CB3DD5" w:rsidRPr="0055727F" w:rsidRDefault="005275FE" w:rsidP="0055727F">
            <w:pPr>
              <w:pStyle w:val="Brezrazmikov"/>
              <w:rPr>
                <w:rFonts w:ascii="Arial" w:hAnsi="Arial" w:cs="Arial"/>
                <w:i/>
              </w:rPr>
            </w:pPr>
            <w:r w:rsidRPr="0055727F">
              <w:rPr>
                <w:rFonts w:ascii="Arial" w:hAnsi="Arial" w:cs="Arial"/>
                <w:i/>
              </w:rPr>
              <w:t>-</w:t>
            </w:r>
          </w:p>
        </w:tc>
        <w:tc>
          <w:tcPr>
            <w:tcW w:w="8111" w:type="dxa"/>
          </w:tcPr>
          <w:p w:rsidR="00CB3DD5" w:rsidRPr="0055727F" w:rsidRDefault="00E714F3" w:rsidP="0055727F">
            <w:pPr>
              <w:pStyle w:val="Brezrazmikov"/>
              <w:rPr>
                <w:rFonts w:ascii="Arial" w:hAnsi="Arial" w:cs="Arial"/>
                <w:i/>
              </w:rPr>
            </w:pPr>
            <w:r>
              <w:rPr>
                <w:rFonts w:ascii="Arial" w:hAnsi="Arial" w:cs="Arial"/>
                <w:i/>
              </w:rPr>
              <w:t>Peter Švagelj</w:t>
            </w:r>
          </w:p>
        </w:tc>
      </w:tr>
    </w:tbl>
    <w:p w:rsidR="00CB3DD5" w:rsidRPr="0055727F" w:rsidRDefault="00CB3DD5" w:rsidP="0055727F">
      <w:pPr>
        <w:pStyle w:val="Brezrazmikov"/>
        <w:rPr>
          <w:rFonts w:ascii="Arial" w:hAnsi="Arial" w:cs="Arial"/>
          <w:i/>
        </w:rPr>
      </w:pPr>
    </w:p>
    <w:p w:rsidR="00CB3DD5" w:rsidRPr="0055727F" w:rsidRDefault="00CB3DD5" w:rsidP="0055727F">
      <w:pPr>
        <w:pStyle w:val="Brezrazmikov"/>
        <w:jc w:val="center"/>
        <w:rPr>
          <w:rFonts w:ascii="Arial" w:hAnsi="Arial" w:cs="Arial"/>
          <w:i/>
        </w:rPr>
      </w:pPr>
      <w:r w:rsidRPr="0055727F">
        <w:rPr>
          <w:rFonts w:ascii="Arial" w:hAnsi="Arial" w:cs="Arial"/>
          <w:i/>
        </w:rPr>
        <w:t>2.</w:t>
      </w:r>
    </w:p>
    <w:p w:rsidR="005A7E56" w:rsidRPr="0055727F" w:rsidRDefault="005A7E56" w:rsidP="0055727F">
      <w:pPr>
        <w:pStyle w:val="Brezrazmikov"/>
        <w:rPr>
          <w:rFonts w:ascii="Arial" w:hAnsi="Arial" w:cs="Arial"/>
          <w:i/>
        </w:rPr>
      </w:pPr>
    </w:p>
    <w:p w:rsidR="005A7E56" w:rsidRPr="0055727F" w:rsidRDefault="005A7E56" w:rsidP="0055727F">
      <w:pPr>
        <w:pStyle w:val="Brezrazmikov"/>
        <w:rPr>
          <w:rFonts w:ascii="Arial" w:hAnsi="Arial" w:cs="Arial"/>
          <w:i/>
        </w:rPr>
      </w:pPr>
      <w:r w:rsidRPr="0055727F">
        <w:rPr>
          <w:rFonts w:ascii="Arial" w:hAnsi="Arial" w:cs="Arial"/>
          <w:i/>
        </w:rPr>
        <w:t xml:space="preserve">Člani izvolijo na prvi seji izmed sebe predsednika </w:t>
      </w:r>
      <w:r w:rsidR="00F038F3">
        <w:rPr>
          <w:rFonts w:ascii="Arial" w:hAnsi="Arial" w:cs="Arial"/>
          <w:i/>
        </w:rPr>
        <w:t>Nadzornega odbora O</w:t>
      </w:r>
      <w:r w:rsidRPr="0055727F">
        <w:rPr>
          <w:rFonts w:ascii="Arial" w:hAnsi="Arial" w:cs="Arial"/>
          <w:i/>
        </w:rPr>
        <w:t>bčine Komen.</w:t>
      </w:r>
    </w:p>
    <w:p w:rsidR="005A7E56" w:rsidRPr="0055727F" w:rsidRDefault="005A7E56" w:rsidP="0055727F">
      <w:pPr>
        <w:pStyle w:val="Brezrazmikov"/>
        <w:rPr>
          <w:rFonts w:ascii="Arial" w:hAnsi="Arial" w:cs="Arial"/>
          <w:i/>
        </w:rPr>
      </w:pPr>
    </w:p>
    <w:p w:rsidR="005A7E56" w:rsidRPr="0055727F" w:rsidRDefault="005A7E56" w:rsidP="0055727F">
      <w:pPr>
        <w:pStyle w:val="Brezrazmikov"/>
        <w:jc w:val="center"/>
        <w:rPr>
          <w:rFonts w:ascii="Arial" w:hAnsi="Arial" w:cs="Arial"/>
          <w:i/>
        </w:rPr>
      </w:pPr>
      <w:r w:rsidRPr="0055727F">
        <w:rPr>
          <w:rFonts w:ascii="Arial" w:hAnsi="Arial" w:cs="Arial"/>
          <w:i/>
        </w:rPr>
        <w:t>3.</w:t>
      </w:r>
    </w:p>
    <w:p w:rsidR="005A7E56" w:rsidRPr="0055727F" w:rsidRDefault="005A7E56" w:rsidP="0055727F">
      <w:pPr>
        <w:pStyle w:val="Brezrazmikov"/>
        <w:rPr>
          <w:rFonts w:ascii="Arial" w:hAnsi="Arial" w:cs="Arial"/>
          <w:i/>
        </w:rPr>
      </w:pPr>
    </w:p>
    <w:p w:rsidR="00CB3DD5" w:rsidRPr="0055727F" w:rsidRDefault="00CB3DD5" w:rsidP="0055727F">
      <w:pPr>
        <w:pStyle w:val="Brezrazmikov"/>
        <w:rPr>
          <w:rFonts w:ascii="Arial" w:hAnsi="Arial" w:cs="Arial"/>
          <w:i/>
        </w:rPr>
      </w:pPr>
      <w:r w:rsidRPr="0055727F">
        <w:rPr>
          <w:rFonts w:ascii="Arial" w:hAnsi="Arial" w:cs="Arial"/>
          <w:i/>
        </w:rPr>
        <w:t>Ta sklep prične veljati takoj.</w:t>
      </w:r>
    </w:p>
    <w:p w:rsidR="00CB3DD5" w:rsidRPr="0055727F" w:rsidRDefault="00CB3DD5" w:rsidP="0055727F">
      <w:pPr>
        <w:pStyle w:val="Brezrazmikov"/>
        <w:rPr>
          <w:rFonts w:ascii="Arial" w:hAnsi="Arial" w:cs="Arial"/>
          <w:i/>
        </w:rPr>
      </w:pPr>
    </w:p>
    <w:p w:rsidR="00CB3DD5" w:rsidRPr="0055727F" w:rsidRDefault="00CB3DD5" w:rsidP="0055727F">
      <w:pPr>
        <w:pStyle w:val="Brezrazmikov"/>
        <w:rPr>
          <w:rFonts w:ascii="Arial" w:hAnsi="Arial" w:cs="Arial"/>
          <w:i/>
        </w:rPr>
      </w:pPr>
    </w:p>
    <w:p w:rsidR="00F038F3" w:rsidRPr="0055727F" w:rsidRDefault="00CB3DD5" w:rsidP="0055727F">
      <w:pPr>
        <w:pStyle w:val="Brezrazmikov"/>
        <w:rPr>
          <w:rFonts w:ascii="Arial" w:hAnsi="Arial" w:cs="Arial"/>
          <w:i/>
        </w:rPr>
      </w:pPr>
      <w:r w:rsidRPr="0055727F">
        <w:rPr>
          <w:rFonts w:ascii="Arial" w:hAnsi="Arial" w:cs="Arial"/>
          <w:i/>
        </w:rPr>
        <w:tab/>
      </w:r>
      <w:r w:rsidRPr="0055727F">
        <w:rPr>
          <w:rFonts w:ascii="Arial" w:hAnsi="Arial" w:cs="Arial"/>
          <w:i/>
        </w:rPr>
        <w:tab/>
      </w:r>
      <w:r w:rsidRPr="0055727F">
        <w:rPr>
          <w:rFonts w:ascii="Arial" w:hAnsi="Arial" w:cs="Arial"/>
          <w:i/>
        </w:rPr>
        <w:tab/>
      </w:r>
      <w:r w:rsidRPr="0055727F">
        <w:rPr>
          <w:rFonts w:ascii="Arial" w:hAnsi="Arial" w:cs="Arial"/>
          <w:i/>
        </w:rPr>
        <w:tab/>
      </w:r>
      <w:r w:rsidRPr="0055727F">
        <w:rPr>
          <w:rFonts w:ascii="Arial" w:hAnsi="Arial" w:cs="Arial"/>
          <w:i/>
        </w:rPr>
        <w:tab/>
      </w:r>
      <w:r w:rsidRPr="0055727F">
        <w:rPr>
          <w:rFonts w:ascii="Arial" w:hAnsi="Arial" w:cs="Arial"/>
          <w:i/>
        </w:rPr>
        <w:tab/>
      </w:r>
      <w:r w:rsidRPr="0055727F">
        <w:rPr>
          <w:rFonts w:ascii="Arial" w:hAnsi="Arial" w:cs="Arial"/>
          <w:i/>
        </w:rPr>
        <w:tab/>
      </w:r>
      <w:r w:rsidRPr="0055727F">
        <w:rPr>
          <w:rFonts w:ascii="Arial" w:hAnsi="Arial" w:cs="Arial"/>
          <w:i/>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038F3" w:rsidTr="00F038F3">
        <w:tc>
          <w:tcPr>
            <w:tcW w:w="4606" w:type="dxa"/>
          </w:tcPr>
          <w:p w:rsidR="00F038F3" w:rsidRDefault="00F038F3" w:rsidP="0055727F">
            <w:pPr>
              <w:pStyle w:val="Brezrazmikov"/>
              <w:rPr>
                <w:rFonts w:ascii="Arial" w:hAnsi="Arial" w:cs="Arial"/>
                <w:i/>
              </w:rPr>
            </w:pPr>
          </w:p>
        </w:tc>
        <w:tc>
          <w:tcPr>
            <w:tcW w:w="4606" w:type="dxa"/>
          </w:tcPr>
          <w:p w:rsidR="00F038F3" w:rsidRPr="00F038F3" w:rsidRDefault="00F038F3" w:rsidP="00F038F3">
            <w:pPr>
              <w:pStyle w:val="Brezrazmikov"/>
              <w:jc w:val="center"/>
              <w:rPr>
                <w:rFonts w:ascii="Arial" w:hAnsi="Arial" w:cs="Arial"/>
                <w:b/>
                <w:i/>
              </w:rPr>
            </w:pPr>
            <w:r w:rsidRPr="00F038F3">
              <w:rPr>
                <w:rFonts w:ascii="Arial" w:hAnsi="Arial" w:cs="Arial"/>
                <w:b/>
                <w:i/>
              </w:rPr>
              <w:t>Mag. Erik Modic, župan</w:t>
            </w:r>
          </w:p>
        </w:tc>
      </w:tr>
    </w:tbl>
    <w:p w:rsidR="00CB3DD5" w:rsidRPr="0055727F" w:rsidRDefault="00CB3DD5" w:rsidP="0055727F">
      <w:pPr>
        <w:pStyle w:val="Brezrazmikov"/>
        <w:rPr>
          <w:rFonts w:ascii="Arial" w:hAnsi="Arial" w:cs="Arial"/>
          <w:i/>
        </w:rPr>
      </w:pPr>
    </w:p>
    <w:p w:rsidR="00CB3DD5" w:rsidRDefault="00CB3DD5" w:rsidP="0055727F">
      <w:pPr>
        <w:pStyle w:val="Brezrazmikov"/>
        <w:rPr>
          <w:rFonts w:ascii="Arial" w:hAnsi="Arial" w:cs="Arial"/>
          <w:i/>
        </w:rPr>
      </w:pPr>
    </w:p>
    <w:p w:rsidR="00F038F3" w:rsidRDefault="00F038F3" w:rsidP="0055727F">
      <w:pPr>
        <w:pStyle w:val="Brezrazmikov"/>
        <w:rPr>
          <w:rFonts w:ascii="Arial" w:hAnsi="Arial" w:cs="Arial"/>
          <w:i/>
        </w:rPr>
      </w:pPr>
    </w:p>
    <w:p w:rsidR="00F038F3" w:rsidRPr="0055727F" w:rsidRDefault="00F038F3" w:rsidP="0055727F">
      <w:pPr>
        <w:pStyle w:val="Brezrazmikov"/>
        <w:rPr>
          <w:rFonts w:ascii="Arial" w:hAnsi="Arial" w:cs="Arial"/>
          <w:i/>
        </w:rPr>
      </w:pPr>
    </w:p>
    <w:p w:rsidR="00CB3DD5" w:rsidRPr="0055727F" w:rsidRDefault="00CB3DD5" w:rsidP="0055727F">
      <w:pPr>
        <w:pStyle w:val="Brezrazmikov"/>
        <w:rPr>
          <w:rFonts w:ascii="Arial" w:hAnsi="Arial" w:cs="Arial"/>
          <w:i/>
        </w:rPr>
      </w:pPr>
    </w:p>
    <w:p w:rsidR="00CB3DD5" w:rsidRPr="006861D7" w:rsidRDefault="00F038F3" w:rsidP="0055727F">
      <w:pPr>
        <w:pStyle w:val="Brezrazmikov"/>
        <w:rPr>
          <w:rFonts w:ascii="Arial" w:hAnsi="Arial" w:cs="Arial"/>
          <w:i/>
          <w:sz w:val="20"/>
          <w:szCs w:val="20"/>
        </w:rPr>
      </w:pPr>
      <w:r>
        <w:rPr>
          <w:rFonts w:ascii="Arial" w:hAnsi="Arial" w:cs="Arial"/>
          <w:i/>
          <w:sz w:val="20"/>
          <w:szCs w:val="20"/>
        </w:rPr>
        <w:t>Vročiti:</w:t>
      </w:r>
    </w:p>
    <w:p w:rsidR="00CB3DD5" w:rsidRPr="006861D7" w:rsidRDefault="00F038F3" w:rsidP="006861D7">
      <w:pPr>
        <w:pStyle w:val="Brezrazmikov"/>
        <w:numPr>
          <w:ilvl w:val="0"/>
          <w:numId w:val="5"/>
        </w:numPr>
        <w:rPr>
          <w:rFonts w:ascii="Arial" w:hAnsi="Arial" w:cs="Arial"/>
          <w:i/>
          <w:sz w:val="20"/>
          <w:szCs w:val="20"/>
        </w:rPr>
      </w:pPr>
      <w:r>
        <w:rPr>
          <w:rFonts w:ascii="Arial" w:hAnsi="Arial" w:cs="Arial"/>
          <w:i/>
          <w:sz w:val="20"/>
          <w:szCs w:val="20"/>
        </w:rPr>
        <w:t>i</w:t>
      </w:r>
      <w:r w:rsidR="00CB3DD5" w:rsidRPr="006861D7">
        <w:rPr>
          <w:rFonts w:ascii="Arial" w:hAnsi="Arial" w:cs="Arial"/>
          <w:i/>
          <w:sz w:val="20"/>
          <w:szCs w:val="20"/>
        </w:rPr>
        <w:t>menovanim</w:t>
      </w:r>
      <w:r>
        <w:rPr>
          <w:rFonts w:ascii="Arial" w:hAnsi="Arial" w:cs="Arial"/>
          <w:i/>
          <w:sz w:val="20"/>
          <w:szCs w:val="20"/>
        </w:rPr>
        <w:t xml:space="preserve"> (po pošti navadno),</w:t>
      </w:r>
    </w:p>
    <w:p w:rsidR="00CB3DD5" w:rsidRPr="0055727F" w:rsidRDefault="00CB3DD5" w:rsidP="0055727F">
      <w:pPr>
        <w:pStyle w:val="Brezrazmikov"/>
        <w:rPr>
          <w:rFonts w:ascii="Arial" w:hAnsi="Arial" w:cs="Arial"/>
        </w:rPr>
      </w:pPr>
    </w:p>
    <w:p w:rsidR="00CB3DD5" w:rsidRPr="0055727F" w:rsidRDefault="00CB3DD5" w:rsidP="0055727F">
      <w:pPr>
        <w:pStyle w:val="Brezrazmikov"/>
        <w:rPr>
          <w:rFonts w:ascii="Arial" w:hAnsi="Arial" w:cs="Arial"/>
        </w:rPr>
      </w:pPr>
    </w:p>
    <w:p w:rsidR="005B462D" w:rsidRDefault="005B462D" w:rsidP="0055727F">
      <w:pPr>
        <w:pStyle w:val="Brezrazmikov"/>
        <w:rPr>
          <w:rFonts w:ascii="Arial" w:hAnsi="Arial" w:cs="Arial"/>
        </w:rPr>
      </w:pPr>
    </w:p>
    <w:p w:rsidR="00F038F3" w:rsidRDefault="00F038F3" w:rsidP="0055727F">
      <w:pPr>
        <w:pStyle w:val="Brezrazmikov"/>
        <w:rPr>
          <w:rFonts w:ascii="Arial" w:hAnsi="Arial" w:cs="Arial"/>
        </w:rPr>
      </w:pPr>
    </w:p>
    <w:p w:rsidR="00146A20" w:rsidRDefault="00146A20" w:rsidP="0055727F">
      <w:pPr>
        <w:pStyle w:val="Brezrazmikov"/>
        <w:rPr>
          <w:rFonts w:ascii="Arial" w:hAnsi="Arial" w:cs="Arial"/>
        </w:rPr>
      </w:pPr>
    </w:p>
    <w:p w:rsidR="00146A20" w:rsidRDefault="00146A20" w:rsidP="0055727F">
      <w:pPr>
        <w:pStyle w:val="Brezrazmikov"/>
        <w:rPr>
          <w:rFonts w:ascii="Arial" w:hAnsi="Arial" w:cs="Arial"/>
        </w:rPr>
      </w:pPr>
    </w:p>
    <w:p w:rsidR="00146A20" w:rsidRDefault="00146A20" w:rsidP="0055727F">
      <w:pPr>
        <w:pStyle w:val="Brezrazmikov"/>
        <w:rPr>
          <w:rFonts w:ascii="Arial" w:hAnsi="Arial" w:cs="Arial"/>
        </w:rPr>
      </w:pPr>
    </w:p>
    <w:sectPr w:rsidR="00146A20" w:rsidSect="00C11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314ED"/>
    <w:multiLevelType w:val="hybridMultilevel"/>
    <w:tmpl w:val="ECDEA462"/>
    <w:lvl w:ilvl="0" w:tplc="52D66C5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35C35E9"/>
    <w:multiLevelType w:val="hybridMultilevel"/>
    <w:tmpl w:val="E4CCE3D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53C915B3"/>
    <w:multiLevelType w:val="hybridMultilevel"/>
    <w:tmpl w:val="486CE574"/>
    <w:lvl w:ilvl="0" w:tplc="5B1A8E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7A75C1C"/>
    <w:multiLevelType w:val="hybridMultilevel"/>
    <w:tmpl w:val="AFCC9F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5362004"/>
    <w:multiLevelType w:val="hybridMultilevel"/>
    <w:tmpl w:val="E1A87196"/>
    <w:lvl w:ilvl="0" w:tplc="5B1A8E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B3DD5"/>
    <w:rsid w:val="0006481D"/>
    <w:rsid w:val="000C4642"/>
    <w:rsid w:val="00146A20"/>
    <w:rsid w:val="0029781B"/>
    <w:rsid w:val="00466CDD"/>
    <w:rsid w:val="00481C4A"/>
    <w:rsid w:val="004C37FA"/>
    <w:rsid w:val="005275FE"/>
    <w:rsid w:val="0055727F"/>
    <w:rsid w:val="005A7E56"/>
    <w:rsid w:val="005B462D"/>
    <w:rsid w:val="006861D7"/>
    <w:rsid w:val="00702B64"/>
    <w:rsid w:val="00730680"/>
    <w:rsid w:val="007B430A"/>
    <w:rsid w:val="009C11B9"/>
    <w:rsid w:val="00A33CBD"/>
    <w:rsid w:val="00A9701E"/>
    <w:rsid w:val="00AF16C8"/>
    <w:rsid w:val="00B45527"/>
    <w:rsid w:val="00BB093F"/>
    <w:rsid w:val="00C11108"/>
    <w:rsid w:val="00CB3DD5"/>
    <w:rsid w:val="00D405E8"/>
    <w:rsid w:val="00DA11FB"/>
    <w:rsid w:val="00E714F3"/>
    <w:rsid w:val="00F038F3"/>
    <w:rsid w:val="00F810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47FF6-AFD9-4283-B5CC-668D650F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3DD5"/>
    <w:pPr>
      <w:spacing w:after="120" w:line="240" w:lineRule="auto"/>
      <w:jc w:val="center"/>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CB3DD5"/>
    <w:pPr>
      <w:spacing w:after="0" w:line="240" w:lineRule="auto"/>
    </w:pPr>
  </w:style>
  <w:style w:type="table" w:styleId="Tabelamrea">
    <w:name w:val="Table Grid"/>
    <w:basedOn w:val="Navadnatabela"/>
    <w:uiPriority w:val="59"/>
    <w:rsid w:val="00CB3D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CB3DD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3DD5"/>
    <w:rPr>
      <w:rFonts w:ascii="Tahoma" w:eastAsia="Calibri" w:hAnsi="Tahoma" w:cs="Tahoma"/>
      <w:sz w:val="16"/>
      <w:szCs w:val="16"/>
    </w:rPr>
  </w:style>
  <w:style w:type="character" w:styleId="Hiperpovezava">
    <w:name w:val="Hyperlink"/>
    <w:basedOn w:val="Privzetapisavaodstavka"/>
    <w:uiPriority w:val="99"/>
    <w:unhideWhenUsed/>
    <w:rsid w:val="00A33C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312</Words>
  <Characters>1779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 Štok</cp:lastModifiedBy>
  <cp:revision>21</cp:revision>
  <cp:lastPrinted>2019-01-07T12:26:00Z</cp:lastPrinted>
  <dcterms:created xsi:type="dcterms:W3CDTF">2010-11-24T15:54:00Z</dcterms:created>
  <dcterms:modified xsi:type="dcterms:W3CDTF">2023-02-01T14:50:00Z</dcterms:modified>
</cp:coreProperties>
</file>