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8"/>
        <w:gridCol w:w="7122"/>
      </w:tblGrid>
      <w:tr w:rsidR="00D441B1" w14:paraId="299D1E14" w14:textId="77777777" w:rsidTr="000E2108">
        <w:tc>
          <w:tcPr>
            <w:tcW w:w="2088" w:type="dxa"/>
          </w:tcPr>
          <w:p w14:paraId="1AE4DE62" w14:textId="77777777" w:rsidR="00D441B1" w:rsidRDefault="00D441B1" w:rsidP="000E2108">
            <w:pPr>
              <w:jc w:val="center"/>
              <w:rPr>
                <w:rFonts w:ascii="Arial" w:hAnsi="Arial" w:cs="Arial"/>
                <w:sz w:val="18"/>
                <w:szCs w:val="18"/>
              </w:rPr>
            </w:pPr>
            <w:r>
              <w:rPr>
                <w:rFonts w:ascii="Arial" w:hAnsi="Arial" w:cs="Arial"/>
                <w:noProof/>
                <w:sz w:val="18"/>
                <w:szCs w:val="18"/>
              </w:rPr>
              <w:drawing>
                <wp:inline distT="0" distB="0" distL="0" distR="0" wp14:anchorId="0B97A555" wp14:editId="53AE6CF8">
                  <wp:extent cx="857250" cy="1028700"/>
                  <wp:effectExtent l="19050" t="0" r="0" b="0"/>
                  <wp:docPr id="300194759" name="Slika 300194759"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5" cstate="print"/>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14:paraId="5934063B" w14:textId="77777777" w:rsidR="00D441B1" w:rsidRDefault="00D441B1" w:rsidP="000E2108">
            <w:pPr>
              <w:jc w:val="center"/>
              <w:rPr>
                <w:rFonts w:ascii="Arial" w:hAnsi="Arial" w:cs="Arial"/>
                <w:b/>
                <w:i/>
                <w:sz w:val="18"/>
                <w:szCs w:val="18"/>
              </w:rPr>
            </w:pPr>
            <w:r>
              <w:rPr>
                <w:rFonts w:ascii="Arial" w:hAnsi="Arial" w:cs="Arial"/>
                <w:b/>
                <w:i/>
                <w:sz w:val="18"/>
                <w:szCs w:val="18"/>
              </w:rPr>
              <w:t>Občina Komen</w:t>
            </w:r>
          </w:p>
          <w:p w14:paraId="2971214A" w14:textId="1B1E7917" w:rsidR="00D441B1" w:rsidRDefault="00D441B1" w:rsidP="000E2108">
            <w:pPr>
              <w:jc w:val="center"/>
              <w:rPr>
                <w:rFonts w:ascii="Arial" w:hAnsi="Arial" w:cs="Arial"/>
                <w:i/>
                <w:sz w:val="18"/>
                <w:szCs w:val="18"/>
              </w:rPr>
            </w:pPr>
            <w:r>
              <w:rPr>
                <w:rFonts w:ascii="Arial" w:hAnsi="Arial" w:cs="Arial"/>
                <w:b/>
                <w:i/>
                <w:sz w:val="18"/>
                <w:szCs w:val="18"/>
              </w:rPr>
              <w:t>Župan</w:t>
            </w:r>
          </w:p>
        </w:tc>
        <w:tc>
          <w:tcPr>
            <w:tcW w:w="7122" w:type="dxa"/>
          </w:tcPr>
          <w:p w14:paraId="7416CC00" w14:textId="77777777" w:rsidR="00D441B1" w:rsidRDefault="00D441B1" w:rsidP="000E2108">
            <w:pPr>
              <w:rPr>
                <w:rFonts w:ascii="Arial" w:hAnsi="Arial" w:cs="Arial"/>
                <w:sz w:val="18"/>
                <w:szCs w:val="18"/>
              </w:rPr>
            </w:pPr>
          </w:p>
        </w:tc>
      </w:tr>
    </w:tbl>
    <w:p w14:paraId="390B3765" w14:textId="77777777" w:rsidR="003D3B73" w:rsidRPr="006C5115" w:rsidRDefault="003D3B73" w:rsidP="003D3B73">
      <w:pPr>
        <w:jc w:val="both"/>
        <w:rPr>
          <w:rFonts w:ascii="Tahoma" w:hAnsi="Tahoma" w:cs="Tahoma"/>
        </w:rPr>
      </w:pPr>
    </w:p>
    <w:p w14:paraId="7E58F6C7" w14:textId="77777777" w:rsidR="003D3B73" w:rsidRDefault="003D3B73" w:rsidP="003D3B73">
      <w:pPr>
        <w:ind w:left="993" w:hanging="993"/>
        <w:jc w:val="both"/>
        <w:rPr>
          <w:rFonts w:ascii="Arial" w:hAnsi="Arial" w:cs="Arial"/>
          <w:sz w:val="22"/>
          <w:szCs w:val="22"/>
        </w:rPr>
      </w:pPr>
    </w:p>
    <w:p w14:paraId="13692F3B" w14:textId="77777777" w:rsidR="003D3B73" w:rsidRDefault="003D3B73" w:rsidP="003D3B73">
      <w:pPr>
        <w:ind w:left="993" w:hanging="993"/>
        <w:jc w:val="both"/>
        <w:rPr>
          <w:rFonts w:ascii="Arial" w:hAnsi="Arial" w:cs="Arial"/>
          <w:sz w:val="22"/>
          <w:szCs w:val="22"/>
        </w:rPr>
      </w:pPr>
    </w:p>
    <w:p w14:paraId="4545B30A" w14:textId="61EA15FF" w:rsidR="003D3B73" w:rsidRPr="00746D5B" w:rsidRDefault="003D3B73" w:rsidP="003D3B73">
      <w:pPr>
        <w:ind w:left="993" w:hanging="993"/>
        <w:jc w:val="both"/>
        <w:rPr>
          <w:rFonts w:ascii="Arial" w:hAnsi="Arial" w:cs="Arial"/>
          <w:sz w:val="22"/>
          <w:szCs w:val="22"/>
        </w:rPr>
      </w:pPr>
      <w:r>
        <w:rPr>
          <w:rFonts w:ascii="Arial" w:hAnsi="Arial" w:cs="Arial"/>
          <w:sz w:val="22"/>
          <w:szCs w:val="22"/>
        </w:rPr>
        <w:t xml:space="preserve">Številka: </w:t>
      </w:r>
      <w:r w:rsidR="00F754CF">
        <w:rPr>
          <w:rFonts w:ascii="Arial" w:hAnsi="Arial" w:cs="Arial"/>
          <w:sz w:val="22"/>
          <w:szCs w:val="22"/>
        </w:rPr>
        <w:t>410-0031/2026-1</w:t>
      </w:r>
    </w:p>
    <w:p w14:paraId="1DF260D9" w14:textId="32EA6CC4" w:rsidR="003D3B73" w:rsidRPr="00746D5B" w:rsidRDefault="003D3B73" w:rsidP="003D3B73">
      <w:pPr>
        <w:ind w:left="993" w:hanging="993"/>
        <w:jc w:val="both"/>
        <w:rPr>
          <w:rFonts w:ascii="Arial" w:hAnsi="Arial" w:cs="Arial"/>
          <w:sz w:val="22"/>
          <w:szCs w:val="22"/>
        </w:rPr>
      </w:pPr>
      <w:r>
        <w:rPr>
          <w:rFonts w:ascii="Arial" w:hAnsi="Arial" w:cs="Arial"/>
          <w:sz w:val="22"/>
          <w:szCs w:val="22"/>
        </w:rPr>
        <w:t>Datum:</w:t>
      </w:r>
      <w:r w:rsidR="00F754CF">
        <w:rPr>
          <w:rFonts w:ascii="Arial" w:hAnsi="Arial" w:cs="Arial"/>
          <w:sz w:val="22"/>
          <w:szCs w:val="22"/>
        </w:rPr>
        <w:t>05.05.2026</w:t>
      </w:r>
      <w:r w:rsidR="00ED2838">
        <w:rPr>
          <w:rFonts w:ascii="Arial" w:hAnsi="Arial" w:cs="Arial"/>
          <w:sz w:val="22"/>
          <w:szCs w:val="22"/>
        </w:rPr>
        <w:t xml:space="preserve">  </w:t>
      </w:r>
    </w:p>
    <w:p w14:paraId="767A32FB" w14:textId="77777777" w:rsidR="003D3B73" w:rsidRPr="00746D5B" w:rsidRDefault="003D3B73" w:rsidP="003D3B73">
      <w:pPr>
        <w:jc w:val="both"/>
        <w:rPr>
          <w:rFonts w:ascii="Arial" w:hAnsi="Arial" w:cs="Arial"/>
          <w:sz w:val="22"/>
          <w:szCs w:val="22"/>
        </w:rPr>
      </w:pPr>
    </w:p>
    <w:p w14:paraId="4902B255" w14:textId="77777777" w:rsidR="003D3B73" w:rsidRPr="00746D5B" w:rsidRDefault="003D3B73" w:rsidP="003D3B73">
      <w:pPr>
        <w:jc w:val="both"/>
        <w:rPr>
          <w:rFonts w:ascii="Arial" w:hAnsi="Arial" w:cs="Arial"/>
          <w:sz w:val="22"/>
          <w:szCs w:val="22"/>
        </w:rPr>
      </w:pPr>
    </w:p>
    <w:p w14:paraId="07803722" w14:textId="77777777" w:rsidR="003D3B73" w:rsidRPr="00746D5B" w:rsidRDefault="003D3B73" w:rsidP="003D3B73">
      <w:pPr>
        <w:jc w:val="both"/>
        <w:rPr>
          <w:rFonts w:ascii="Arial" w:hAnsi="Arial" w:cs="Arial"/>
          <w:b/>
          <w:sz w:val="22"/>
          <w:szCs w:val="22"/>
        </w:rPr>
      </w:pPr>
      <w:r w:rsidRPr="00746D5B">
        <w:rPr>
          <w:rFonts w:ascii="Arial" w:hAnsi="Arial" w:cs="Arial"/>
          <w:b/>
          <w:sz w:val="22"/>
          <w:szCs w:val="22"/>
        </w:rPr>
        <w:t>OBČINA KOMEN</w:t>
      </w:r>
    </w:p>
    <w:p w14:paraId="5CCFB511" w14:textId="77777777" w:rsidR="003D3B73" w:rsidRPr="00746D5B" w:rsidRDefault="003D3B73" w:rsidP="003D3B73">
      <w:pPr>
        <w:jc w:val="both"/>
        <w:rPr>
          <w:rFonts w:ascii="Arial" w:hAnsi="Arial" w:cs="Arial"/>
          <w:b/>
          <w:sz w:val="22"/>
          <w:szCs w:val="22"/>
        </w:rPr>
      </w:pPr>
      <w:r w:rsidRPr="00746D5B">
        <w:rPr>
          <w:rFonts w:ascii="Arial" w:hAnsi="Arial" w:cs="Arial"/>
          <w:b/>
          <w:sz w:val="22"/>
          <w:szCs w:val="22"/>
        </w:rPr>
        <w:t>OBČINSKI SVET</w:t>
      </w:r>
    </w:p>
    <w:p w14:paraId="27624357" w14:textId="77777777" w:rsidR="003D3B73" w:rsidRDefault="003D3B73" w:rsidP="003D3B73">
      <w:pPr>
        <w:jc w:val="both"/>
        <w:rPr>
          <w:rFonts w:ascii="Arial" w:hAnsi="Arial" w:cs="Arial"/>
          <w:sz w:val="22"/>
          <w:szCs w:val="22"/>
        </w:rPr>
      </w:pPr>
    </w:p>
    <w:p w14:paraId="7A0466EE" w14:textId="77777777" w:rsidR="007950CF" w:rsidRDefault="007950CF" w:rsidP="003D3B73">
      <w:pPr>
        <w:jc w:val="both"/>
        <w:rPr>
          <w:rFonts w:ascii="Arial" w:hAnsi="Arial" w:cs="Arial"/>
          <w:sz w:val="22"/>
          <w:szCs w:val="22"/>
        </w:rPr>
      </w:pPr>
    </w:p>
    <w:p w14:paraId="5BE362BA" w14:textId="77777777" w:rsidR="007950CF" w:rsidRPr="00746D5B" w:rsidRDefault="007950CF" w:rsidP="003D3B73">
      <w:pPr>
        <w:jc w:val="both"/>
        <w:rPr>
          <w:rFonts w:ascii="Arial" w:hAnsi="Arial" w:cs="Arial"/>
          <w:sz w:val="22"/>
          <w:szCs w:val="22"/>
        </w:rPr>
      </w:pPr>
    </w:p>
    <w:p w14:paraId="7FBE253C" w14:textId="77777777" w:rsidR="003D3B73" w:rsidRPr="00746D5B" w:rsidRDefault="003D3B73" w:rsidP="003D3B73">
      <w:pPr>
        <w:jc w:val="both"/>
        <w:rPr>
          <w:rFonts w:ascii="Arial" w:hAnsi="Arial" w:cs="Arial"/>
          <w:sz w:val="22"/>
          <w:szCs w:val="22"/>
        </w:rPr>
      </w:pPr>
    </w:p>
    <w:p w14:paraId="3CA77DB0" w14:textId="5E04026E" w:rsidR="003D3B73" w:rsidRPr="00746D5B" w:rsidRDefault="003D3B73" w:rsidP="003D3B73">
      <w:pPr>
        <w:jc w:val="both"/>
        <w:rPr>
          <w:rFonts w:ascii="Arial" w:hAnsi="Arial" w:cs="Arial"/>
          <w:sz w:val="22"/>
          <w:szCs w:val="22"/>
        </w:rPr>
      </w:pPr>
      <w:r w:rsidRPr="00C87718">
        <w:rPr>
          <w:rFonts w:ascii="Arial" w:hAnsi="Arial" w:cs="Arial"/>
          <w:sz w:val="22"/>
          <w:szCs w:val="22"/>
        </w:rPr>
        <w:t>Na podlagi 30. člena Statuta Občin</w:t>
      </w:r>
      <w:r w:rsidR="005F0C7E" w:rsidRPr="00C87718">
        <w:rPr>
          <w:rFonts w:ascii="Arial" w:hAnsi="Arial" w:cs="Arial"/>
          <w:sz w:val="22"/>
          <w:szCs w:val="22"/>
        </w:rPr>
        <w:t>e Komen (Uradni list RS 80/09,</w:t>
      </w:r>
      <w:r w:rsidRPr="00C87718">
        <w:rPr>
          <w:rFonts w:ascii="Arial" w:hAnsi="Arial" w:cs="Arial"/>
          <w:sz w:val="22"/>
          <w:szCs w:val="22"/>
        </w:rPr>
        <w:t xml:space="preserve"> 39/14</w:t>
      </w:r>
      <w:r w:rsidR="000C0374">
        <w:rPr>
          <w:rFonts w:ascii="Arial" w:hAnsi="Arial" w:cs="Arial"/>
          <w:sz w:val="22"/>
          <w:szCs w:val="22"/>
        </w:rPr>
        <w:t>,</w:t>
      </w:r>
      <w:r w:rsidR="005F0C7E" w:rsidRPr="00C87718">
        <w:rPr>
          <w:rFonts w:ascii="Arial" w:hAnsi="Arial" w:cs="Arial"/>
          <w:sz w:val="22"/>
          <w:szCs w:val="22"/>
        </w:rPr>
        <w:t xml:space="preserve"> 39/16</w:t>
      </w:r>
      <w:r w:rsidR="000C0374">
        <w:rPr>
          <w:rFonts w:ascii="Arial" w:hAnsi="Arial" w:cs="Arial"/>
          <w:sz w:val="22"/>
          <w:szCs w:val="22"/>
        </w:rPr>
        <w:t xml:space="preserve"> in </w:t>
      </w:r>
      <w:r w:rsidR="000C0374" w:rsidRPr="000C0374">
        <w:rPr>
          <w:rFonts w:ascii="Arial" w:hAnsi="Arial" w:cs="Arial"/>
          <w:sz w:val="22"/>
          <w:szCs w:val="22"/>
        </w:rPr>
        <w:t>76/25</w:t>
      </w:r>
      <w:r w:rsidRPr="00C87718">
        <w:rPr>
          <w:rFonts w:ascii="Arial" w:hAnsi="Arial" w:cs="Arial"/>
          <w:sz w:val="22"/>
          <w:szCs w:val="22"/>
        </w:rPr>
        <w:t>) in</w:t>
      </w:r>
      <w:r w:rsidR="000C0374">
        <w:rPr>
          <w:rFonts w:ascii="Arial" w:hAnsi="Arial" w:cs="Arial"/>
          <w:sz w:val="22"/>
          <w:szCs w:val="22"/>
        </w:rPr>
        <w:t xml:space="preserve">                    </w:t>
      </w:r>
      <w:r w:rsidRPr="00C87718">
        <w:rPr>
          <w:rFonts w:ascii="Arial" w:hAnsi="Arial" w:cs="Arial"/>
          <w:sz w:val="22"/>
          <w:szCs w:val="22"/>
        </w:rPr>
        <w:t xml:space="preserve"> </w:t>
      </w:r>
      <w:r w:rsidR="00567EA6" w:rsidRPr="00C87718">
        <w:rPr>
          <w:rFonts w:ascii="Arial" w:hAnsi="Arial" w:cs="Arial"/>
          <w:sz w:val="22"/>
          <w:szCs w:val="22"/>
        </w:rPr>
        <w:t>89</w:t>
      </w:r>
      <w:r w:rsidRPr="00C87718">
        <w:rPr>
          <w:rFonts w:ascii="Arial" w:hAnsi="Arial" w:cs="Arial"/>
          <w:sz w:val="22"/>
          <w:szCs w:val="22"/>
        </w:rPr>
        <w:t>. člena Poslovnika občinskega sveta Občine Kom</w:t>
      </w:r>
      <w:r w:rsidR="00820F89" w:rsidRPr="00C87718">
        <w:rPr>
          <w:rFonts w:ascii="Arial" w:hAnsi="Arial" w:cs="Arial"/>
          <w:sz w:val="22"/>
          <w:szCs w:val="22"/>
        </w:rPr>
        <w:t>en (Uradni list RS, št. 80/09</w:t>
      </w:r>
      <w:r w:rsidR="000C0374">
        <w:rPr>
          <w:rFonts w:ascii="Arial" w:hAnsi="Arial" w:cs="Arial"/>
          <w:sz w:val="22"/>
          <w:szCs w:val="22"/>
        </w:rPr>
        <w:t xml:space="preserve">, </w:t>
      </w:r>
      <w:r w:rsidRPr="00C87718">
        <w:rPr>
          <w:rFonts w:ascii="Arial" w:hAnsi="Arial" w:cs="Arial"/>
          <w:sz w:val="22"/>
          <w:szCs w:val="22"/>
        </w:rPr>
        <w:t>39/14</w:t>
      </w:r>
      <w:r w:rsidR="000C0374">
        <w:rPr>
          <w:rFonts w:ascii="Arial" w:hAnsi="Arial" w:cs="Arial"/>
          <w:sz w:val="22"/>
          <w:szCs w:val="22"/>
        </w:rPr>
        <w:t xml:space="preserve"> in 76/25</w:t>
      </w:r>
      <w:r w:rsidRPr="00C87718">
        <w:rPr>
          <w:rFonts w:ascii="Arial" w:hAnsi="Arial" w:cs="Arial"/>
          <w:sz w:val="22"/>
          <w:szCs w:val="22"/>
        </w:rPr>
        <w:t>) predlagam občinskemu svetu Občine Komen v obravnavo in sprejem</w:t>
      </w:r>
    </w:p>
    <w:p w14:paraId="008D8B67" w14:textId="77777777" w:rsidR="003D3B73" w:rsidRDefault="003D3B73" w:rsidP="003D3B73">
      <w:pPr>
        <w:jc w:val="both"/>
        <w:rPr>
          <w:rFonts w:ascii="Arial" w:hAnsi="Arial" w:cs="Arial"/>
          <w:sz w:val="22"/>
          <w:szCs w:val="22"/>
        </w:rPr>
      </w:pPr>
    </w:p>
    <w:p w14:paraId="5129A650" w14:textId="77777777" w:rsidR="003D3B73" w:rsidRPr="00746D5B" w:rsidRDefault="003D3B73" w:rsidP="003D3B73">
      <w:pPr>
        <w:jc w:val="both"/>
        <w:rPr>
          <w:rFonts w:ascii="Arial" w:hAnsi="Arial" w:cs="Arial"/>
          <w:sz w:val="22"/>
          <w:szCs w:val="22"/>
        </w:rPr>
      </w:pPr>
    </w:p>
    <w:p w14:paraId="45DE383C" w14:textId="793E4DBC" w:rsidR="003D3B73" w:rsidRPr="00746D5B" w:rsidRDefault="005F0C7E" w:rsidP="003D3B73">
      <w:pPr>
        <w:numPr>
          <w:ilvl w:val="0"/>
          <w:numId w:val="1"/>
        </w:numPr>
        <w:jc w:val="both"/>
        <w:rPr>
          <w:rFonts w:ascii="Arial" w:hAnsi="Arial" w:cs="Arial"/>
          <w:b/>
          <w:sz w:val="22"/>
          <w:szCs w:val="22"/>
        </w:rPr>
      </w:pPr>
      <w:r>
        <w:rPr>
          <w:rFonts w:ascii="Arial" w:hAnsi="Arial" w:cs="Arial"/>
          <w:b/>
          <w:sz w:val="22"/>
          <w:szCs w:val="22"/>
        </w:rPr>
        <w:t>PREDLOG</w:t>
      </w:r>
      <w:r w:rsidR="003D3B73">
        <w:rPr>
          <w:rFonts w:ascii="Arial" w:hAnsi="Arial" w:cs="Arial"/>
          <w:b/>
          <w:sz w:val="22"/>
          <w:szCs w:val="22"/>
        </w:rPr>
        <w:t xml:space="preserve"> </w:t>
      </w:r>
      <w:r w:rsidR="00C253A0">
        <w:rPr>
          <w:rFonts w:ascii="Arial" w:hAnsi="Arial" w:cs="Arial"/>
          <w:b/>
          <w:sz w:val="22"/>
          <w:szCs w:val="22"/>
        </w:rPr>
        <w:t>PRORAČUN</w:t>
      </w:r>
      <w:r w:rsidR="007950CF">
        <w:rPr>
          <w:rFonts w:ascii="Arial" w:hAnsi="Arial" w:cs="Arial"/>
          <w:b/>
          <w:sz w:val="22"/>
          <w:szCs w:val="22"/>
        </w:rPr>
        <w:t>A</w:t>
      </w:r>
      <w:r w:rsidR="00C437BD">
        <w:rPr>
          <w:rFonts w:ascii="Arial" w:hAnsi="Arial" w:cs="Arial"/>
          <w:b/>
          <w:sz w:val="22"/>
          <w:szCs w:val="22"/>
        </w:rPr>
        <w:t xml:space="preserve"> OBČINE KOMEN ZA LETO </w:t>
      </w:r>
      <w:r w:rsidR="00A46DFE">
        <w:rPr>
          <w:rFonts w:ascii="Arial" w:hAnsi="Arial" w:cs="Arial"/>
          <w:b/>
          <w:sz w:val="22"/>
          <w:szCs w:val="22"/>
        </w:rPr>
        <w:t>2027</w:t>
      </w:r>
    </w:p>
    <w:p w14:paraId="79202DAF" w14:textId="77777777" w:rsidR="003D3B73" w:rsidRDefault="003D3B73" w:rsidP="003D3B73">
      <w:pPr>
        <w:ind w:left="709"/>
        <w:jc w:val="both"/>
        <w:rPr>
          <w:rFonts w:ascii="Arial" w:hAnsi="Arial" w:cs="Arial"/>
          <w:b/>
          <w:sz w:val="22"/>
          <w:szCs w:val="22"/>
        </w:rPr>
      </w:pPr>
    </w:p>
    <w:p w14:paraId="2A44F208" w14:textId="77777777" w:rsidR="007950CF" w:rsidRDefault="007950CF" w:rsidP="003D3B73">
      <w:pPr>
        <w:ind w:left="709"/>
        <w:jc w:val="both"/>
        <w:rPr>
          <w:rFonts w:ascii="Arial" w:hAnsi="Arial" w:cs="Arial"/>
          <w:b/>
          <w:sz w:val="22"/>
          <w:szCs w:val="22"/>
        </w:rPr>
      </w:pPr>
    </w:p>
    <w:p w14:paraId="249F2B32" w14:textId="77777777" w:rsidR="007950CF" w:rsidRPr="00746D5B" w:rsidRDefault="007950CF" w:rsidP="003D3B73">
      <w:pPr>
        <w:ind w:left="709"/>
        <w:jc w:val="both"/>
        <w:rPr>
          <w:rFonts w:ascii="Arial" w:hAnsi="Arial" w:cs="Arial"/>
          <w:b/>
          <w:sz w:val="22"/>
          <w:szCs w:val="22"/>
        </w:rPr>
      </w:pPr>
    </w:p>
    <w:p w14:paraId="6285953F" w14:textId="77777777" w:rsidR="003D3B73" w:rsidRPr="00746D5B" w:rsidRDefault="003D3B73" w:rsidP="003D3B73">
      <w:pPr>
        <w:jc w:val="both"/>
        <w:rPr>
          <w:rFonts w:ascii="Arial" w:hAnsi="Arial" w:cs="Arial"/>
          <w:b/>
          <w:sz w:val="22"/>
          <w:szCs w:val="22"/>
        </w:rPr>
      </w:pPr>
    </w:p>
    <w:p w14:paraId="39BB89B3" w14:textId="77777777" w:rsidR="003D3B73" w:rsidRPr="00746D5B" w:rsidRDefault="003D3B73" w:rsidP="003D3B73">
      <w:pPr>
        <w:jc w:val="both"/>
        <w:rPr>
          <w:rFonts w:ascii="Arial" w:hAnsi="Arial" w:cs="Arial"/>
          <w:b/>
          <w:bCs/>
          <w:sz w:val="22"/>
          <w:szCs w:val="22"/>
        </w:rPr>
      </w:pPr>
      <w:r w:rsidRPr="00746D5B">
        <w:rPr>
          <w:rFonts w:ascii="Arial" w:hAnsi="Arial" w:cs="Arial"/>
          <w:b/>
          <w:bCs/>
          <w:sz w:val="22"/>
          <w:szCs w:val="22"/>
        </w:rPr>
        <w:t>O b r a z l o ž i t e v :</w:t>
      </w:r>
    </w:p>
    <w:p w14:paraId="02BA697F" w14:textId="77777777" w:rsidR="00C253A0" w:rsidRDefault="00C253A0" w:rsidP="005F0C7E">
      <w:pPr>
        <w:jc w:val="both"/>
        <w:rPr>
          <w:rFonts w:ascii="Arial" w:hAnsi="Arial" w:cs="Arial"/>
          <w:sz w:val="22"/>
          <w:szCs w:val="22"/>
        </w:rPr>
      </w:pPr>
    </w:p>
    <w:p w14:paraId="6A9E5C82" w14:textId="36A310CE" w:rsidR="005F0C7E" w:rsidRDefault="005F0C7E" w:rsidP="005F0C7E">
      <w:pPr>
        <w:jc w:val="both"/>
        <w:rPr>
          <w:rFonts w:ascii="Arial" w:hAnsi="Arial" w:cs="Arial"/>
          <w:sz w:val="22"/>
          <w:szCs w:val="22"/>
        </w:rPr>
      </w:pPr>
      <w:r w:rsidRPr="005F0C7E">
        <w:rPr>
          <w:rFonts w:ascii="Arial" w:hAnsi="Arial" w:cs="Arial"/>
          <w:sz w:val="22"/>
          <w:szCs w:val="22"/>
        </w:rPr>
        <w:t xml:space="preserve">Na podlagi 89. člena Poslovnika Občinskega sveta Občine Komen vlagam Predlog </w:t>
      </w:r>
      <w:r w:rsidR="007950CF">
        <w:rPr>
          <w:rFonts w:ascii="Arial" w:hAnsi="Arial" w:cs="Arial"/>
          <w:sz w:val="22"/>
          <w:szCs w:val="22"/>
        </w:rPr>
        <w:t>proračuna</w:t>
      </w:r>
      <w:r w:rsidR="00160E56">
        <w:rPr>
          <w:rFonts w:ascii="Arial" w:hAnsi="Arial" w:cs="Arial"/>
          <w:sz w:val="22"/>
          <w:szCs w:val="22"/>
        </w:rPr>
        <w:t xml:space="preserve"> Občine Komen za leto 202</w:t>
      </w:r>
      <w:r w:rsidR="00A46DFE">
        <w:rPr>
          <w:rFonts w:ascii="Arial" w:hAnsi="Arial" w:cs="Arial"/>
          <w:sz w:val="22"/>
          <w:szCs w:val="22"/>
        </w:rPr>
        <w:t>7</w:t>
      </w:r>
      <w:r w:rsidRPr="005F0C7E">
        <w:rPr>
          <w:rFonts w:ascii="Arial" w:hAnsi="Arial" w:cs="Arial"/>
          <w:sz w:val="22"/>
          <w:szCs w:val="22"/>
        </w:rPr>
        <w:t xml:space="preserve">. </w:t>
      </w:r>
    </w:p>
    <w:p w14:paraId="08694862" w14:textId="77777777" w:rsidR="007950CF" w:rsidRDefault="007950CF" w:rsidP="005F0C7E">
      <w:pPr>
        <w:jc w:val="both"/>
        <w:rPr>
          <w:rFonts w:ascii="Arial" w:hAnsi="Arial" w:cs="Arial"/>
          <w:sz w:val="22"/>
          <w:szCs w:val="22"/>
        </w:rPr>
      </w:pPr>
    </w:p>
    <w:p w14:paraId="584FE82D" w14:textId="60DC8F10" w:rsidR="005F0C7E" w:rsidRDefault="005F0C7E" w:rsidP="005F0C7E">
      <w:pPr>
        <w:jc w:val="both"/>
        <w:rPr>
          <w:rFonts w:ascii="Arial" w:hAnsi="Arial" w:cs="Arial"/>
          <w:sz w:val="22"/>
          <w:szCs w:val="22"/>
        </w:rPr>
      </w:pPr>
      <w:r w:rsidRPr="005F0C7E">
        <w:rPr>
          <w:rFonts w:ascii="Arial" w:hAnsi="Arial" w:cs="Arial"/>
          <w:sz w:val="22"/>
          <w:szCs w:val="22"/>
        </w:rPr>
        <w:t>S tem dnem začnejo teči roki za posamezna dejanja v postopku spreje</w:t>
      </w:r>
      <w:r w:rsidR="00427F73">
        <w:rPr>
          <w:rFonts w:ascii="Arial" w:hAnsi="Arial" w:cs="Arial"/>
          <w:sz w:val="22"/>
          <w:szCs w:val="22"/>
        </w:rPr>
        <w:t>manja proračuna, kot so navedeni</w:t>
      </w:r>
      <w:r w:rsidRPr="005F0C7E">
        <w:rPr>
          <w:rFonts w:ascii="Arial" w:hAnsi="Arial" w:cs="Arial"/>
          <w:sz w:val="22"/>
          <w:szCs w:val="22"/>
        </w:rPr>
        <w:t xml:space="preserve"> v Poslovniku.</w:t>
      </w:r>
    </w:p>
    <w:p w14:paraId="0C8AF758" w14:textId="77777777" w:rsidR="00B34E2F" w:rsidRPr="00C418A2" w:rsidRDefault="00B34E2F" w:rsidP="005F0C7E">
      <w:pPr>
        <w:jc w:val="both"/>
        <w:rPr>
          <w:rFonts w:ascii="Arial" w:hAnsi="Arial" w:cs="Arial"/>
          <w:szCs w:val="22"/>
        </w:rPr>
      </w:pPr>
    </w:p>
    <w:p w14:paraId="052FD2C8" w14:textId="77777777" w:rsidR="00B34E2F" w:rsidRDefault="00B34E2F" w:rsidP="005F0C7E">
      <w:pPr>
        <w:jc w:val="both"/>
        <w:rPr>
          <w:rFonts w:ascii="Arial" w:hAnsi="Arial" w:cs="Arial"/>
          <w:sz w:val="22"/>
          <w:szCs w:val="22"/>
        </w:rPr>
      </w:pPr>
    </w:p>
    <w:p w14:paraId="143203E9" w14:textId="77777777" w:rsidR="007950CF" w:rsidRDefault="007950CF" w:rsidP="005F0C7E">
      <w:pPr>
        <w:jc w:val="both"/>
        <w:rPr>
          <w:rFonts w:ascii="Arial" w:hAnsi="Arial" w:cs="Arial"/>
          <w:sz w:val="22"/>
          <w:szCs w:val="22"/>
        </w:rPr>
      </w:pPr>
    </w:p>
    <w:p w14:paraId="14F92DA6" w14:textId="77777777" w:rsidR="007950CF" w:rsidRDefault="007950CF" w:rsidP="005F0C7E">
      <w:pPr>
        <w:jc w:val="both"/>
        <w:rPr>
          <w:rFonts w:ascii="Arial" w:hAnsi="Arial" w:cs="Arial"/>
          <w:sz w:val="22"/>
          <w:szCs w:val="22"/>
        </w:rPr>
      </w:pPr>
    </w:p>
    <w:p w14:paraId="0BB46F84" w14:textId="77777777" w:rsidR="007950CF" w:rsidRDefault="007950CF" w:rsidP="005F0C7E">
      <w:pPr>
        <w:jc w:val="both"/>
        <w:rPr>
          <w:rFonts w:ascii="Arial" w:hAnsi="Arial" w:cs="Arial"/>
          <w:sz w:val="22"/>
          <w:szCs w:val="22"/>
        </w:rPr>
      </w:pPr>
    </w:p>
    <w:p w14:paraId="7D93DD1B" w14:textId="77777777" w:rsidR="007950CF" w:rsidRDefault="007950CF" w:rsidP="005F0C7E">
      <w:pPr>
        <w:jc w:val="both"/>
        <w:rPr>
          <w:rFonts w:ascii="Arial" w:hAnsi="Arial" w:cs="Arial"/>
          <w:sz w:val="22"/>
          <w:szCs w:val="22"/>
        </w:rPr>
      </w:pPr>
    </w:p>
    <w:p w14:paraId="1F257BCE" w14:textId="77777777" w:rsidR="007950CF" w:rsidRDefault="007950CF" w:rsidP="005F0C7E">
      <w:pPr>
        <w:jc w:val="both"/>
        <w:rPr>
          <w:rFonts w:ascii="Arial" w:hAnsi="Arial" w:cs="Arial"/>
          <w:sz w:val="22"/>
          <w:szCs w:val="22"/>
        </w:rPr>
      </w:pPr>
    </w:p>
    <w:p w14:paraId="5AF45C45" w14:textId="77777777" w:rsidR="007950CF" w:rsidRDefault="007950CF" w:rsidP="005F0C7E">
      <w:pPr>
        <w:jc w:val="both"/>
        <w:rPr>
          <w:rFonts w:ascii="Arial" w:hAnsi="Arial" w:cs="Arial"/>
          <w:sz w:val="22"/>
          <w:szCs w:val="22"/>
        </w:rPr>
      </w:pPr>
    </w:p>
    <w:p w14:paraId="5CC5DC72" w14:textId="77777777" w:rsidR="007950CF" w:rsidRDefault="007950CF" w:rsidP="005F0C7E">
      <w:pPr>
        <w:jc w:val="both"/>
        <w:rPr>
          <w:rFonts w:ascii="Arial" w:hAnsi="Arial" w:cs="Arial"/>
          <w:sz w:val="22"/>
          <w:szCs w:val="22"/>
        </w:rPr>
      </w:pPr>
    </w:p>
    <w:p w14:paraId="16B5EB32" w14:textId="77777777" w:rsidR="005F0C7E" w:rsidRDefault="005F0C7E" w:rsidP="003D3B73">
      <w:pPr>
        <w:jc w:val="both"/>
        <w:rPr>
          <w:rFonts w:ascii="Arial" w:hAnsi="Arial" w:cs="Arial"/>
          <w:sz w:val="22"/>
          <w:szCs w:val="22"/>
        </w:rPr>
      </w:pPr>
    </w:p>
    <w:p w14:paraId="5C0C9AE7" w14:textId="77777777" w:rsidR="005F0C7E" w:rsidRDefault="005F0C7E" w:rsidP="003D3B73">
      <w:pPr>
        <w:jc w:val="both"/>
        <w:rPr>
          <w:rFonts w:ascii="Arial" w:hAnsi="Arial" w:cs="Arial"/>
          <w:sz w:val="22"/>
          <w:szCs w:val="22"/>
        </w:rPr>
      </w:pPr>
    </w:p>
    <w:tbl>
      <w:tblPr>
        <w:tblW w:w="0" w:type="auto"/>
        <w:tblLook w:val="01E0" w:firstRow="1" w:lastRow="1" w:firstColumn="1" w:lastColumn="1" w:noHBand="0" w:noVBand="0"/>
      </w:tblPr>
      <w:tblGrid>
        <w:gridCol w:w="5617"/>
        <w:gridCol w:w="3455"/>
      </w:tblGrid>
      <w:tr w:rsidR="003D3B73" w:rsidRPr="009C22E8" w14:paraId="01681B05" w14:textId="77777777" w:rsidTr="00131694">
        <w:tc>
          <w:tcPr>
            <w:tcW w:w="5617" w:type="dxa"/>
          </w:tcPr>
          <w:p w14:paraId="6A9F8388" w14:textId="77777777" w:rsidR="003D3B73" w:rsidRPr="009C22E8" w:rsidRDefault="003D3B73" w:rsidP="00131694">
            <w:pPr>
              <w:jc w:val="both"/>
              <w:rPr>
                <w:rFonts w:ascii="Arial" w:hAnsi="Arial" w:cs="Arial"/>
                <w:sz w:val="20"/>
                <w:szCs w:val="20"/>
              </w:rPr>
            </w:pPr>
            <w:r w:rsidRPr="009C22E8">
              <w:rPr>
                <w:rFonts w:ascii="Arial" w:hAnsi="Arial" w:cs="Arial"/>
                <w:sz w:val="20"/>
                <w:szCs w:val="20"/>
              </w:rPr>
              <w:t>Pripravili:</w:t>
            </w:r>
          </w:p>
          <w:p w14:paraId="0485DCAA" w14:textId="77777777" w:rsidR="003D3B73" w:rsidRPr="009C22E8" w:rsidRDefault="00A34B68" w:rsidP="003D3B73">
            <w:pPr>
              <w:pStyle w:val="Odstavekseznama"/>
              <w:numPr>
                <w:ilvl w:val="0"/>
                <w:numId w:val="4"/>
              </w:numPr>
              <w:jc w:val="both"/>
              <w:rPr>
                <w:rFonts w:ascii="Arial" w:hAnsi="Arial" w:cs="Arial"/>
                <w:sz w:val="20"/>
                <w:szCs w:val="20"/>
              </w:rPr>
            </w:pPr>
            <w:r>
              <w:rPr>
                <w:rFonts w:ascii="Arial" w:hAnsi="Arial" w:cs="Arial"/>
                <w:sz w:val="20"/>
                <w:szCs w:val="20"/>
              </w:rPr>
              <w:t>uslužbenci</w:t>
            </w:r>
            <w:r w:rsidR="003D3B73" w:rsidRPr="009C22E8">
              <w:rPr>
                <w:rFonts w:ascii="Arial" w:hAnsi="Arial" w:cs="Arial"/>
                <w:sz w:val="20"/>
                <w:szCs w:val="20"/>
              </w:rPr>
              <w:t xml:space="preserve"> občinske uprave</w:t>
            </w:r>
          </w:p>
          <w:p w14:paraId="1E6F1A96" w14:textId="77777777" w:rsidR="003D3B73" w:rsidRPr="009C22E8" w:rsidRDefault="003D3B73" w:rsidP="00131694">
            <w:pPr>
              <w:jc w:val="both"/>
              <w:rPr>
                <w:rFonts w:ascii="Arial" w:hAnsi="Arial" w:cs="Arial"/>
                <w:sz w:val="20"/>
                <w:szCs w:val="20"/>
              </w:rPr>
            </w:pPr>
          </w:p>
        </w:tc>
        <w:tc>
          <w:tcPr>
            <w:tcW w:w="3455" w:type="dxa"/>
          </w:tcPr>
          <w:p w14:paraId="275BA225" w14:textId="77777777" w:rsidR="003D3B73" w:rsidRPr="009C22E8" w:rsidRDefault="003D3B73" w:rsidP="00131694">
            <w:pPr>
              <w:rPr>
                <w:rFonts w:ascii="Arial" w:hAnsi="Arial" w:cs="Arial"/>
                <w:sz w:val="20"/>
                <w:szCs w:val="20"/>
              </w:rPr>
            </w:pPr>
          </w:p>
        </w:tc>
      </w:tr>
      <w:tr w:rsidR="003D3B73" w14:paraId="0ED92DA5" w14:textId="77777777" w:rsidTr="00131694">
        <w:tc>
          <w:tcPr>
            <w:tcW w:w="5617" w:type="dxa"/>
          </w:tcPr>
          <w:p w14:paraId="11E13D6D" w14:textId="77777777" w:rsidR="00820F89" w:rsidRPr="009C22E8" w:rsidRDefault="00820F89" w:rsidP="00820F89">
            <w:pPr>
              <w:jc w:val="center"/>
              <w:rPr>
                <w:rFonts w:ascii="Arial" w:hAnsi="Arial" w:cs="Arial"/>
                <w:b/>
                <w:sz w:val="22"/>
                <w:szCs w:val="22"/>
              </w:rPr>
            </w:pPr>
          </w:p>
        </w:tc>
        <w:tc>
          <w:tcPr>
            <w:tcW w:w="3455" w:type="dxa"/>
          </w:tcPr>
          <w:p w14:paraId="08FE3154" w14:textId="77777777" w:rsidR="00820F89" w:rsidRDefault="00820F89" w:rsidP="00131694">
            <w:pPr>
              <w:jc w:val="center"/>
              <w:rPr>
                <w:rFonts w:ascii="Arial" w:hAnsi="Arial" w:cs="Arial"/>
                <w:b/>
                <w:sz w:val="22"/>
                <w:szCs w:val="22"/>
              </w:rPr>
            </w:pPr>
          </w:p>
          <w:p w14:paraId="1AB7215F" w14:textId="77777777" w:rsidR="00820F89" w:rsidRDefault="00820F89" w:rsidP="00131694">
            <w:pPr>
              <w:jc w:val="center"/>
              <w:rPr>
                <w:rFonts w:ascii="Arial" w:hAnsi="Arial" w:cs="Arial"/>
                <w:b/>
                <w:sz w:val="22"/>
                <w:szCs w:val="22"/>
              </w:rPr>
            </w:pPr>
          </w:p>
          <w:p w14:paraId="7E87FE08" w14:textId="77777777" w:rsidR="00820F89" w:rsidRDefault="00820F89" w:rsidP="00131694">
            <w:pPr>
              <w:jc w:val="center"/>
              <w:rPr>
                <w:rFonts w:ascii="Arial" w:hAnsi="Arial" w:cs="Arial"/>
                <w:b/>
                <w:sz w:val="22"/>
                <w:szCs w:val="22"/>
              </w:rPr>
            </w:pPr>
          </w:p>
          <w:p w14:paraId="42296A29" w14:textId="77777777" w:rsidR="00820F89" w:rsidRDefault="00820F89" w:rsidP="00131694">
            <w:pPr>
              <w:jc w:val="center"/>
              <w:rPr>
                <w:rFonts w:ascii="Arial" w:hAnsi="Arial" w:cs="Arial"/>
                <w:b/>
                <w:sz w:val="22"/>
                <w:szCs w:val="22"/>
              </w:rPr>
            </w:pPr>
          </w:p>
          <w:p w14:paraId="49DA82AE" w14:textId="77777777" w:rsidR="002829BF" w:rsidRDefault="002829BF" w:rsidP="00131694">
            <w:pPr>
              <w:jc w:val="center"/>
              <w:rPr>
                <w:rFonts w:ascii="Arial" w:hAnsi="Arial" w:cs="Arial"/>
                <w:b/>
                <w:sz w:val="22"/>
                <w:szCs w:val="22"/>
              </w:rPr>
            </w:pPr>
            <w:r>
              <w:rPr>
                <w:rFonts w:ascii="Arial" w:hAnsi="Arial" w:cs="Arial"/>
                <w:b/>
                <w:sz w:val="22"/>
                <w:szCs w:val="22"/>
              </w:rPr>
              <w:t>Mag. ERIK MODIC</w:t>
            </w:r>
          </w:p>
          <w:p w14:paraId="5ED43A9B" w14:textId="77777777" w:rsidR="003D3B73" w:rsidRPr="009C22E8" w:rsidRDefault="003D3B73" w:rsidP="00131694">
            <w:pPr>
              <w:jc w:val="center"/>
              <w:rPr>
                <w:rFonts w:ascii="Arial" w:hAnsi="Arial" w:cs="Arial"/>
                <w:b/>
                <w:sz w:val="22"/>
                <w:szCs w:val="22"/>
              </w:rPr>
            </w:pPr>
            <w:r w:rsidRPr="009C22E8">
              <w:rPr>
                <w:rFonts w:ascii="Arial" w:hAnsi="Arial" w:cs="Arial"/>
                <w:b/>
                <w:sz w:val="22"/>
                <w:szCs w:val="22"/>
              </w:rPr>
              <w:t>župan</w:t>
            </w:r>
          </w:p>
        </w:tc>
      </w:tr>
    </w:tbl>
    <w:p w14:paraId="3CB8C48B" w14:textId="77777777" w:rsidR="003D3B73" w:rsidRDefault="003D3B73" w:rsidP="003D3B73">
      <w:pPr>
        <w:pStyle w:val="Telobesedila"/>
        <w:tabs>
          <w:tab w:val="left" w:pos="6521"/>
        </w:tabs>
        <w:rPr>
          <w:rFonts w:ascii="Arial" w:hAnsi="Arial" w:cs="Arial"/>
          <w:sz w:val="22"/>
          <w:szCs w:val="22"/>
        </w:rPr>
      </w:pPr>
    </w:p>
    <w:p w14:paraId="1758EBC7" w14:textId="77777777" w:rsidR="005F0C7E" w:rsidRDefault="005F0C7E" w:rsidP="003D3B73">
      <w:pPr>
        <w:pStyle w:val="Telobesedila"/>
        <w:tabs>
          <w:tab w:val="left" w:pos="6521"/>
        </w:tabs>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8"/>
        <w:gridCol w:w="7122"/>
      </w:tblGrid>
      <w:tr w:rsidR="003D3B73" w14:paraId="3FABEACB" w14:textId="77777777" w:rsidTr="00131694">
        <w:tc>
          <w:tcPr>
            <w:tcW w:w="2088" w:type="dxa"/>
          </w:tcPr>
          <w:p w14:paraId="3BDFB167" w14:textId="77777777" w:rsidR="003D3B73" w:rsidRDefault="003D3B73" w:rsidP="00131694">
            <w:pPr>
              <w:jc w:val="center"/>
              <w:rPr>
                <w:rFonts w:ascii="Arial" w:hAnsi="Arial" w:cs="Arial"/>
                <w:sz w:val="18"/>
                <w:szCs w:val="18"/>
              </w:rPr>
            </w:pPr>
            <w:r>
              <w:rPr>
                <w:rFonts w:ascii="Arial" w:hAnsi="Arial" w:cs="Arial"/>
                <w:noProof/>
                <w:sz w:val="18"/>
                <w:szCs w:val="18"/>
              </w:rPr>
              <w:lastRenderedPageBreak/>
              <w:drawing>
                <wp:inline distT="0" distB="0" distL="0" distR="0" wp14:anchorId="0787738B" wp14:editId="72683DF6">
                  <wp:extent cx="857250" cy="1028700"/>
                  <wp:effectExtent l="19050" t="0" r="0" b="0"/>
                  <wp:docPr id="2" name="Slika 2"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5" cstate="print"/>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14:paraId="0FA594E9" w14:textId="77777777" w:rsidR="003D3B73" w:rsidRDefault="003D3B73" w:rsidP="00131694">
            <w:pPr>
              <w:jc w:val="center"/>
              <w:rPr>
                <w:rFonts w:ascii="Arial" w:hAnsi="Arial" w:cs="Arial"/>
                <w:b/>
                <w:i/>
                <w:sz w:val="18"/>
                <w:szCs w:val="18"/>
              </w:rPr>
            </w:pPr>
            <w:r>
              <w:rPr>
                <w:rFonts w:ascii="Arial" w:hAnsi="Arial" w:cs="Arial"/>
                <w:b/>
                <w:i/>
                <w:sz w:val="18"/>
                <w:szCs w:val="18"/>
              </w:rPr>
              <w:t>Občina Komen</w:t>
            </w:r>
          </w:p>
          <w:p w14:paraId="5E4E75FA" w14:textId="77777777" w:rsidR="003D3B73" w:rsidRDefault="003D3B73" w:rsidP="00131694">
            <w:pPr>
              <w:jc w:val="center"/>
              <w:rPr>
                <w:rFonts w:ascii="Arial" w:hAnsi="Arial" w:cs="Arial"/>
                <w:b/>
                <w:i/>
                <w:sz w:val="18"/>
                <w:szCs w:val="18"/>
              </w:rPr>
            </w:pPr>
            <w:r>
              <w:rPr>
                <w:rFonts w:ascii="Arial" w:hAnsi="Arial" w:cs="Arial"/>
                <w:b/>
                <w:i/>
                <w:sz w:val="18"/>
                <w:szCs w:val="18"/>
              </w:rPr>
              <w:t>Občinski svet</w:t>
            </w:r>
          </w:p>
          <w:p w14:paraId="0310CEAB" w14:textId="77777777" w:rsidR="003D3B73" w:rsidRDefault="003D3B73" w:rsidP="00131694">
            <w:pPr>
              <w:jc w:val="center"/>
              <w:rPr>
                <w:rFonts w:ascii="Arial" w:hAnsi="Arial" w:cs="Arial"/>
                <w:b/>
                <w:i/>
                <w:sz w:val="18"/>
                <w:szCs w:val="18"/>
              </w:rPr>
            </w:pPr>
            <w:r>
              <w:rPr>
                <w:rFonts w:ascii="Arial" w:hAnsi="Arial" w:cs="Arial"/>
                <w:b/>
                <w:i/>
                <w:sz w:val="18"/>
                <w:szCs w:val="18"/>
              </w:rPr>
              <w:t>Komen 86</w:t>
            </w:r>
          </w:p>
          <w:p w14:paraId="36D5173E" w14:textId="77777777" w:rsidR="003D3B73" w:rsidRDefault="003D3B73" w:rsidP="00131694">
            <w:pPr>
              <w:jc w:val="center"/>
              <w:rPr>
                <w:rFonts w:ascii="Arial" w:hAnsi="Arial" w:cs="Arial"/>
                <w:i/>
                <w:sz w:val="18"/>
                <w:szCs w:val="18"/>
              </w:rPr>
            </w:pPr>
            <w:r>
              <w:rPr>
                <w:rFonts w:ascii="Arial" w:hAnsi="Arial" w:cs="Arial"/>
                <w:b/>
                <w:i/>
                <w:sz w:val="18"/>
                <w:szCs w:val="18"/>
              </w:rPr>
              <w:t>6223 Komen</w:t>
            </w:r>
          </w:p>
        </w:tc>
        <w:tc>
          <w:tcPr>
            <w:tcW w:w="7122" w:type="dxa"/>
          </w:tcPr>
          <w:p w14:paraId="27E963F1" w14:textId="77777777" w:rsidR="003D3B73" w:rsidRDefault="003D3B73" w:rsidP="00131694">
            <w:pPr>
              <w:rPr>
                <w:rFonts w:ascii="Arial" w:hAnsi="Arial" w:cs="Arial"/>
                <w:sz w:val="18"/>
                <w:szCs w:val="18"/>
              </w:rPr>
            </w:pPr>
          </w:p>
        </w:tc>
      </w:tr>
    </w:tbl>
    <w:p w14:paraId="415B4A35" w14:textId="77777777" w:rsidR="003D3B73" w:rsidRDefault="003D3B73" w:rsidP="003D3B73">
      <w:pPr>
        <w:jc w:val="both"/>
        <w:rPr>
          <w:rFonts w:ascii="Arial" w:hAnsi="Arial" w:cs="Arial"/>
          <w:bCs/>
          <w:i/>
          <w:iCs/>
          <w:sz w:val="22"/>
        </w:rPr>
      </w:pPr>
    </w:p>
    <w:p w14:paraId="663AB2A3" w14:textId="77777777" w:rsidR="003D3B73" w:rsidRPr="00E852E4" w:rsidRDefault="003D3B73" w:rsidP="003D3B73">
      <w:pPr>
        <w:jc w:val="both"/>
        <w:rPr>
          <w:rFonts w:ascii="Arial" w:hAnsi="Arial" w:cs="Arial"/>
          <w:bCs/>
          <w:i/>
          <w:iCs/>
          <w:sz w:val="22"/>
          <w:szCs w:val="22"/>
        </w:rPr>
      </w:pPr>
    </w:p>
    <w:p w14:paraId="74E3F9D1" w14:textId="77777777" w:rsidR="003D3B73" w:rsidRPr="00E852E4" w:rsidRDefault="003D3B73" w:rsidP="003D3B73">
      <w:pPr>
        <w:jc w:val="both"/>
        <w:rPr>
          <w:rFonts w:ascii="Arial" w:hAnsi="Arial" w:cs="Arial"/>
          <w:bCs/>
          <w:i/>
          <w:iCs/>
          <w:sz w:val="22"/>
          <w:szCs w:val="22"/>
        </w:rPr>
      </w:pPr>
      <w:r w:rsidRPr="00E852E4">
        <w:rPr>
          <w:rFonts w:ascii="Arial" w:hAnsi="Arial" w:cs="Arial"/>
          <w:bCs/>
          <w:i/>
          <w:iCs/>
          <w:sz w:val="22"/>
          <w:szCs w:val="22"/>
        </w:rPr>
        <w:t xml:space="preserve">Številka: </w:t>
      </w:r>
      <w:r w:rsidRPr="00E852E4">
        <w:rPr>
          <w:rFonts w:ascii="Arial" w:hAnsi="Arial" w:cs="Arial"/>
          <w:bCs/>
          <w:i/>
          <w:iCs/>
          <w:sz w:val="22"/>
          <w:szCs w:val="22"/>
        </w:rPr>
        <w:tab/>
      </w:r>
      <w:r w:rsidRPr="00E852E4">
        <w:rPr>
          <w:rFonts w:ascii="Arial" w:hAnsi="Arial" w:cs="Arial"/>
          <w:bCs/>
          <w:i/>
          <w:iCs/>
          <w:sz w:val="22"/>
          <w:szCs w:val="22"/>
        </w:rPr>
        <w:tab/>
      </w:r>
      <w:r w:rsidRPr="00E852E4">
        <w:rPr>
          <w:rFonts w:ascii="Arial" w:hAnsi="Arial" w:cs="Arial"/>
          <w:bCs/>
          <w:i/>
          <w:iCs/>
          <w:sz w:val="22"/>
          <w:szCs w:val="22"/>
        </w:rPr>
        <w:tab/>
      </w:r>
    </w:p>
    <w:p w14:paraId="68F3C8A0" w14:textId="77777777" w:rsidR="003D3B73" w:rsidRPr="00E852E4" w:rsidRDefault="003D3B73" w:rsidP="003D3B73">
      <w:pPr>
        <w:jc w:val="both"/>
        <w:rPr>
          <w:rFonts w:ascii="Arial" w:hAnsi="Arial" w:cs="Arial"/>
          <w:bCs/>
          <w:i/>
          <w:iCs/>
          <w:sz w:val="22"/>
          <w:szCs w:val="22"/>
        </w:rPr>
      </w:pPr>
      <w:r w:rsidRPr="00E852E4">
        <w:rPr>
          <w:rFonts w:ascii="Arial" w:hAnsi="Arial" w:cs="Arial"/>
          <w:bCs/>
          <w:i/>
          <w:iCs/>
          <w:sz w:val="22"/>
          <w:szCs w:val="22"/>
        </w:rPr>
        <w:t xml:space="preserve">Datum: </w:t>
      </w:r>
      <w:r w:rsidRPr="00E852E4">
        <w:rPr>
          <w:rFonts w:ascii="Arial" w:hAnsi="Arial" w:cs="Arial"/>
          <w:bCs/>
          <w:i/>
          <w:iCs/>
          <w:sz w:val="22"/>
          <w:szCs w:val="22"/>
        </w:rPr>
        <w:tab/>
      </w:r>
      <w:r w:rsidRPr="00E852E4">
        <w:rPr>
          <w:rFonts w:ascii="Arial" w:hAnsi="Arial" w:cs="Arial"/>
          <w:bCs/>
          <w:i/>
          <w:iCs/>
          <w:sz w:val="22"/>
          <w:szCs w:val="22"/>
        </w:rPr>
        <w:tab/>
      </w:r>
    </w:p>
    <w:p w14:paraId="6B648C25" w14:textId="77777777" w:rsidR="003D3B73" w:rsidRPr="00E852E4" w:rsidRDefault="003D3B73" w:rsidP="003D3B73">
      <w:pPr>
        <w:jc w:val="both"/>
        <w:rPr>
          <w:rFonts w:ascii="Arial" w:hAnsi="Arial" w:cs="Arial"/>
          <w:bCs/>
          <w:i/>
          <w:iCs/>
          <w:sz w:val="22"/>
          <w:szCs w:val="22"/>
        </w:rPr>
      </w:pPr>
    </w:p>
    <w:p w14:paraId="0B616879" w14:textId="77777777" w:rsidR="00CF0AD3" w:rsidRPr="00E852E4" w:rsidRDefault="00CF0AD3" w:rsidP="003D3B73">
      <w:pPr>
        <w:jc w:val="both"/>
        <w:rPr>
          <w:rFonts w:ascii="Arial" w:hAnsi="Arial" w:cs="Arial"/>
          <w:bCs/>
          <w:i/>
          <w:iCs/>
          <w:sz w:val="22"/>
          <w:szCs w:val="22"/>
        </w:rPr>
      </w:pPr>
    </w:p>
    <w:p w14:paraId="32F19557" w14:textId="15397320" w:rsidR="008B14EC" w:rsidRPr="00CF0AD3" w:rsidRDefault="008B14EC" w:rsidP="00CF0AD3">
      <w:pPr>
        <w:autoSpaceDE w:val="0"/>
        <w:autoSpaceDN w:val="0"/>
        <w:adjustRightInd w:val="0"/>
        <w:jc w:val="both"/>
        <w:rPr>
          <w:rFonts w:ascii="Arial" w:hAnsi="Arial" w:cs="Arial"/>
          <w:i/>
          <w:sz w:val="22"/>
          <w:szCs w:val="22"/>
        </w:rPr>
      </w:pPr>
      <w:r w:rsidRPr="002A7D3F">
        <w:rPr>
          <w:rFonts w:ascii="Arial" w:hAnsi="Arial" w:cs="Arial"/>
          <w:i/>
          <w:sz w:val="22"/>
          <w:szCs w:val="22"/>
        </w:rPr>
        <w:t>Na podlagi 29. člena Zakona o lokalni samoupravi (</w:t>
      </w:r>
      <w:bookmarkStart w:id="0" w:name="_Hlk213161281"/>
      <w:r w:rsidR="000C0374" w:rsidRPr="000C0374">
        <w:rPr>
          <w:rFonts w:ascii="Arial" w:hAnsi="Arial" w:cs="Arial"/>
          <w:i/>
          <w:sz w:val="22"/>
          <w:szCs w:val="22"/>
        </w:rPr>
        <w:t xml:space="preserve">Uradni list RS, št. 94/07 - uradno prečiščeno besedilo, 27/08 - </w:t>
      </w:r>
      <w:proofErr w:type="spellStart"/>
      <w:r w:rsidR="000C0374" w:rsidRPr="000C0374">
        <w:rPr>
          <w:rFonts w:ascii="Arial" w:hAnsi="Arial" w:cs="Arial"/>
          <w:i/>
          <w:sz w:val="22"/>
          <w:szCs w:val="22"/>
        </w:rPr>
        <w:t>odl</w:t>
      </w:r>
      <w:proofErr w:type="spellEnd"/>
      <w:r w:rsidR="000C0374" w:rsidRPr="000C0374">
        <w:rPr>
          <w:rFonts w:ascii="Arial" w:hAnsi="Arial" w:cs="Arial"/>
          <w:i/>
          <w:sz w:val="22"/>
          <w:szCs w:val="22"/>
        </w:rPr>
        <w:t xml:space="preserve">. US, 76/08, 79/09, 51/10, 40/12 - ZUJF, 14/15 - ZUUJFO, 76/16 - </w:t>
      </w:r>
      <w:proofErr w:type="spellStart"/>
      <w:r w:rsidR="000C0374" w:rsidRPr="000C0374">
        <w:rPr>
          <w:rFonts w:ascii="Arial" w:hAnsi="Arial" w:cs="Arial"/>
          <w:i/>
          <w:sz w:val="22"/>
          <w:szCs w:val="22"/>
        </w:rPr>
        <w:t>odl</w:t>
      </w:r>
      <w:proofErr w:type="spellEnd"/>
      <w:r w:rsidR="000C0374" w:rsidRPr="000C0374">
        <w:rPr>
          <w:rFonts w:ascii="Arial" w:hAnsi="Arial" w:cs="Arial"/>
          <w:i/>
          <w:sz w:val="22"/>
          <w:szCs w:val="22"/>
        </w:rPr>
        <w:t xml:space="preserve">. US, 11/18 - ZSPDSLS-1, 30/18, 61/20 - ZIUZEOP-A, 80/20 - ZIUOOPE, 62/24 - </w:t>
      </w:r>
      <w:proofErr w:type="spellStart"/>
      <w:r w:rsidR="000C0374" w:rsidRPr="000C0374">
        <w:rPr>
          <w:rFonts w:ascii="Arial" w:hAnsi="Arial" w:cs="Arial"/>
          <w:i/>
          <w:sz w:val="22"/>
          <w:szCs w:val="22"/>
        </w:rPr>
        <w:t>odl</w:t>
      </w:r>
      <w:proofErr w:type="spellEnd"/>
      <w:r w:rsidR="000C0374" w:rsidRPr="000C0374">
        <w:rPr>
          <w:rFonts w:ascii="Arial" w:hAnsi="Arial" w:cs="Arial"/>
          <w:i/>
          <w:sz w:val="22"/>
          <w:szCs w:val="22"/>
        </w:rPr>
        <w:t>. US, 102/24 - ZLV-K</w:t>
      </w:r>
      <w:bookmarkEnd w:id="0"/>
      <w:r w:rsidRPr="002A7D3F">
        <w:rPr>
          <w:rFonts w:ascii="Arial" w:hAnsi="Arial" w:cs="Arial"/>
          <w:i/>
          <w:sz w:val="22"/>
          <w:szCs w:val="22"/>
        </w:rPr>
        <w:t>),</w:t>
      </w:r>
      <w:r w:rsidR="00EC370B">
        <w:rPr>
          <w:rFonts w:ascii="Arial" w:hAnsi="Arial" w:cs="Arial"/>
          <w:i/>
          <w:sz w:val="22"/>
          <w:szCs w:val="22"/>
        </w:rPr>
        <w:t xml:space="preserve">  </w:t>
      </w:r>
      <w:r w:rsidRPr="002A7D3F">
        <w:rPr>
          <w:rFonts w:ascii="Arial" w:hAnsi="Arial" w:cs="Arial"/>
          <w:i/>
          <w:sz w:val="22"/>
          <w:szCs w:val="22"/>
        </w:rPr>
        <w:t>Zakona o financiranju občin (</w:t>
      </w:r>
      <w:r w:rsidR="000C0374">
        <w:rPr>
          <w:rFonts w:ascii="Arial" w:hAnsi="Arial" w:cs="Arial"/>
          <w:i/>
          <w:sz w:val="22"/>
          <w:szCs w:val="22"/>
        </w:rPr>
        <w:t xml:space="preserve">ZFO-1, </w:t>
      </w:r>
      <w:r w:rsidR="00527039" w:rsidRPr="00527039">
        <w:rPr>
          <w:rFonts w:ascii="Arial" w:hAnsi="Arial" w:cs="Arial"/>
          <w:i/>
          <w:sz w:val="22"/>
          <w:szCs w:val="22"/>
        </w:rPr>
        <w:t xml:space="preserve">Uradni list RS, št. 123/06, 57/08, 36/11, 14/15 – ZUUJFO, 71/17, 21/18 – </w:t>
      </w:r>
      <w:proofErr w:type="spellStart"/>
      <w:r w:rsidR="00527039" w:rsidRPr="00527039">
        <w:rPr>
          <w:rFonts w:ascii="Arial" w:hAnsi="Arial" w:cs="Arial"/>
          <w:i/>
          <w:sz w:val="22"/>
          <w:szCs w:val="22"/>
        </w:rPr>
        <w:t>popr</w:t>
      </w:r>
      <w:proofErr w:type="spellEnd"/>
      <w:r w:rsidR="00527039" w:rsidRPr="00527039">
        <w:rPr>
          <w:rFonts w:ascii="Arial" w:hAnsi="Arial" w:cs="Arial"/>
          <w:i/>
          <w:sz w:val="22"/>
          <w:szCs w:val="22"/>
        </w:rPr>
        <w:t>., 80/20 – ZIUOOPE, 189/20 – ZFRO, 207/21, 44/22 – ZVO-2 in 17/25</w:t>
      </w:r>
      <w:r w:rsidRPr="002A7D3F">
        <w:rPr>
          <w:rFonts w:ascii="Arial" w:hAnsi="Arial" w:cs="Arial"/>
          <w:i/>
          <w:sz w:val="22"/>
          <w:szCs w:val="22"/>
        </w:rPr>
        <w:t>),</w:t>
      </w:r>
      <w:r w:rsidR="00EC370B">
        <w:rPr>
          <w:rFonts w:ascii="Arial" w:hAnsi="Arial" w:cs="Arial"/>
          <w:i/>
          <w:sz w:val="22"/>
          <w:szCs w:val="22"/>
        </w:rPr>
        <w:t xml:space="preserve">  </w:t>
      </w:r>
      <w:r w:rsidR="00527039">
        <w:rPr>
          <w:rFonts w:ascii="Arial" w:hAnsi="Arial" w:cs="Arial"/>
          <w:i/>
          <w:sz w:val="22"/>
          <w:szCs w:val="22"/>
        </w:rPr>
        <w:t xml:space="preserve">                  </w:t>
      </w:r>
      <w:r w:rsidRPr="002A7D3F">
        <w:rPr>
          <w:rFonts w:ascii="Arial" w:hAnsi="Arial" w:cs="Arial"/>
          <w:i/>
          <w:sz w:val="22"/>
          <w:szCs w:val="22"/>
        </w:rPr>
        <w:t>29. člena Zakona o javnih financah (</w:t>
      </w:r>
      <w:r w:rsidR="00527039" w:rsidRPr="00527039">
        <w:rPr>
          <w:rFonts w:ascii="Arial" w:hAnsi="Arial" w:cs="Arial"/>
          <w:i/>
          <w:sz w:val="22"/>
          <w:szCs w:val="22"/>
        </w:rPr>
        <w:t xml:space="preserve">Uradni list RS, št. 11/11 – uradno prečiščeno besedilo, 14/13 – </w:t>
      </w:r>
      <w:proofErr w:type="spellStart"/>
      <w:r w:rsidR="00527039" w:rsidRPr="00527039">
        <w:rPr>
          <w:rFonts w:ascii="Arial" w:hAnsi="Arial" w:cs="Arial"/>
          <w:i/>
          <w:sz w:val="22"/>
          <w:szCs w:val="22"/>
        </w:rPr>
        <w:t>popr</w:t>
      </w:r>
      <w:proofErr w:type="spellEnd"/>
      <w:r w:rsidR="00527039" w:rsidRPr="00527039">
        <w:rPr>
          <w:rFonts w:ascii="Arial" w:hAnsi="Arial" w:cs="Arial"/>
          <w:i/>
          <w:sz w:val="22"/>
          <w:szCs w:val="22"/>
        </w:rPr>
        <w:t xml:space="preserve">., 101/13, 55/15 – </w:t>
      </w:r>
      <w:proofErr w:type="spellStart"/>
      <w:r w:rsidR="00527039" w:rsidRPr="00527039">
        <w:rPr>
          <w:rFonts w:ascii="Arial" w:hAnsi="Arial" w:cs="Arial"/>
          <w:i/>
          <w:sz w:val="22"/>
          <w:szCs w:val="22"/>
        </w:rPr>
        <w:t>ZFisP</w:t>
      </w:r>
      <w:proofErr w:type="spellEnd"/>
      <w:r w:rsidR="00527039" w:rsidRPr="00527039">
        <w:rPr>
          <w:rFonts w:ascii="Arial" w:hAnsi="Arial" w:cs="Arial"/>
          <w:i/>
          <w:sz w:val="22"/>
          <w:szCs w:val="22"/>
        </w:rPr>
        <w:t xml:space="preserve">, 96/15 – ZIPRS1617, 13/18, 195/20 – </w:t>
      </w:r>
      <w:proofErr w:type="spellStart"/>
      <w:r w:rsidR="00527039" w:rsidRPr="00527039">
        <w:rPr>
          <w:rFonts w:ascii="Arial" w:hAnsi="Arial" w:cs="Arial"/>
          <w:i/>
          <w:sz w:val="22"/>
          <w:szCs w:val="22"/>
        </w:rPr>
        <w:t>odl</w:t>
      </w:r>
      <w:proofErr w:type="spellEnd"/>
      <w:r w:rsidR="00527039" w:rsidRPr="00527039">
        <w:rPr>
          <w:rFonts w:ascii="Arial" w:hAnsi="Arial" w:cs="Arial"/>
          <w:i/>
          <w:sz w:val="22"/>
          <w:szCs w:val="22"/>
        </w:rPr>
        <w:t>. US, 18/23 – ZDU-1O, 76/23, 24/25 – ZFisP-1 in 39/25</w:t>
      </w:r>
      <w:r w:rsidRPr="002A7D3F">
        <w:rPr>
          <w:rFonts w:ascii="Arial" w:hAnsi="Arial" w:cs="Arial"/>
          <w:i/>
          <w:sz w:val="22"/>
          <w:szCs w:val="22"/>
        </w:rPr>
        <w:t>) in 16. člena Statuta Občine Kome</w:t>
      </w:r>
      <w:r w:rsidR="00511B09" w:rsidRPr="002A7D3F">
        <w:rPr>
          <w:rFonts w:ascii="Arial" w:hAnsi="Arial" w:cs="Arial"/>
          <w:i/>
          <w:sz w:val="22"/>
          <w:szCs w:val="22"/>
        </w:rPr>
        <w:t xml:space="preserve">n (Uradni list RS, št. 80/09, </w:t>
      </w:r>
      <w:r w:rsidRPr="002A7D3F">
        <w:rPr>
          <w:rFonts w:ascii="Arial" w:hAnsi="Arial" w:cs="Arial"/>
          <w:i/>
          <w:sz w:val="22"/>
          <w:szCs w:val="22"/>
        </w:rPr>
        <w:t>39/14</w:t>
      </w:r>
      <w:r w:rsidR="000C0374">
        <w:rPr>
          <w:rFonts w:ascii="Arial" w:hAnsi="Arial" w:cs="Arial"/>
          <w:i/>
          <w:sz w:val="22"/>
          <w:szCs w:val="22"/>
        </w:rPr>
        <w:t>,</w:t>
      </w:r>
      <w:r w:rsidR="00511B09" w:rsidRPr="002A7D3F">
        <w:rPr>
          <w:rFonts w:ascii="Arial" w:hAnsi="Arial" w:cs="Arial"/>
          <w:i/>
          <w:sz w:val="22"/>
          <w:szCs w:val="22"/>
        </w:rPr>
        <w:t xml:space="preserve"> 39/16</w:t>
      </w:r>
      <w:r w:rsidR="000C0374">
        <w:rPr>
          <w:rFonts w:ascii="Arial" w:hAnsi="Arial" w:cs="Arial"/>
          <w:i/>
          <w:sz w:val="22"/>
          <w:szCs w:val="22"/>
        </w:rPr>
        <w:t xml:space="preserve"> in 76/25</w:t>
      </w:r>
      <w:r w:rsidRPr="002A7D3F">
        <w:rPr>
          <w:rFonts w:ascii="Arial" w:hAnsi="Arial" w:cs="Arial"/>
          <w:i/>
          <w:sz w:val="22"/>
          <w:szCs w:val="22"/>
        </w:rPr>
        <w:t>), je Občinski svet Občine Komen na svoji   ----------------  redni seji, dne  -------------  sprejel</w:t>
      </w:r>
    </w:p>
    <w:p w14:paraId="78FB0AF6" w14:textId="77777777" w:rsidR="003D3B73" w:rsidRPr="00E852E4" w:rsidRDefault="003D3B73" w:rsidP="003D3B73">
      <w:pPr>
        <w:spacing w:line="276" w:lineRule="auto"/>
        <w:jc w:val="both"/>
        <w:rPr>
          <w:rFonts w:ascii="Arial" w:hAnsi="Arial" w:cs="Arial"/>
          <w:bCs/>
          <w:i/>
          <w:iCs/>
          <w:sz w:val="22"/>
          <w:szCs w:val="22"/>
        </w:rPr>
      </w:pPr>
    </w:p>
    <w:p w14:paraId="51E06FD5" w14:textId="77777777" w:rsidR="003D3B73" w:rsidRPr="00E852E4" w:rsidRDefault="003D3B73" w:rsidP="003D3B73">
      <w:pPr>
        <w:rPr>
          <w:rFonts w:ascii="Arial" w:hAnsi="Arial" w:cs="Arial"/>
          <w:bCs/>
          <w:i/>
          <w:iCs/>
          <w:sz w:val="22"/>
          <w:szCs w:val="22"/>
        </w:rPr>
      </w:pPr>
    </w:p>
    <w:p w14:paraId="2A2F30F2" w14:textId="77777777" w:rsidR="003D3B73" w:rsidRPr="00EC370B" w:rsidRDefault="003D3B73" w:rsidP="003D3B73">
      <w:pPr>
        <w:pStyle w:val="Naslov3"/>
        <w:jc w:val="center"/>
        <w:rPr>
          <w:rFonts w:ascii="Arial" w:hAnsi="Arial" w:cs="Arial"/>
          <w:b/>
          <w:bCs/>
          <w:color w:val="auto"/>
          <w:spacing w:val="62"/>
          <w:sz w:val="22"/>
          <w:szCs w:val="22"/>
        </w:rPr>
      </w:pPr>
      <w:r w:rsidRPr="00EC370B">
        <w:rPr>
          <w:rFonts w:ascii="Arial" w:hAnsi="Arial" w:cs="Arial"/>
          <w:b/>
          <w:bCs/>
          <w:color w:val="auto"/>
          <w:spacing w:val="62"/>
          <w:sz w:val="22"/>
          <w:szCs w:val="22"/>
        </w:rPr>
        <w:t>SKLEP</w:t>
      </w:r>
    </w:p>
    <w:p w14:paraId="6F758356" w14:textId="77777777" w:rsidR="003D3B73" w:rsidRPr="00E852E4" w:rsidRDefault="003D3B73" w:rsidP="003D3B73">
      <w:pPr>
        <w:rPr>
          <w:rFonts w:ascii="Arial" w:hAnsi="Arial" w:cs="Arial"/>
          <w:i/>
          <w:iCs/>
          <w:sz w:val="22"/>
          <w:szCs w:val="22"/>
        </w:rPr>
      </w:pPr>
    </w:p>
    <w:p w14:paraId="0A3C68C4" w14:textId="77777777" w:rsidR="00C00981" w:rsidRPr="00C00981" w:rsidRDefault="00C00981" w:rsidP="00C00981">
      <w:pPr>
        <w:pStyle w:val="Odstavekseznama"/>
        <w:numPr>
          <w:ilvl w:val="0"/>
          <w:numId w:val="3"/>
        </w:numPr>
        <w:jc w:val="center"/>
        <w:rPr>
          <w:rFonts w:ascii="Arial" w:hAnsi="Arial" w:cs="Arial"/>
          <w:bCs/>
          <w:i/>
          <w:iCs/>
          <w:sz w:val="22"/>
          <w:szCs w:val="22"/>
        </w:rPr>
      </w:pPr>
    </w:p>
    <w:p w14:paraId="4A8BD7AE" w14:textId="77777777" w:rsidR="000D16C3" w:rsidRDefault="000D16C3" w:rsidP="00C00981">
      <w:pPr>
        <w:jc w:val="both"/>
        <w:rPr>
          <w:rFonts w:ascii="Arial" w:hAnsi="Arial" w:cs="Arial"/>
          <w:i/>
          <w:sz w:val="22"/>
          <w:szCs w:val="22"/>
        </w:rPr>
      </w:pPr>
    </w:p>
    <w:p w14:paraId="44602EAC" w14:textId="7D144EBE" w:rsidR="00EC370B" w:rsidRDefault="00C00981" w:rsidP="00C00981">
      <w:pPr>
        <w:jc w:val="both"/>
        <w:rPr>
          <w:rFonts w:ascii="Arial" w:hAnsi="Arial" w:cs="Arial"/>
          <w:iCs/>
          <w:sz w:val="22"/>
          <w:szCs w:val="22"/>
        </w:rPr>
      </w:pPr>
      <w:r w:rsidRPr="00EC370B">
        <w:rPr>
          <w:rFonts w:ascii="Arial" w:hAnsi="Arial" w:cs="Arial"/>
          <w:iCs/>
          <w:sz w:val="22"/>
          <w:szCs w:val="22"/>
        </w:rPr>
        <w:t xml:space="preserve">V predlagani obliki in vsebini se </w:t>
      </w:r>
      <w:r w:rsidR="00EC370B">
        <w:rPr>
          <w:rFonts w:ascii="Arial" w:hAnsi="Arial" w:cs="Arial"/>
          <w:iCs/>
          <w:sz w:val="22"/>
          <w:szCs w:val="22"/>
        </w:rPr>
        <w:t>potrdi</w:t>
      </w:r>
      <w:r w:rsidRPr="00EC370B">
        <w:rPr>
          <w:rFonts w:ascii="Arial" w:hAnsi="Arial" w:cs="Arial"/>
          <w:iCs/>
          <w:sz w:val="22"/>
          <w:szCs w:val="22"/>
        </w:rPr>
        <w:t xml:space="preserve"> Odlok o pr</w:t>
      </w:r>
      <w:r w:rsidR="00160E56" w:rsidRPr="00EC370B">
        <w:rPr>
          <w:rFonts w:ascii="Arial" w:hAnsi="Arial" w:cs="Arial"/>
          <w:iCs/>
          <w:sz w:val="22"/>
          <w:szCs w:val="22"/>
        </w:rPr>
        <w:t>oračunu občine Komen za leto 20</w:t>
      </w:r>
      <w:r w:rsidR="00A46DFE">
        <w:rPr>
          <w:rFonts w:ascii="Arial" w:hAnsi="Arial" w:cs="Arial"/>
          <w:iCs/>
          <w:sz w:val="22"/>
          <w:szCs w:val="22"/>
        </w:rPr>
        <w:t>2</w:t>
      </w:r>
      <w:r w:rsidR="00AF6D2A">
        <w:rPr>
          <w:rFonts w:ascii="Arial" w:hAnsi="Arial" w:cs="Arial"/>
          <w:iCs/>
          <w:sz w:val="22"/>
          <w:szCs w:val="22"/>
        </w:rPr>
        <w:t>7</w:t>
      </w:r>
      <w:r w:rsidR="00427F73" w:rsidRPr="00EC370B">
        <w:rPr>
          <w:rFonts w:ascii="Arial" w:hAnsi="Arial" w:cs="Arial"/>
          <w:iCs/>
          <w:sz w:val="22"/>
          <w:szCs w:val="22"/>
        </w:rPr>
        <w:t xml:space="preserve"> s prilogami</w:t>
      </w:r>
      <w:r w:rsidR="00EC370B">
        <w:rPr>
          <w:rFonts w:ascii="Arial" w:hAnsi="Arial" w:cs="Arial"/>
          <w:iCs/>
          <w:sz w:val="22"/>
          <w:szCs w:val="22"/>
        </w:rPr>
        <w:t>.</w:t>
      </w:r>
    </w:p>
    <w:p w14:paraId="3565B86D" w14:textId="77777777" w:rsidR="00EC370B" w:rsidRDefault="00EC370B" w:rsidP="00C00981">
      <w:pPr>
        <w:jc w:val="both"/>
        <w:rPr>
          <w:rFonts w:ascii="Arial" w:hAnsi="Arial" w:cs="Arial"/>
          <w:iCs/>
          <w:sz w:val="22"/>
          <w:szCs w:val="22"/>
        </w:rPr>
      </w:pPr>
    </w:p>
    <w:p w14:paraId="71DE1C0E" w14:textId="0F56AFFA" w:rsidR="00C00981" w:rsidRDefault="00EC370B" w:rsidP="00C00981">
      <w:pPr>
        <w:jc w:val="both"/>
        <w:rPr>
          <w:rFonts w:ascii="Arial" w:hAnsi="Arial" w:cs="Arial"/>
          <w:iCs/>
          <w:sz w:val="22"/>
          <w:szCs w:val="22"/>
        </w:rPr>
      </w:pPr>
      <w:r>
        <w:rPr>
          <w:rFonts w:ascii="Arial" w:hAnsi="Arial" w:cs="Arial"/>
          <w:iCs/>
          <w:sz w:val="22"/>
          <w:szCs w:val="22"/>
        </w:rPr>
        <w:t>Postopek sprejemanja Proračuna Občine Komen za leto 202</w:t>
      </w:r>
      <w:r w:rsidR="00A46DFE">
        <w:rPr>
          <w:rFonts w:ascii="Arial" w:hAnsi="Arial" w:cs="Arial"/>
          <w:iCs/>
          <w:sz w:val="22"/>
          <w:szCs w:val="22"/>
        </w:rPr>
        <w:t>7</w:t>
      </w:r>
      <w:r>
        <w:rPr>
          <w:rFonts w:ascii="Arial" w:hAnsi="Arial" w:cs="Arial"/>
          <w:iCs/>
          <w:sz w:val="22"/>
          <w:szCs w:val="22"/>
        </w:rPr>
        <w:t xml:space="preserve"> se </w:t>
      </w:r>
      <w:r w:rsidR="00427F73" w:rsidRPr="00EC370B">
        <w:rPr>
          <w:rFonts w:ascii="Arial" w:hAnsi="Arial" w:cs="Arial"/>
          <w:iCs/>
          <w:sz w:val="22"/>
          <w:szCs w:val="22"/>
        </w:rPr>
        <w:t xml:space="preserve"> </w:t>
      </w:r>
      <w:r>
        <w:rPr>
          <w:rFonts w:ascii="Arial" w:hAnsi="Arial" w:cs="Arial"/>
          <w:iCs/>
          <w:sz w:val="22"/>
          <w:szCs w:val="22"/>
        </w:rPr>
        <w:t>nadaljuje.</w:t>
      </w:r>
    </w:p>
    <w:p w14:paraId="4C34A4E8" w14:textId="77777777" w:rsidR="00EC370B" w:rsidRPr="00EC370B" w:rsidRDefault="00EC370B" w:rsidP="00C00981">
      <w:pPr>
        <w:jc w:val="both"/>
        <w:rPr>
          <w:rFonts w:ascii="Arial" w:hAnsi="Arial" w:cs="Arial"/>
          <w:iCs/>
          <w:sz w:val="22"/>
          <w:szCs w:val="22"/>
        </w:rPr>
      </w:pPr>
    </w:p>
    <w:p w14:paraId="70E729DD" w14:textId="77777777" w:rsidR="00C00981" w:rsidRPr="00C00981" w:rsidRDefault="00C00981" w:rsidP="00C00981">
      <w:pPr>
        <w:rPr>
          <w:rFonts w:ascii="Arial" w:hAnsi="Arial" w:cs="Arial"/>
          <w:i/>
          <w:sz w:val="22"/>
          <w:szCs w:val="22"/>
        </w:rPr>
      </w:pPr>
    </w:p>
    <w:p w14:paraId="6F3DE8F6" w14:textId="77777777" w:rsidR="003D3B73" w:rsidRPr="00E852E4" w:rsidRDefault="003D3B73" w:rsidP="003D3B73">
      <w:pPr>
        <w:pStyle w:val="Odstavekseznama"/>
        <w:numPr>
          <w:ilvl w:val="0"/>
          <w:numId w:val="3"/>
        </w:numPr>
        <w:jc w:val="center"/>
        <w:rPr>
          <w:rFonts w:ascii="Arial" w:hAnsi="Arial" w:cs="Arial"/>
          <w:bCs/>
          <w:i/>
          <w:iCs/>
          <w:sz w:val="22"/>
          <w:szCs w:val="22"/>
        </w:rPr>
      </w:pPr>
    </w:p>
    <w:p w14:paraId="351F11F0" w14:textId="77777777" w:rsidR="003D3B73" w:rsidRPr="00E852E4" w:rsidRDefault="003D3B73" w:rsidP="003D3B73">
      <w:pPr>
        <w:jc w:val="center"/>
        <w:rPr>
          <w:rFonts w:ascii="Arial" w:hAnsi="Arial" w:cs="Arial"/>
          <w:bCs/>
          <w:i/>
          <w:iCs/>
          <w:sz w:val="22"/>
          <w:szCs w:val="22"/>
        </w:rPr>
      </w:pPr>
    </w:p>
    <w:p w14:paraId="040005AC" w14:textId="77777777" w:rsidR="003D3B73" w:rsidRPr="00EC370B" w:rsidRDefault="003D3B73" w:rsidP="003D3B73">
      <w:pPr>
        <w:rPr>
          <w:rFonts w:ascii="Arial" w:hAnsi="Arial" w:cs="Arial"/>
          <w:bCs/>
          <w:sz w:val="22"/>
          <w:szCs w:val="22"/>
        </w:rPr>
      </w:pPr>
      <w:r w:rsidRPr="00EC370B">
        <w:rPr>
          <w:rFonts w:ascii="Arial" w:hAnsi="Arial" w:cs="Arial"/>
          <w:bCs/>
          <w:sz w:val="22"/>
          <w:szCs w:val="22"/>
        </w:rPr>
        <w:t>Ta sklep velja takoj.</w:t>
      </w:r>
    </w:p>
    <w:p w14:paraId="0FE65707" w14:textId="77777777" w:rsidR="003D3B73" w:rsidRDefault="003D3B73" w:rsidP="003D3B73">
      <w:pPr>
        <w:rPr>
          <w:rFonts w:ascii="Arial" w:hAnsi="Arial" w:cs="Arial"/>
          <w:bCs/>
          <w:i/>
          <w:iCs/>
          <w:sz w:val="22"/>
          <w:szCs w:val="22"/>
        </w:rPr>
      </w:pPr>
    </w:p>
    <w:p w14:paraId="12A55C38" w14:textId="77777777" w:rsidR="000D16C3" w:rsidRPr="00E852E4" w:rsidRDefault="000D16C3" w:rsidP="003D3B73">
      <w:pPr>
        <w:rPr>
          <w:rFonts w:ascii="Arial" w:hAnsi="Arial" w:cs="Arial"/>
          <w:bCs/>
          <w:i/>
          <w:iCs/>
          <w:sz w:val="22"/>
          <w:szCs w:val="22"/>
        </w:rPr>
      </w:pPr>
    </w:p>
    <w:p w14:paraId="6CCF9E6B" w14:textId="77777777" w:rsidR="003D3B73" w:rsidRDefault="003D3B73" w:rsidP="003D3B73">
      <w:pPr>
        <w:rPr>
          <w:rFonts w:ascii="Arial" w:hAnsi="Arial" w:cs="Arial"/>
          <w:bCs/>
          <w:i/>
          <w:iCs/>
          <w:sz w:val="22"/>
          <w:szCs w:val="22"/>
        </w:rPr>
      </w:pPr>
    </w:p>
    <w:p w14:paraId="73FD530C" w14:textId="77777777" w:rsidR="00832DA5" w:rsidRPr="00E852E4" w:rsidRDefault="00832DA5" w:rsidP="003D3B73">
      <w:pPr>
        <w:rPr>
          <w:rFonts w:ascii="Arial" w:hAnsi="Arial" w:cs="Arial"/>
          <w:bCs/>
          <w:i/>
          <w:iCs/>
          <w:sz w:val="22"/>
          <w:szCs w:val="22"/>
        </w:rPr>
      </w:pPr>
    </w:p>
    <w:p w14:paraId="5867EE04" w14:textId="77777777" w:rsidR="003D3B73" w:rsidRPr="00E852E4" w:rsidRDefault="003D3B73" w:rsidP="003D3B73">
      <w:pPr>
        <w:rPr>
          <w:rFonts w:ascii="Arial" w:hAnsi="Arial" w:cs="Arial"/>
          <w:bCs/>
          <w:i/>
          <w:iCs/>
          <w:sz w:val="22"/>
          <w:szCs w:val="22"/>
        </w:rPr>
      </w:pPr>
    </w:p>
    <w:tbl>
      <w:tblPr>
        <w:tblW w:w="0" w:type="auto"/>
        <w:tblCellMar>
          <w:left w:w="70" w:type="dxa"/>
          <w:right w:w="70" w:type="dxa"/>
        </w:tblCellMar>
        <w:tblLook w:val="0000" w:firstRow="0" w:lastRow="0" w:firstColumn="0" w:lastColumn="0" w:noHBand="0" w:noVBand="0"/>
      </w:tblPr>
      <w:tblGrid>
        <w:gridCol w:w="4606"/>
        <w:gridCol w:w="4606"/>
      </w:tblGrid>
      <w:tr w:rsidR="003D3B73" w:rsidRPr="00E852E4" w14:paraId="72FF2628" w14:textId="77777777" w:rsidTr="00131694">
        <w:tc>
          <w:tcPr>
            <w:tcW w:w="4606" w:type="dxa"/>
          </w:tcPr>
          <w:p w14:paraId="2622F6A2" w14:textId="77777777" w:rsidR="003D3B73" w:rsidRPr="00E852E4" w:rsidRDefault="003D3B73" w:rsidP="00131694">
            <w:pPr>
              <w:rPr>
                <w:rFonts w:ascii="Arial" w:hAnsi="Arial" w:cs="Arial"/>
                <w:bCs/>
                <w:i/>
                <w:iCs/>
                <w:sz w:val="22"/>
                <w:szCs w:val="22"/>
              </w:rPr>
            </w:pPr>
          </w:p>
        </w:tc>
        <w:tc>
          <w:tcPr>
            <w:tcW w:w="4606" w:type="dxa"/>
          </w:tcPr>
          <w:p w14:paraId="265C5CE6" w14:textId="77777777" w:rsidR="003B608A" w:rsidRDefault="003B608A" w:rsidP="00131694">
            <w:pPr>
              <w:jc w:val="center"/>
              <w:rPr>
                <w:rFonts w:ascii="Arial" w:hAnsi="Arial" w:cs="Arial"/>
                <w:b/>
                <w:i/>
                <w:iCs/>
                <w:sz w:val="22"/>
                <w:szCs w:val="22"/>
              </w:rPr>
            </w:pPr>
            <w:r>
              <w:rPr>
                <w:rFonts w:ascii="Arial" w:hAnsi="Arial" w:cs="Arial"/>
                <w:b/>
                <w:i/>
                <w:iCs/>
                <w:sz w:val="22"/>
                <w:szCs w:val="22"/>
              </w:rPr>
              <w:t>Mag. ERIK MODIC</w:t>
            </w:r>
          </w:p>
          <w:p w14:paraId="4064B84D" w14:textId="77777777" w:rsidR="003D3B73" w:rsidRPr="00E852E4" w:rsidRDefault="003D3B73" w:rsidP="00131694">
            <w:pPr>
              <w:jc w:val="center"/>
              <w:rPr>
                <w:rFonts w:ascii="Arial" w:hAnsi="Arial" w:cs="Arial"/>
                <w:bCs/>
                <w:i/>
                <w:iCs/>
                <w:sz w:val="22"/>
                <w:szCs w:val="22"/>
              </w:rPr>
            </w:pPr>
            <w:r w:rsidRPr="00E852E4">
              <w:rPr>
                <w:rFonts w:ascii="Arial" w:hAnsi="Arial" w:cs="Arial"/>
                <w:b/>
                <w:i/>
                <w:iCs/>
                <w:sz w:val="22"/>
                <w:szCs w:val="22"/>
              </w:rPr>
              <w:t>župan</w:t>
            </w:r>
          </w:p>
        </w:tc>
      </w:tr>
    </w:tbl>
    <w:p w14:paraId="4167B19C" w14:textId="77777777" w:rsidR="003D3B73" w:rsidRPr="00E852E4" w:rsidRDefault="003D3B73" w:rsidP="003D3B73">
      <w:pPr>
        <w:rPr>
          <w:rFonts w:ascii="Arial" w:hAnsi="Arial" w:cs="Arial"/>
          <w:bCs/>
          <w:i/>
          <w:iCs/>
          <w:sz w:val="22"/>
          <w:szCs w:val="22"/>
        </w:rPr>
      </w:pPr>
    </w:p>
    <w:p w14:paraId="421588DC" w14:textId="77777777" w:rsidR="003D3B73" w:rsidRPr="00E852E4" w:rsidRDefault="003D3B73" w:rsidP="003D3B73">
      <w:pPr>
        <w:rPr>
          <w:rFonts w:ascii="Arial" w:hAnsi="Arial" w:cs="Arial"/>
          <w:bCs/>
          <w:i/>
          <w:iCs/>
          <w:sz w:val="22"/>
          <w:szCs w:val="22"/>
        </w:rPr>
      </w:pPr>
    </w:p>
    <w:p w14:paraId="4F303BEF" w14:textId="77777777" w:rsidR="003D3B73" w:rsidRPr="00E852E4" w:rsidRDefault="003D3B73" w:rsidP="003D3B73">
      <w:pPr>
        <w:rPr>
          <w:rFonts w:ascii="Arial" w:hAnsi="Arial" w:cs="Arial"/>
          <w:bCs/>
          <w:i/>
          <w:iCs/>
          <w:sz w:val="22"/>
          <w:szCs w:val="22"/>
        </w:rPr>
      </w:pPr>
    </w:p>
    <w:p w14:paraId="08781BC4" w14:textId="77777777" w:rsidR="003D3B73" w:rsidRDefault="003D3B73" w:rsidP="003D3B73">
      <w:pPr>
        <w:rPr>
          <w:rFonts w:ascii="Arial" w:hAnsi="Arial" w:cs="Arial"/>
          <w:bCs/>
          <w:i/>
          <w:iCs/>
          <w:sz w:val="22"/>
          <w:szCs w:val="22"/>
        </w:rPr>
      </w:pPr>
    </w:p>
    <w:p w14:paraId="700CEC67" w14:textId="77777777" w:rsidR="00B13125" w:rsidRDefault="00B13125" w:rsidP="003D3B73">
      <w:pPr>
        <w:rPr>
          <w:rFonts w:ascii="Arial" w:hAnsi="Arial" w:cs="Arial"/>
          <w:bCs/>
          <w:i/>
          <w:iCs/>
          <w:sz w:val="22"/>
          <w:szCs w:val="22"/>
        </w:rPr>
      </w:pPr>
    </w:p>
    <w:p w14:paraId="6E5E760A" w14:textId="77777777" w:rsidR="00527039" w:rsidRDefault="00527039">
      <w:pPr>
        <w:spacing w:after="160" w:line="259" w:lineRule="auto"/>
        <w:rPr>
          <w:rFonts w:ascii="Arial" w:hAnsi="Arial" w:cs="Arial"/>
          <w:sz w:val="20"/>
          <w:szCs w:val="20"/>
        </w:rPr>
      </w:pPr>
      <w:r>
        <w:rPr>
          <w:rFonts w:ascii="Arial" w:hAnsi="Arial" w:cs="Arial"/>
          <w:sz w:val="20"/>
          <w:szCs w:val="20"/>
        </w:rPr>
        <w:br w:type="page"/>
      </w:r>
    </w:p>
    <w:p w14:paraId="0B9C978A" w14:textId="58026160" w:rsidR="00EC370B" w:rsidRPr="00EC370B" w:rsidRDefault="00EC370B" w:rsidP="00527039">
      <w:pPr>
        <w:jc w:val="both"/>
        <w:rPr>
          <w:rFonts w:ascii="Arial" w:hAnsi="Arial" w:cs="Arial"/>
          <w:sz w:val="20"/>
          <w:szCs w:val="20"/>
        </w:rPr>
      </w:pPr>
      <w:r w:rsidRPr="00EC370B">
        <w:rPr>
          <w:rFonts w:ascii="Arial" w:hAnsi="Arial" w:cs="Arial"/>
          <w:sz w:val="20"/>
          <w:szCs w:val="20"/>
        </w:rPr>
        <w:lastRenderedPageBreak/>
        <w:t>Na podlagi 29. člena Zakona o lokalni samoupravi (</w:t>
      </w:r>
      <w:r w:rsidR="00527039" w:rsidRPr="00527039">
        <w:rPr>
          <w:rFonts w:ascii="Arial" w:hAnsi="Arial" w:cs="Arial"/>
          <w:sz w:val="20"/>
          <w:szCs w:val="20"/>
        </w:rPr>
        <w:t xml:space="preserve">Uradni list RS, št. 94/07 - uradno prečiščeno besedilo, 27/08 - </w:t>
      </w:r>
      <w:proofErr w:type="spellStart"/>
      <w:r w:rsidR="00527039" w:rsidRPr="00527039">
        <w:rPr>
          <w:rFonts w:ascii="Arial" w:hAnsi="Arial" w:cs="Arial"/>
          <w:sz w:val="20"/>
          <w:szCs w:val="20"/>
        </w:rPr>
        <w:t>odl</w:t>
      </w:r>
      <w:proofErr w:type="spellEnd"/>
      <w:r w:rsidR="00527039" w:rsidRPr="00527039">
        <w:rPr>
          <w:rFonts w:ascii="Arial" w:hAnsi="Arial" w:cs="Arial"/>
          <w:sz w:val="20"/>
          <w:szCs w:val="20"/>
        </w:rPr>
        <w:t xml:space="preserve">. US, 76/08, 79/09, 51/10, 40/12 - ZUJF, 14/15 - ZUUJFO, 76/16 - </w:t>
      </w:r>
      <w:proofErr w:type="spellStart"/>
      <w:r w:rsidR="00527039" w:rsidRPr="00527039">
        <w:rPr>
          <w:rFonts w:ascii="Arial" w:hAnsi="Arial" w:cs="Arial"/>
          <w:sz w:val="20"/>
          <w:szCs w:val="20"/>
        </w:rPr>
        <w:t>odl</w:t>
      </w:r>
      <w:proofErr w:type="spellEnd"/>
      <w:r w:rsidR="00527039" w:rsidRPr="00527039">
        <w:rPr>
          <w:rFonts w:ascii="Arial" w:hAnsi="Arial" w:cs="Arial"/>
          <w:sz w:val="20"/>
          <w:szCs w:val="20"/>
        </w:rPr>
        <w:t xml:space="preserve">. US, 11/18 - ZSPDSLS-1, 30/18, 61/20 - ZIUZEOP-A, 80/20 - ZIUOOPE, 62/24 - </w:t>
      </w:r>
      <w:proofErr w:type="spellStart"/>
      <w:r w:rsidR="00527039" w:rsidRPr="00527039">
        <w:rPr>
          <w:rFonts w:ascii="Arial" w:hAnsi="Arial" w:cs="Arial"/>
          <w:sz w:val="20"/>
          <w:szCs w:val="20"/>
        </w:rPr>
        <w:t>odl</w:t>
      </w:r>
      <w:proofErr w:type="spellEnd"/>
      <w:r w:rsidR="00527039" w:rsidRPr="00527039">
        <w:rPr>
          <w:rFonts w:ascii="Arial" w:hAnsi="Arial" w:cs="Arial"/>
          <w:sz w:val="20"/>
          <w:szCs w:val="20"/>
        </w:rPr>
        <w:t>. US, 102/24 - ZLV-K</w:t>
      </w:r>
      <w:r w:rsidRPr="00EC370B">
        <w:rPr>
          <w:rFonts w:ascii="Arial" w:hAnsi="Arial" w:cs="Arial"/>
          <w:sz w:val="20"/>
          <w:szCs w:val="20"/>
        </w:rPr>
        <w:t>), 29. člena Zakona o javnih financah (</w:t>
      </w:r>
      <w:r w:rsidR="00527039" w:rsidRPr="00527039">
        <w:rPr>
          <w:rFonts w:ascii="Arial" w:hAnsi="Arial" w:cs="Arial"/>
          <w:sz w:val="20"/>
          <w:szCs w:val="20"/>
        </w:rPr>
        <w:t xml:space="preserve">Uradni list RS, št. 11/11 – uradno prečiščeno besedilo, 14/13 – </w:t>
      </w:r>
      <w:proofErr w:type="spellStart"/>
      <w:r w:rsidR="00527039" w:rsidRPr="00527039">
        <w:rPr>
          <w:rFonts w:ascii="Arial" w:hAnsi="Arial" w:cs="Arial"/>
          <w:sz w:val="20"/>
          <w:szCs w:val="20"/>
        </w:rPr>
        <w:t>popr</w:t>
      </w:r>
      <w:proofErr w:type="spellEnd"/>
      <w:r w:rsidR="00527039" w:rsidRPr="00527039">
        <w:rPr>
          <w:rFonts w:ascii="Arial" w:hAnsi="Arial" w:cs="Arial"/>
          <w:sz w:val="20"/>
          <w:szCs w:val="20"/>
        </w:rPr>
        <w:t xml:space="preserve">., 101/13, 55/15 – </w:t>
      </w:r>
      <w:proofErr w:type="spellStart"/>
      <w:r w:rsidR="00527039" w:rsidRPr="00527039">
        <w:rPr>
          <w:rFonts w:ascii="Arial" w:hAnsi="Arial" w:cs="Arial"/>
          <w:sz w:val="20"/>
          <w:szCs w:val="20"/>
        </w:rPr>
        <w:t>ZFisP</w:t>
      </w:r>
      <w:proofErr w:type="spellEnd"/>
      <w:r w:rsidR="00527039" w:rsidRPr="00527039">
        <w:rPr>
          <w:rFonts w:ascii="Arial" w:hAnsi="Arial" w:cs="Arial"/>
          <w:sz w:val="20"/>
          <w:szCs w:val="20"/>
        </w:rPr>
        <w:t xml:space="preserve">, 96/15 – ZIPRS1617, 13/18, 195/20 – </w:t>
      </w:r>
      <w:proofErr w:type="spellStart"/>
      <w:r w:rsidR="00527039" w:rsidRPr="00527039">
        <w:rPr>
          <w:rFonts w:ascii="Arial" w:hAnsi="Arial" w:cs="Arial"/>
          <w:sz w:val="20"/>
          <w:szCs w:val="20"/>
        </w:rPr>
        <w:t>odl</w:t>
      </w:r>
      <w:proofErr w:type="spellEnd"/>
      <w:r w:rsidR="00527039" w:rsidRPr="00527039">
        <w:rPr>
          <w:rFonts w:ascii="Arial" w:hAnsi="Arial" w:cs="Arial"/>
          <w:sz w:val="20"/>
          <w:szCs w:val="20"/>
        </w:rPr>
        <w:t>. US, 18/23 – ZDU-1O, 76/23, 24/25 – ZFisP-1 in 39/25</w:t>
      </w:r>
      <w:r w:rsidRPr="00EC370B">
        <w:rPr>
          <w:rFonts w:ascii="Arial" w:hAnsi="Arial" w:cs="Arial"/>
          <w:sz w:val="20"/>
          <w:szCs w:val="20"/>
        </w:rPr>
        <w:t>; v nadaljevanju: ZJF) in</w:t>
      </w:r>
      <w:r w:rsidR="00B13125">
        <w:rPr>
          <w:rFonts w:ascii="Arial" w:hAnsi="Arial" w:cs="Arial"/>
          <w:sz w:val="20"/>
          <w:szCs w:val="20"/>
        </w:rPr>
        <w:t xml:space="preserve">  </w:t>
      </w:r>
      <w:r w:rsidR="00B13125" w:rsidRPr="002F3BD8">
        <w:rPr>
          <w:rFonts w:ascii="Arial" w:hAnsi="Arial" w:cs="Arial"/>
          <w:sz w:val="20"/>
          <w:szCs w:val="20"/>
        </w:rPr>
        <w:t>16. člena Statuta Občine Komen (Uradni list RS, št. 80/09, 39/14</w:t>
      </w:r>
      <w:r w:rsidR="00527039">
        <w:rPr>
          <w:rFonts w:ascii="Arial" w:hAnsi="Arial" w:cs="Arial"/>
          <w:sz w:val="20"/>
          <w:szCs w:val="20"/>
        </w:rPr>
        <w:t>,</w:t>
      </w:r>
      <w:r w:rsidR="00B13125" w:rsidRPr="002F3BD8">
        <w:rPr>
          <w:rFonts w:ascii="Arial" w:hAnsi="Arial" w:cs="Arial"/>
          <w:sz w:val="20"/>
          <w:szCs w:val="20"/>
        </w:rPr>
        <w:t xml:space="preserve"> 39/16</w:t>
      </w:r>
      <w:r w:rsidR="00527039">
        <w:rPr>
          <w:rFonts w:ascii="Arial" w:hAnsi="Arial" w:cs="Arial"/>
          <w:sz w:val="20"/>
          <w:szCs w:val="20"/>
        </w:rPr>
        <w:t xml:space="preserve"> in 76/25</w:t>
      </w:r>
      <w:r w:rsidR="00B13125" w:rsidRPr="002F3BD8">
        <w:rPr>
          <w:rFonts w:ascii="Arial" w:hAnsi="Arial" w:cs="Arial"/>
          <w:sz w:val="20"/>
          <w:szCs w:val="20"/>
        </w:rPr>
        <w:t xml:space="preserve">) je Občinski svet na svoji </w:t>
      </w:r>
      <w:r w:rsidR="00B13125">
        <w:rPr>
          <w:rFonts w:ascii="Arial" w:hAnsi="Arial" w:cs="Arial"/>
          <w:sz w:val="20"/>
          <w:szCs w:val="20"/>
        </w:rPr>
        <w:t>______</w:t>
      </w:r>
      <w:r w:rsidR="00B13125" w:rsidRPr="002F3BD8">
        <w:rPr>
          <w:rFonts w:ascii="Arial" w:hAnsi="Arial" w:cs="Arial"/>
          <w:sz w:val="20"/>
          <w:szCs w:val="20"/>
        </w:rPr>
        <w:t xml:space="preserve"> redni seji, dne  </w:t>
      </w:r>
      <w:r w:rsidR="00B13125">
        <w:rPr>
          <w:rFonts w:ascii="Arial" w:hAnsi="Arial" w:cs="Arial"/>
          <w:sz w:val="20"/>
          <w:szCs w:val="20"/>
        </w:rPr>
        <w:t>_______</w:t>
      </w:r>
      <w:r w:rsidR="00B13125" w:rsidRPr="002F3BD8">
        <w:rPr>
          <w:rFonts w:ascii="Arial" w:hAnsi="Arial" w:cs="Arial"/>
          <w:sz w:val="20"/>
          <w:szCs w:val="20"/>
        </w:rPr>
        <w:t>sprejel</w:t>
      </w:r>
    </w:p>
    <w:p w14:paraId="4E7C6E4F" w14:textId="77777777" w:rsidR="00EC370B" w:rsidRDefault="00EC370B" w:rsidP="00FD05DD">
      <w:pPr>
        <w:jc w:val="both"/>
        <w:rPr>
          <w:rFonts w:ascii="Arial" w:hAnsi="Arial" w:cs="Arial"/>
          <w:sz w:val="20"/>
          <w:szCs w:val="20"/>
        </w:rPr>
      </w:pPr>
    </w:p>
    <w:p w14:paraId="279BDDAE" w14:textId="77777777" w:rsidR="00FD05DD" w:rsidRPr="00FD05DD" w:rsidRDefault="00FD05DD" w:rsidP="00FD05DD">
      <w:pPr>
        <w:pStyle w:val="Telobesedila2"/>
        <w:rPr>
          <w:rFonts w:cs="Arial"/>
          <w:sz w:val="20"/>
          <w:szCs w:val="22"/>
        </w:rPr>
      </w:pPr>
    </w:p>
    <w:p w14:paraId="21941276" w14:textId="77777777" w:rsidR="00FD05DD" w:rsidRPr="00B13125" w:rsidRDefault="00FD05DD" w:rsidP="00FD05DD">
      <w:pPr>
        <w:jc w:val="center"/>
        <w:rPr>
          <w:rFonts w:ascii="Arial" w:hAnsi="Arial" w:cs="Arial"/>
          <w:b/>
          <w:sz w:val="28"/>
          <w:szCs w:val="32"/>
        </w:rPr>
      </w:pPr>
      <w:r w:rsidRPr="00B13125">
        <w:rPr>
          <w:rFonts w:ascii="Arial" w:hAnsi="Arial" w:cs="Arial"/>
          <w:b/>
          <w:sz w:val="28"/>
          <w:szCs w:val="32"/>
        </w:rPr>
        <w:t xml:space="preserve">O D L O K </w:t>
      </w:r>
    </w:p>
    <w:p w14:paraId="46EE40B9" w14:textId="77777777" w:rsidR="00B13125" w:rsidRDefault="00FD05DD" w:rsidP="00FD05DD">
      <w:pPr>
        <w:pStyle w:val="Naslov2"/>
        <w:jc w:val="center"/>
        <w:rPr>
          <w:rFonts w:ascii="Arial" w:hAnsi="Arial" w:cs="Arial"/>
          <w:b/>
          <w:color w:val="auto"/>
          <w:sz w:val="24"/>
          <w:szCs w:val="28"/>
        </w:rPr>
      </w:pPr>
      <w:r w:rsidRPr="00B13125">
        <w:rPr>
          <w:rFonts w:ascii="Arial" w:hAnsi="Arial" w:cs="Arial"/>
          <w:b/>
          <w:color w:val="auto"/>
          <w:sz w:val="24"/>
          <w:szCs w:val="28"/>
        </w:rPr>
        <w:t xml:space="preserve">O PRORAČUNU OBČINE KOMEN </w:t>
      </w:r>
    </w:p>
    <w:p w14:paraId="4894FFD3" w14:textId="0A3479C2" w:rsidR="00FD05DD" w:rsidRPr="00B13125" w:rsidRDefault="00FD05DD" w:rsidP="00FD05DD">
      <w:pPr>
        <w:pStyle w:val="Naslov2"/>
        <w:jc w:val="center"/>
        <w:rPr>
          <w:rFonts w:ascii="Arial" w:hAnsi="Arial" w:cs="Arial"/>
          <w:b/>
          <w:color w:val="auto"/>
          <w:sz w:val="24"/>
          <w:szCs w:val="28"/>
        </w:rPr>
      </w:pPr>
      <w:r w:rsidRPr="00B13125">
        <w:rPr>
          <w:rFonts w:ascii="Arial" w:hAnsi="Arial" w:cs="Arial"/>
          <w:b/>
          <w:color w:val="auto"/>
          <w:sz w:val="24"/>
          <w:szCs w:val="28"/>
        </w:rPr>
        <w:t>ZA LETO 202</w:t>
      </w:r>
      <w:r w:rsidR="00A46DFE">
        <w:rPr>
          <w:rFonts w:ascii="Arial" w:hAnsi="Arial" w:cs="Arial"/>
          <w:b/>
          <w:color w:val="auto"/>
          <w:sz w:val="24"/>
          <w:szCs w:val="28"/>
        </w:rPr>
        <w:t>7</w:t>
      </w:r>
    </w:p>
    <w:p w14:paraId="17271C05" w14:textId="77777777" w:rsidR="00FD05DD" w:rsidRDefault="00FD05DD" w:rsidP="00FD05DD">
      <w:pPr>
        <w:rPr>
          <w:rFonts w:ascii="Arial" w:hAnsi="Arial" w:cs="Arial"/>
          <w:sz w:val="20"/>
          <w:szCs w:val="22"/>
        </w:rPr>
      </w:pPr>
    </w:p>
    <w:p w14:paraId="555E5FFD" w14:textId="77777777" w:rsidR="00B13125" w:rsidRDefault="00B13125" w:rsidP="00FD05DD">
      <w:pPr>
        <w:rPr>
          <w:rFonts w:ascii="Arial" w:hAnsi="Arial" w:cs="Arial"/>
          <w:sz w:val="20"/>
          <w:szCs w:val="22"/>
        </w:rPr>
      </w:pPr>
    </w:p>
    <w:p w14:paraId="1D737434" w14:textId="77777777" w:rsidR="00B13125" w:rsidRPr="00374C3B" w:rsidRDefault="00B13125" w:rsidP="00B13125">
      <w:pPr>
        <w:pStyle w:val="Telobesedila"/>
        <w:tabs>
          <w:tab w:val="left" w:pos="-1080"/>
          <w:tab w:val="left" w:pos="-720"/>
          <w:tab w:val="left" w:pos="0"/>
          <w:tab w:val="left" w:pos="810"/>
        </w:tabs>
        <w:rPr>
          <w:rFonts w:ascii="Arial" w:hAnsi="Arial" w:cs="Arial"/>
          <w:b/>
          <w:bCs/>
          <w:sz w:val="20"/>
        </w:rPr>
      </w:pPr>
      <w:r w:rsidRPr="00374C3B">
        <w:rPr>
          <w:rFonts w:ascii="Arial" w:hAnsi="Arial" w:cs="Arial"/>
          <w:b/>
          <w:bCs/>
          <w:sz w:val="20"/>
        </w:rPr>
        <w:t>1. SPLOŠNA DOLOČBA</w:t>
      </w:r>
    </w:p>
    <w:p w14:paraId="713DC31B" w14:textId="77777777" w:rsidR="00B13125" w:rsidRPr="00C366AB" w:rsidRDefault="00B13125" w:rsidP="00B13125">
      <w:pPr>
        <w:pStyle w:val="Telobesedila"/>
        <w:tabs>
          <w:tab w:val="left" w:pos="-1080"/>
          <w:tab w:val="left" w:pos="-720"/>
          <w:tab w:val="left" w:pos="0"/>
          <w:tab w:val="left" w:pos="810"/>
        </w:tabs>
        <w:ind w:left="1980"/>
        <w:rPr>
          <w:rFonts w:ascii="Arial" w:hAnsi="Arial" w:cs="Arial"/>
          <w:sz w:val="20"/>
        </w:rPr>
      </w:pPr>
    </w:p>
    <w:p w14:paraId="6972E94D" w14:textId="405D2985" w:rsidR="00B13125" w:rsidRPr="00374C3B" w:rsidRDefault="00B13125" w:rsidP="002B60CB">
      <w:pPr>
        <w:pStyle w:val="Telobesedila"/>
        <w:numPr>
          <w:ilvl w:val="0"/>
          <w:numId w:val="12"/>
        </w:numPr>
        <w:tabs>
          <w:tab w:val="left" w:pos="-1080"/>
          <w:tab w:val="left" w:pos="-720"/>
          <w:tab w:val="left" w:pos="0"/>
          <w:tab w:val="left" w:pos="810"/>
        </w:tabs>
        <w:jc w:val="center"/>
        <w:rPr>
          <w:rFonts w:ascii="Arial" w:hAnsi="Arial" w:cs="Arial"/>
          <w:b/>
          <w:bCs/>
          <w:sz w:val="20"/>
        </w:rPr>
      </w:pPr>
      <w:r w:rsidRPr="00374C3B">
        <w:rPr>
          <w:rFonts w:ascii="Arial" w:hAnsi="Arial" w:cs="Arial"/>
          <w:b/>
          <w:bCs/>
          <w:sz w:val="20"/>
        </w:rPr>
        <w:t>člen</w:t>
      </w:r>
    </w:p>
    <w:p w14:paraId="786D30F8" w14:textId="77777777" w:rsidR="00B13125" w:rsidRPr="00374C3B" w:rsidRDefault="00B13125" w:rsidP="00B13125">
      <w:pPr>
        <w:pStyle w:val="Telobesedila"/>
        <w:tabs>
          <w:tab w:val="left" w:pos="-1080"/>
          <w:tab w:val="left" w:pos="-720"/>
          <w:tab w:val="left" w:pos="0"/>
          <w:tab w:val="left" w:pos="810"/>
        </w:tabs>
        <w:ind w:left="360"/>
        <w:jc w:val="center"/>
        <w:rPr>
          <w:rFonts w:ascii="Arial" w:hAnsi="Arial" w:cs="Arial"/>
          <w:b/>
          <w:bCs/>
          <w:sz w:val="20"/>
        </w:rPr>
      </w:pPr>
      <w:r w:rsidRPr="00374C3B">
        <w:rPr>
          <w:rFonts w:ascii="Arial" w:hAnsi="Arial" w:cs="Arial"/>
          <w:b/>
          <w:bCs/>
          <w:sz w:val="20"/>
        </w:rPr>
        <w:t xml:space="preserve"> (vsebina odloka)</w:t>
      </w:r>
    </w:p>
    <w:p w14:paraId="0FFC9FEB" w14:textId="77777777"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p>
    <w:p w14:paraId="698FBDBB" w14:textId="3574452F"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S tem odlokom se za Občino</w:t>
      </w:r>
      <w:r>
        <w:rPr>
          <w:rFonts w:ascii="Arial" w:hAnsi="Arial" w:cs="Arial"/>
          <w:sz w:val="20"/>
        </w:rPr>
        <w:t xml:space="preserve"> Komen </w:t>
      </w:r>
      <w:r w:rsidRPr="00C366AB">
        <w:rPr>
          <w:rFonts w:ascii="Arial" w:hAnsi="Arial" w:cs="Arial"/>
          <w:sz w:val="20"/>
        </w:rPr>
        <w:t>za leto 202</w:t>
      </w:r>
      <w:r w:rsidR="00A46DFE">
        <w:rPr>
          <w:rFonts w:ascii="Arial" w:hAnsi="Arial" w:cs="Arial"/>
          <w:sz w:val="20"/>
        </w:rPr>
        <w:t>7</w:t>
      </w:r>
      <w:r w:rsidRPr="00C366AB">
        <w:rPr>
          <w:rFonts w:ascii="Arial" w:hAnsi="Arial" w:cs="Arial"/>
          <w:sz w:val="20"/>
        </w:rPr>
        <w:t xml:space="preserve"> določajo proračun, postopki izvrševanja proračuna ter obseg zadolževanja in poroštev občine in javnega sektorja na ravni občine (v nadaljnjem besedilu: proračun).</w:t>
      </w:r>
    </w:p>
    <w:p w14:paraId="4A6E9416" w14:textId="77777777" w:rsidR="00B13125" w:rsidRDefault="00B13125" w:rsidP="00B13125">
      <w:pPr>
        <w:pStyle w:val="Telobesedila"/>
        <w:tabs>
          <w:tab w:val="left" w:pos="-1080"/>
          <w:tab w:val="left" w:pos="-720"/>
          <w:tab w:val="left" w:pos="0"/>
          <w:tab w:val="left" w:pos="810"/>
          <w:tab w:val="left" w:pos="1080"/>
        </w:tabs>
        <w:rPr>
          <w:rFonts w:ascii="Arial" w:hAnsi="Arial" w:cs="Arial"/>
          <w:sz w:val="20"/>
        </w:rPr>
      </w:pPr>
    </w:p>
    <w:p w14:paraId="0F33F214" w14:textId="77777777"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p>
    <w:p w14:paraId="56DA93D3" w14:textId="77777777" w:rsidR="00B13125" w:rsidRPr="00374C3B" w:rsidRDefault="00B13125" w:rsidP="00B13125">
      <w:pPr>
        <w:pStyle w:val="Telobesedila"/>
        <w:tabs>
          <w:tab w:val="left" w:pos="-1080"/>
          <w:tab w:val="left" w:pos="-720"/>
          <w:tab w:val="left" w:pos="0"/>
          <w:tab w:val="left" w:pos="810"/>
          <w:tab w:val="left" w:pos="1080"/>
        </w:tabs>
        <w:rPr>
          <w:rFonts w:ascii="Arial" w:hAnsi="Arial" w:cs="Arial"/>
          <w:b/>
          <w:bCs/>
          <w:sz w:val="20"/>
        </w:rPr>
      </w:pPr>
      <w:r w:rsidRPr="00374C3B">
        <w:rPr>
          <w:rFonts w:ascii="Arial" w:hAnsi="Arial" w:cs="Arial"/>
          <w:b/>
          <w:bCs/>
          <w:sz w:val="20"/>
        </w:rPr>
        <w:t>2. VIŠINA SPLOŠNEGA DELA PRORAČUNA IN STRUKTURA POSEBNEGA DELA PRORAČUNA</w:t>
      </w:r>
    </w:p>
    <w:p w14:paraId="1A65E616" w14:textId="77777777" w:rsidR="00B13125" w:rsidRPr="00374C3B" w:rsidRDefault="00B13125" w:rsidP="00B13125">
      <w:pPr>
        <w:pStyle w:val="Telobesedila"/>
        <w:tabs>
          <w:tab w:val="left" w:pos="-1080"/>
          <w:tab w:val="left" w:pos="-720"/>
          <w:tab w:val="left" w:pos="0"/>
          <w:tab w:val="left" w:pos="810"/>
        </w:tabs>
        <w:jc w:val="center"/>
        <w:rPr>
          <w:rFonts w:ascii="Arial" w:hAnsi="Arial" w:cs="Arial"/>
          <w:b/>
          <w:bCs/>
          <w:sz w:val="20"/>
        </w:rPr>
      </w:pPr>
    </w:p>
    <w:p w14:paraId="5238AB10" w14:textId="1AC68C33" w:rsidR="00B13125" w:rsidRPr="00374C3B" w:rsidRDefault="00B13125" w:rsidP="002B60CB">
      <w:pPr>
        <w:pStyle w:val="Telobesedila"/>
        <w:numPr>
          <w:ilvl w:val="0"/>
          <w:numId w:val="12"/>
        </w:numPr>
        <w:tabs>
          <w:tab w:val="left" w:pos="-1080"/>
          <w:tab w:val="left" w:pos="-720"/>
          <w:tab w:val="left" w:pos="0"/>
          <w:tab w:val="left" w:pos="810"/>
        </w:tabs>
        <w:jc w:val="center"/>
        <w:rPr>
          <w:rFonts w:ascii="Arial" w:hAnsi="Arial" w:cs="Arial"/>
          <w:b/>
          <w:bCs/>
          <w:sz w:val="20"/>
        </w:rPr>
      </w:pPr>
      <w:r w:rsidRPr="00374C3B">
        <w:rPr>
          <w:rFonts w:ascii="Arial" w:hAnsi="Arial" w:cs="Arial"/>
          <w:b/>
          <w:bCs/>
          <w:sz w:val="20"/>
        </w:rPr>
        <w:t>člen</w:t>
      </w:r>
    </w:p>
    <w:p w14:paraId="6307732E" w14:textId="77777777" w:rsidR="00B13125" w:rsidRPr="00374C3B" w:rsidRDefault="00B13125" w:rsidP="00B13125">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(sestava proračuna in višina splošnega dela proračuna)</w:t>
      </w:r>
    </w:p>
    <w:p w14:paraId="2FDA9AE8" w14:textId="77777777"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p>
    <w:p w14:paraId="70757F09" w14:textId="18C5565A"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 xml:space="preserve">V splošnem delu proračuna so prikazani prejemki in izdatki po ekonomski klasifikaciji do ravni kontov </w:t>
      </w:r>
    </w:p>
    <w:p w14:paraId="6697646B" w14:textId="77777777"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p>
    <w:p w14:paraId="58F4494B" w14:textId="77777777" w:rsidR="00B13125" w:rsidRDefault="00B13125" w:rsidP="00B13125">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Splošni del proračuna se na ravni podskupin kontov določa v naslednjih zneskih:</w:t>
      </w:r>
    </w:p>
    <w:tbl>
      <w:tblPr>
        <w:tblStyle w:val="Tabelamrea1"/>
        <w:tblW w:w="0" w:type="auto"/>
        <w:tblLook w:val="04A0" w:firstRow="1" w:lastRow="0" w:firstColumn="1" w:lastColumn="0" w:noHBand="0" w:noVBand="1"/>
      </w:tblPr>
      <w:tblGrid>
        <w:gridCol w:w="847"/>
        <w:gridCol w:w="576"/>
        <w:gridCol w:w="5698"/>
        <w:gridCol w:w="1954"/>
      </w:tblGrid>
      <w:tr w:rsidR="00D7666F" w:rsidRPr="00D7666F" w14:paraId="37F1056A" w14:textId="77777777" w:rsidTr="00547560">
        <w:trPr>
          <w:trHeight w:val="1020"/>
        </w:trPr>
        <w:tc>
          <w:tcPr>
            <w:tcW w:w="839" w:type="dxa"/>
            <w:noWrap/>
            <w:hideMark/>
          </w:tcPr>
          <w:p w14:paraId="4BB91FA2"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KONTO</w:t>
            </w:r>
          </w:p>
        </w:tc>
        <w:tc>
          <w:tcPr>
            <w:tcW w:w="571" w:type="dxa"/>
            <w:hideMark/>
          </w:tcPr>
          <w:p w14:paraId="17FF57A1"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39D183CB"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OPIS</w:t>
            </w:r>
          </w:p>
        </w:tc>
        <w:tc>
          <w:tcPr>
            <w:tcW w:w="1954" w:type="dxa"/>
            <w:hideMark/>
          </w:tcPr>
          <w:p w14:paraId="35B9E773"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PREDLOG PRORAČUNA 2027</w:t>
            </w:r>
            <w:r w:rsidRPr="00D7666F">
              <w:rPr>
                <w:rFonts w:ascii="Aptos" w:eastAsia="Aptos" w:hAnsi="Aptos"/>
                <w:sz w:val="20"/>
                <w:szCs w:val="20"/>
                <w:lang w:eastAsia="en-US"/>
              </w:rPr>
              <w:br/>
              <w:t>v EUR</w:t>
            </w:r>
          </w:p>
        </w:tc>
      </w:tr>
      <w:tr w:rsidR="00D7666F" w:rsidRPr="00D7666F" w14:paraId="4CFF27EE" w14:textId="77777777" w:rsidTr="00547560">
        <w:trPr>
          <w:trHeight w:val="405"/>
        </w:trPr>
        <w:tc>
          <w:tcPr>
            <w:tcW w:w="9062" w:type="dxa"/>
            <w:gridSpan w:val="4"/>
            <w:noWrap/>
            <w:hideMark/>
          </w:tcPr>
          <w:p w14:paraId="346976CB" w14:textId="77777777" w:rsidR="00D7666F" w:rsidRPr="00D7666F" w:rsidRDefault="00D7666F" w:rsidP="007E0C48">
            <w:pPr>
              <w:jc w:val="center"/>
              <w:rPr>
                <w:rFonts w:ascii="Aptos" w:eastAsia="Aptos" w:hAnsi="Aptos"/>
                <w:b/>
                <w:bCs/>
                <w:sz w:val="20"/>
                <w:szCs w:val="20"/>
                <w:lang w:eastAsia="en-US"/>
              </w:rPr>
            </w:pPr>
            <w:r w:rsidRPr="00D7666F">
              <w:rPr>
                <w:rFonts w:ascii="Aptos" w:eastAsia="Aptos" w:hAnsi="Aptos"/>
                <w:b/>
                <w:bCs/>
                <w:sz w:val="20"/>
                <w:szCs w:val="20"/>
                <w:lang w:eastAsia="en-US"/>
              </w:rPr>
              <w:t>A.   BILANCA PRIHODKOV IN ODHODKOV</w:t>
            </w:r>
          </w:p>
        </w:tc>
      </w:tr>
      <w:tr w:rsidR="00D7666F" w:rsidRPr="00D7666F" w14:paraId="1F17A157" w14:textId="77777777" w:rsidTr="00547560">
        <w:trPr>
          <w:trHeight w:val="405"/>
        </w:trPr>
        <w:tc>
          <w:tcPr>
            <w:tcW w:w="839" w:type="dxa"/>
            <w:noWrap/>
            <w:hideMark/>
          </w:tcPr>
          <w:p w14:paraId="73ABBBA9"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xml:space="preserve"> </w:t>
            </w:r>
          </w:p>
        </w:tc>
        <w:tc>
          <w:tcPr>
            <w:tcW w:w="571" w:type="dxa"/>
            <w:noWrap/>
            <w:hideMark/>
          </w:tcPr>
          <w:p w14:paraId="1E4B394F"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I.</w:t>
            </w:r>
          </w:p>
        </w:tc>
        <w:tc>
          <w:tcPr>
            <w:tcW w:w="5698" w:type="dxa"/>
            <w:hideMark/>
          </w:tcPr>
          <w:p w14:paraId="46E2495D"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S K U P A J    P R I H O D K I  (70+71+72+73+74+78)</w:t>
            </w:r>
          </w:p>
        </w:tc>
        <w:tc>
          <w:tcPr>
            <w:tcW w:w="1954" w:type="dxa"/>
            <w:noWrap/>
            <w:hideMark/>
          </w:tcPr>
          <w:p w14:paraId="7225616E"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10.043.299</w:t>
            </w:r>
          </w:p>
        </w:tc>
      </w:tr>
      <w:tr w:rsidR="00D7666F" w:rsidRPr="00D7666F" w14:paraId="2E72F402" w14:textId="77777777" w:rsidTr="00547560">
        <w:trPr>
          <w:trHeight w:val="330"/>
        </w:trPr>
        <w:tc>
          <w:tcPr>
            <w:tcW w:w="839" w:type="dxa"/>
            <w:noWrap/>
            <w:hideMark/>
          </w:tcPr>
          <w:p w14:paraId="68953B21"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71" w:type="dxa"/>
            <w:noWrap/>
            <w:hideMark/>
          </w:tcPr>
          <w:p w14:paraId="400A477E"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xml:space="preserve">   </w:t>
            </w:r>
          </w:p>
        </w:tc>
        <w:tc>
          <w:tcPr>
            <w:tcW w:w="5698" w:type="dxa"/>
            <w:noWrap/>
            <w:hideMark/>
          </w:tcPr>
          <w:p w14:paraId="656572D4"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TEKOČI PRIHODKI  (70+71)</w:t>
            </w:r>
          </w:p>
        </w:tc>
        <w:tc>
          <w:tcPr>
            <w:tcW w:w="1954" w:type="dxa"/>
            <w:noWrap/>
            <w:hideMark/>
          </w:tcPr>
          <w:p w14:paraId="7FF328D8"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5.431.178</w:t>
            </w:r>
          </w:p>
        </w:tc>
      </w:tr>
      <w:tr w:rsidR="00D7666F" w:rsidRPr="00D7666F" w14:paraId="11C52F1C" w14:textId="77777777" w:rsidTr="00547560">
        <w:trPr>
          <w:trHeight w:val="315"/>
        </w:trPr>
        <w:tc>
          <w:tcPr>
            <w:tcW w:w="839" w:type="dxa"/>
            <w:noWrap/>
            <w:hideMark/>
          </w:tcPr>
          <w:p w14:paraId="0B07CF37"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70</w:t>
            </w:r>
          </w:p>
        </w:tc>
        <w:tc>
          <w:tcPr>
            <w:tcW w:w="571" w:type="dxa"/>
            <w:noWrap/>
            <w:hideMark/>
          </w:tcPr>
          <w:p w14:paraId="45A52654"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 </w:t>
            </w:r>
          </w:p>
        </w:tc>
        <w:tc>
          <w:tcPr>
            <w:tcW w:w="5698" w:type="dxa"/>
            <w:noWrap/>
            <w:hideMark/>
          </w:tcPr>
          <w:p w14:paraId="6BBC4AF1"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 xml:space="preserve">DAVČNI PRIHODKI  (700+703+704+706)     </w:t>
            </w:r>
          </w:p>
        </w:tc>
        <w:tc>
          <w:tcPr>
            <w:tcW w:w="1954" w:type="dxa"/>
            <w:noWrap/>
            <w:hideMark/>
          </w:tcPr>
          <w:p w14:paraId="3193E501"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4.190.928</w:t>
            </w:r>
          </w:p>
        </w:tc>
      </w:tr>
      <w:tr w:rsidR="00D7666F" w:rsidRPr="00D7666F" w14:paraId="5B3560C3" w14:textId="77777777" w:rsidTr="00547560">
        <w:trPr>
          <w:trHeight w:val="315"/>
        </w:trPr>
        <w:tc>
          <w:tcPr>
            <w:tcW w:w="839" w:type="dxa"/>
            <w:noWrap/>
            <w:hideMark/>
          </w:tcPr>
          <w:p w14:paraId="54ACED2F"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700</w:t>
            </w:r>
          </w:p>
        </w:tc>
        <w:tc>
          <w:tcPr>
            <w:tcW w:w="571" w:type="dxa"/>
            <w:noWrap/>
            <w:hideMark/>
          </w:tcPr>
          <w:p w14:paraId="0913FDC4"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5EFB0BF0"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DAVKI NA DOHODEK IN DOBIČEK</w:t>
            </w:r>
          </w:p>
        </w:tc>
        <w:tc>
          <w:tcPr>
            <w:tcW w:w="1954" w:type="dxa"/>
            <w:noWrap/>
            <w:hideMark/>
          </w:tcPr>
          <w:p w14:paraId="6005D7D1"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3.489.408</w:t>
            </w:r>
          </w:p>
        </w:tc>
      </w:tr>
      <w:tr w:rsidR="00D7666F" w:rsidRPr="00D7666F" w14:paraId="6D7B18FE" w14:textId="77777777" w:rsidTr="00547560">
        <w:trPr>
          <w:trHeight w:val="300"/>
        </w:trPr>
        <w:tc>
          <w:tcPr>
            <w:tcW w:w="839" w:type="dxa"/>
            <w:noWrap/>
            <w:hideMark/>
          </w:tcPr>
          <w:p w14:paraId="29CE1200"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703</w:t>
            </w:r>
          </w:p>
        </w:tc>
        <w:tc>
          <w:tcPr>
            <w:tcW w:w="571" w:type="dxa"/>
            <w:noWrap/>
            <w:hideMark/>
          </w:tcPr>
          <w:p w14:paraId="619558D3"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397D73CA"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DAVKI NA PREMOŽENJE</w:t>
            </w:r>
          </w:p>
        </w:tc>
        <w:tc>
          <w:tcPr>
            <w:tcW w:w="1954" w:type="dxa"/>
            <w:noWrap/>
            <w:hideMark/>
          </w:tcPr>
          <w:p w14:paraId="1CCFDDC2"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524.510</w:t>
            </w:r>
          </w:p>
        </w:tc>
      </w:tr>
      <w:tr w:rsidR="00D7666F" w:rsidRPr="00D7666F" w14:paraId="1AA3025C" w14:textId="77777777" w:rsidTr="00547560">
        <w:trPr>
          <w:trHeight w:val="300"/>
        </w:trPr>
        <w:tc>
          <w:tcPr>
            <w:tcW w:w="839" w:type="dxa"/>
            <w:noWrap/>
            <w:hideMark/>
          </w:tcPr>
          <w:p w14:paraId="267AA6FC"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704</w:t>
            </w:r>
          </w:p>
        </w:tc>
        <w:tc>
          <w:tcPr>
            <w:tcW w:w="571" w:type="dxa"/>
            <w:noWrap/>
            <w:hideMark/>
          </w:tcPr>
          <w:p w14:paraId="4A64DBCD"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1A51218A"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DOMAČI DAVKI NA BLAGO IN STORITVE</w:t>
            </w:r>
          </w:p>
        </w:tc>
        <w:tc>
          <w:tcPr>
            <w:tcW w:w="1954" w:type="dxa"/>
            <w:noWrap/>
            <w:hideMark/>
          </w:tcPr>
          <w:p w14:paraId="35806B59"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177.010</w:t>
            </w:r>
          </w:p>
        </w:tc>
      </w:tr>
      <w:tr w:rsidR="00D7666F" w:rsidRPr="00D7666F" w14:paraId="419B7385" w14:textId="77777777" w:rsidTr="00547560">
        <w:trPr>
          <w:trHeight w:val="315"/>
        </w:trPr>
        <w:tc>
          <w:tcPr>
            <w:tcW w:w="839" w:type="dxa"/>
            <w:noWrap/>
            <w:hideMark/>
          </w:tcPr>
          <w:p w14:paraId="7A9E52C5"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71</w:t>
            </w:r>
          </w:p>
        </w:tc>
        <w:tc>
          <w:tcPr>
            <w:tcW w:w="571" w:type="dxa"/>
            <w:noWrap/>
            <w:hideMark/>
          </w:tcPr>
          <w:p w14:paraId="26DA371F"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 </w:t>
            </w:r>
          </w:p>
        </w:tc>
        <w:tc>
          <w:tcPr>
            <w:tcW w:w="5698" w:type="dxa"/>
            <w:noWrap/>
            <w:hideMark/>
          </w:tcPr>
          <w:p w14:paraId="1C8154F0"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NEDAVČNI  PRIHODKI  (710+711+712+713+714)</w:t>
            </w:r>
          </w:p>
        </w:tc>
        <w:tc>
          <w:tcPr>
            <w:tcW w:w="1954" w:type="dxa"/>
            <w:noWrap/>
            <w:hideMark/>
          </w:tcPr>
          <w:p w14:paraId="28A44944"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1.240.250</w:t>
            </w:r>
          </w:p>
        </w:tc>
      </w:tr>
      <w:tr w:rsidR="00D7666F" w:rsidRPr="00D7666F" w14:paraId="6DDE2DAD" w14:textId="77777777" w:rsidTr="00547560">
        <w:trPr>
          <w:trHeight w:val="300"/>
        </w:trPr>
        <w:tc>
          <w:tcPr>
            <w:tcW w:w="839" w:type="dxa"/>
            <w:noWrap/>
            <w:hideMark/>
          </w:tcPr>
          <w:p w14:paraId="03AB898A"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710</w:t>
            </w:r>
          </w:p>
        </w:tc>
        <w:tc>
          <w:tcPr>
            <w:tcW w:w="571" w:type="dxa"/>
            <w:noWrap/>
            <w:hideMark/>
          </w:tcPr>
          <w:p w14:paraId="66C82CE7"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286F757B"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xml:space="preserve">UDELEŽBA NA DOBIČKU IN DOHODKI OD PREMOŽENJA </w:t>
            </w:r>
          </w:p>
        </w:tc>
        <w:tc>
          <w:tcPr>
            <w:tcW w:w="1954" w:type="dxa"/>
            <w:noWrap/>
            <w:hideMark/>
          </w:tcPr>
          <w:p w14:paraId="56FAC82C"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854.949</w:t>
            </w:r>
          </w:p>
        </w:tc>
      </w:tr>
      <w:tr w:rsidR="00D7666F" w:rsidRPr="00D7666F" w14:paraId="32C8CDA5" w14:textId="77777777" w:rsidTr="00547560">
        <w:trPr>
          <w:trHeight w:val="300"/>
        </w:trPr>
        <w:tc>
          <w:tcPr>
            <w:tcW w:w="839" w:type="dxa"/>
            <w:noWrap/>
            <w:hideMark/>
          </w:tcPr>
          <w:p w14:paraId="7F8B430D"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711</w:t>
            </w:r>
          </w:p>
        </w:tc>
        <w:tc>
          <w:tcPr>
            <w:tcW w:w="571" w:type="dxa"/>
            <w:noWrap/>
            <w:hideMark/>
          </w:tcPr>
          <w:p w14:paraId="1C9837A5"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169B7A67"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TAKSE IN PRISTOJBINE</w:t>
            </w:r>
          </w:p>
        </w:tc>
        <w:tc>
          <w:tcPr>
            <w:tcW w:w="1954" w:type="dxa"/>
            <w:noWrap/>
            <w:hideMark/>
          </w:tcPr>
          <w:p w14:paraId="65B38381"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15.500</w:t>
            </w:r>
          </w:p>
        </w:tc>
      </w:tr>
      <w:tr w:rsidR="00D7666F" w:rsidRPr="00D7666F" w14:paraId="611AE0CD" w14:textId="77777777" w:rsidTr="00547560">
        <w:trPr>
          <w:trHeight w:val="300"/>
        </w:trPr>
        <w:tc>
          <w:tcPr>
            <w:tcW w:w="839" w:type="dxa"/>
            <w:noWrap/>
            <w:hideMark/>
          </w:tcPr>
          <w:p w14:paraId="5C860E5A"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712</w:t>
            </w:r>
          </w:p>
        </w:tc>
        <w:tc>
          <w:tcPr>
            <w:tcW w:w="571" w:type="dxa"/>
            <w:noWrap/>
            <w:hideMark/>
          </w:tcPr>
          <w:p w14:paraId="1DE1839D"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6F82ED9B"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xml:space="preserve">GLOBE IN DRUGE DENARNE KAZNI </w:t>
            </w:r>
          </w:p>
        </w:tc>
        <w:tc>
          <w:tcPr>
            <w:tcW w:w="1954" w:type="dxa"/>
            <w:noWrap/>
            <w:hideMark/>
          </w:tcPr>
          <w:p w14:paraId="0CE24FC5"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20.400</w:t>
            </w:r>
          </w:p>
        </w:tc>
      </w:tr>
      <w:tr w:rsidR="00D7666F" w:rsidRPr="00D7666F" w14:paraId="572F5B39" w14:textId="77777777" w:rsidTr="00547560">
        <w:trPr>
          <w:trHeight w:val="300"/>
        </w:trPr>
        <w:tc>
          <w:tcPr>
            <w:tcW w:w="839" w:type="dxa"/>
            <w:noWrap/>
            <w:hideMark/>
          </w:tcPr>
          <w:p w14:paraId="5F2F0711"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713</w:t>
            </w:r>
          </w:p>
        </w:tc>
        <w:tc>
          <w:tcPr>
            <w:tcW w:w="571" w:type="dxa"/>
            <w:noWrap/>
            <w:hideMark/>
          </w:tcPr>
          <w:p w14:paraId="2A2EF4EA"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66767166"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PRIHODKI OD PRODAJE BLAGA IN STORITEV</w:t>
            </w:r>
          </w:p>
        </w:tc>
        <w:tc>
          <w:tcPr>
            <w:tcW w:w="1954" w:type="dxa"/>
            <w:noWrap/>
            <w:hideMark/>
          </w:tcPr>
          <w:p w14:paraId="68E93F54"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141.920</w:t>
            </w:r>
          </w:p>
        </w:tc>
      </w:tr>
      <w:tr w:rsidR="00D7666F" w:rsidRPr="00D7666F" w14:paraId="4A31454C" w14:textId="77777777" w:rsidTr="00547560">
        <w:trPr>
          <w:trHeight w:val="300"/>
        </w:trPr>
        <w:tc>
          <w:tcPr>
            <w:tcW w:w="839" w:type="dxa"/>
            <w:noWrap/>
            <w:hideMark/>
          </w:tcPr>
          <w:p w14:paraId="4ECB6E27"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714</w:t>
            </w:r>
          </w:p>
        </w:tc>
        <w:tc>
          <w:tcPr>
            <w:tcW w:w="571" w:type="dxa"/>
            <w:noWrap/>
            <w:hideMark/>
          </w:tcPr>
          <w:p w14:paraId="6D4D9CD7"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5586D9AB"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DRUGI NEDAVČNI PRIHODKI</w:t>
            </w:r>
          </w:p>
        </w:tc>
        <w:tc>
          <w:tcPr>
            <w:tcW w:w="1954" w:type="dxa"/>
            <w:noWrap/>
            <w:hideMark/>
          </w:tcPr>
          <w:p w14:paraId="31594ED0"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207.481</w:t>
            </w:r>
          </w:p>
        </w:tc>
      </w:tr>
      <w:tr w:rsidR="00D7666F" w:rsidRPr="00D7666F" w14:paraId="25581DF6" w14:textId="77777777" w:rsidTr="00547560">
        <w:trPr>
          <w:trHeight w:val="315"/>
        </w:trPr>
        <w:tc>
          <w:tcPr>
            <w:tcW w:w="839" w:type="dxa"/>
            <w:noWrap/>
            <w:hideMark/>
          </w:tcPr>
          <w:p w14:paraId="5F3C563D"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72</w:t>
            </w:r>
          </w:p>
        </w:tc>
        <w:tc>
          <w:tcPr>
            <w:tcW w:w="571" w:type="dxa"/>
            <w:noWrap/>
            <w:hideMark/>
          </w:tcPr>
          <w:p w14:paraId="28C55600"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 xml:space="preserve">  </w:t>
            </w:r>
          </w:p>
        </w:tc>
        <w:tc>
          <w:tcPr>
            <w:tcW w:w="5698" w:type="dxa"/>
            <w:noWrap/>
            <w:hideMark/>
          </w:tcPr>
          <w:p w14:paraId="358110CC"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KAPITALSKI PRIHODKI  (720+721+722)</w:t>
            </w:r>
          </w:p>
        </w:tc>
        <w:tc>
          <w:tcPr>
            <w:tcW w:w="1954" w:type="dxa"/>
            <w:noWrap/>
            <w:hideMark/>
          </w:tcPr>
          <w:p w14:paraId="336E30EF"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1.040.000</w:t>
            </w:r>
          </w:p>
        </w:tc>
      </w:tr>
      <w:tr w:rsidR="00D7666F" w:rsidRPr="00D7666F" w14:paraId="5EA0FC45" w14:textId="77777777" w:rsidTr="00547560">
        <w:trPr>
          <w:trHeight w:val="330"/>
        </w:trPr>
        <w:tc>
          <w:tcPr>
            <w:tcW w:w="839" w:type="dxa"/>
            <w:noWrap/>
            <w:hideMark/>
          </w:tcPr>
          <w:p w14:paraId="408237BD"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722</w:t>
            </w:r>
          </w:p>
        </w:tc>
        <w:tc>
          <w:tcPr>
            <w:tcW w:w="571" w:type="dxa"/>
            <w:noWrap/>
            <w:hideMark/>
          </w:tcPr>
          <w:p w14:paraId="5EA1318A"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hideMark/>
          </w:tcPr>
          <w:p w14:paraId="68F659D7"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PRIHODKI OD PRODAJE ZEMLJIŠČ IN NEOPREDMETENIHSREDSTEV</w:t>
            </w:r>
          </w:p>
        </w:tc>
        <w:tc>
          <w:tcPr>
            <w:tcW w:w="1954" w:type="dxa"/>
            <w:noWrap/>
            <w:hideMark/>
          </w:tcPr>
          <w:p w14:paraId="4DE17DB9"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1.040.000</w:t>
            </w:r>
          </w:p>
        </w:tc>
      </w:tr>
      <w:tr w:rsidR="00D7666F" w:rsidRPr="00D7666F" w14:paraId="66D8E4D5" w14:textId="77777777" w:rsidTr="00547560">
        <w:trPr>
          <w:trHeight w:val="315"/>
        </w:trPr>
        <w:tc>
          <w:tcPr>
            <w:tcW w:w="839" w:type="dxa"/>
            <w:noWrap/>
            <w:hideMark/>
          </w:tcPr>
          <w:p w14:paraId="60FAC9A4"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73</w:t>
            </w:r>
          </w:p>
        </w:tc>
        <w:tc>
          <w:tcPr>
            <w:tcW w:w="571" w:type="dxa"/>
            <w:noWrap/>
            <w:hideMark/>
          </w:tcPr>
          <w:p w14:paraId="10168BF9"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 xml:space="preserve">   </w:t>
            </w:r>
          </w:p>
        </w:tc>
        <w:tc>
          <w:tcPr>
            <w:tcW w:w="5698" w:type="dxa"/>
            <w:noWrap/>
            <w:hideMark/>
          </w:tcPr>
          <w:p w14:paraId="4C047871"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PREJETE DONACIJE  (730+731)</w:t>
            </w:r>
          </w:p>
        </w:tc>
        <w:tc>
          <w:tcPr>
            <w:tcW w:w="1954" w:type="dxa"/>
            <w:noWrap/>
            <w:hideMark/>
          </w:tcPr>
          <w:p w14:paraId="628D6E9A"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4.000</w:t>
            </w:r>
          </w:p>
        </w:tc>
      </w:tr>
      <w:tr w:rsidR="00D7666F" w:rsidRPr="00D7666F" w14:paraId="2CA41AC7" w14:textId="77777777" w:rsidTr="00547560">
        <w:trPr>
          <w:trHeight w:val="300"/>
        </w:trPr>
        <w:tc>
          <w:tcPr>
            <w:tcW w:w="839" w:type="dxa"/>
            <w:noWrap/>
            <w:hideMark/>
          </w:tcPr>
          <w:p w14:paraId="29CFA5E2"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730</w:t>
            </w:r>
          </w:p>
        </w:tc>
        <w:tc>
          <w:tcPr>
            <w:tcW w:w="571" w:type="dxa"/>
            <w:noWrap/>
            <w:hideMark/>
          </w:tcPr>
          <w:p w14:paraId="1E1B9529"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2336195E"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xml:space="preserve">PREJETE DONACIJE IZ DOMAČIH VIROV </w:t>
            </w:r>
          </w:p>
        </w:tc>
        <w:tc>
          <w:tcPr>
            <w:tcW w:w="1954" w:type="dxa"/>
            <w:noWrap/>
            <w:hideMark/>
          </w:tcPr>
          <w:p w14:paraId="6D77EBF5"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4.000</w:t>
            </w:r>
          </w:p>
        </w:tc>
      </w:tr>
      <w:tr w:rsidR="00D7666F" w:rsidRPr="00D7666F" w14:paraId="7EF7615C" w14:textId="77777777" w:rsidTr="00547560">
        <w:trPr>
          <w:trHeight w:val="315"/>
        </w:trPr>
        <w:tc>
          <w:tcPr>
            <w:tcW w:w="839" w:type="dxa"/>
            <w:noWrap/>
            <w:hideMark/>
          </w:tcPr>
          <w:p w14:paraId="2EA4190A"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74</w:t>
            </w:r>
          </w:p>
        </w:tc>
        <w:tc>
          <w:tcPr>
            <w:tcW w:w="571" w:type="dxa"/>
            <w:noWrap/>
            <w:hideMark/>
          </w:tcPr>
          <w:p w14:paraId="686158D1"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 xml:space="preserve">   </w:t>
            </w:r>
          </w:p>
        </w:tc>
        <w:tc>
          <w:tcPr>
            <w:tcW w:w="5698" w:type="dxa"/>
            <w:noWrap/>
            <w:hideMark/>
          </w:tcPr>
          <w:p w14:paraId="79992F00"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 xml:space="preserve">TRANSFERNI PRIHODKI  (740+741)   </w:t>
            </w:r>
          </w:p>
        </w:tc>
        <w:tc>
          <w:tcPr>
            <w:tcW w:w="1954" w:type="dxa"/>
            <w:noWrap/>
            <w:hideMark/>
          </w:tcPr>
          <w:p w14:paraId="04AD147B"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3.568.121</w:t>
            </w:r>
          </w:p>
        </w:tc>
      </w:tr>
      <w:tr w:rsidR="00D7666F" w:rsidRPr="00D7666F" w14:paraId="4B97F53F" w14:textId="77777777" w:rsidTr="00547560">
        <w:trPr>
          <w:trHeight w:val="315"/>
        </w:trPr>
        <w:tc>
          <w:tcPr>
            <w:tcW w:w="839" w:type="dxa"/>
            <w:noWrap/>
            <w:hideMark/>
          </w:tcPr>
          <w:p w14:paraId="735F0CD7"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lastRenderedPageBreak/>
              <w:t>740</w:t>
            </w:r>
          </w:p>
        </w:tc>
        <w:tc>
          <w:tcPr>
            <w:tcW w:w="571" w:type="dxa"/>
            <w:noWrap/>
            <w:hideMark/>
          </w:tcPr>
          <w:p w14:paraId="207C8F37"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hideMark/>
          </w:tcPr>
          <w:p w14:paraId="658EF53D"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TRANSFERNI PRIHODKI IZ DRUGIH JAVNOFINANČNIH INSTITUCIJ</w:t>
            </w:r>
          </w:p>
        </w:tc>
        <w:tc>
          <w:tcPr>
            <w:tcW w:w="1954" w:type="dxa"/>
            <w:noWrap/>
            <w:hideMark/>
          </w:tcPr>
          <w:p w14:paraId="38631135"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1.386.423</w:t>
            </w:r>
          </w:p>
        </w:tc>
      </w:tr>
      <w:tr w:rsidR="00D7666F" w:rsidRPr="00D7666F" w14:paraId="6C6054C7" w14:textId="77777777" w:rsidTr="00547560">
        <w:trPr>
          <w:trHeight w:val="420"/>
        </w:trPr>
        <w:tc>
          <w:tcPr>
            <w:tcW w:w="839" w:type="dxa"/>
            <w:noWrap/>
            <w:hideMark/>
          </w:tcPr>
          <w:p w14:paraId="1FA8474F"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741</w:t>
            </w:r>
          </w:p>
        </w:tc>
        <w:tc>
          <w:tcPr>
            <w:tcW w:w="571" w:type="dxa"/>
            <w:noWrap/>
            <w:hideMark/>
          </w:tcPr>
          <w:p w14:paraId="15C457E0"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hideMark/>
          </w:tcPr>
          <w:p w14:paraId="286BEC5E"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PREJETA SREDSTVA IZ DRŽAVNEGA PRORAČUNA IZ SREDSTEV PRORAČUNA EU IN IZ DRUGIH DRŽAV</w:t>
            </w:r>
          </w:p>
        </w:tc>
        <w:tc>
          <w:tcPr>
            <w:tcW w:w="1954" w:type="dxa"/>
            <w:noWrap/>
            <w:hideMark/>
          </w:tcPr>
          <w:p w14:paraId="4F578A45"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2.181.698</w:t>
            </w:r>
          </w:p>
        </w:tc>
      </w:tr>
      <w:tr w:rsidR="00D7666F" w:rsidRPr="00D7666F" w14:paraId="4663EEA6" w14:textId="77777777" w:rsidTr="00547560">
        <w:trPr>
          <w:trHeight w:val="315"/>
        </w:trPr>
        <w:tc>
          <w:tcPr>
            <w:tcW w:w="839" w:type="dxa"/>
            <w:noWrap/>
            <w:hideMark/>
          </w:tcPr>
          <w:p w14:paraId="46A13CB8"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78</w:t>
            </w:r>
          </w:p>
        </w:tc>
        <w:tc>
          <w:tcPr>
            <w:tcW w:w="571" w:type="dxa"/>
            <w:noWrap/>
            <w:hideMark/>
          </w:tcPr>
          <w:p w14:paraId="32A3445F"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 xml:space="preserve">   </w:t>
            </w:r>
          </w:p>
        </w:tc>
        <w:tc>
          <w:tcPr>
            <w:tcW w:w="5698" w:type="dxa"/>
            <w:noWrap/>
            <w:hideMark/>
          </w:tcPr>
          <w:p w14:paraId="3C82CF12"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PREJETA SREDSTVA IZ EVROPSKE UNIJE IN IZ DRUGIH DRŽAV (782+786+787)</w:t>
            </w:r>
          </w:p>
        </w:tc>
        <w:tc>
          <w:tcPr>
            <w:tcW w:w="1954" w:type="dxa"/>
            <w:noWrap/>
            <w:hideMark/>
          </w:tcPr>
          <w:p w14:paraId="014EC839"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0</w:t>
            </w:r>
          </w:p>
        </w:tc>
      </w:tr>
      <w:tr w:rsidR="00D7666F" w:rsidRPr="00D7666F" w14:paraId="39068244" w14:textId="77777777" w:rsidTr="00547560">
        <w:trPr>
          <w:trHeight w:val="360"/>
        </w:trPr>
        <w:tc>
          <w:tcPr>
            <w:tcW w:w="839" w:type="dxa"/>
            <w:noWrap/>
            <w:hideMark/>
          </w:tcPr>
          <w:p w14:paraId="02C73C23"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xml:space="preserve"> </w:t>
            </w:r>
          </w:p>
        </w:tc>
        <w:tc>
          <w:tcPr>
            <w:tcW w:w="571" w:type="dxa"/>
            <w:noWrap/>
            <w:hideMark/>
          </w:tcPr>
          <w:p w14:paraId="305AC3E3"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II.</w:t>
            </w:r>
          </w:p>
        </w:tc>
        <w:tc>
          <w:tcPr>
            <w:tcW w:w="5698" w:type="dxa"/>
            <w:noWrap/>
            <w:hideMark/>
          </w:tcPr>
          <w:p w14:paraId="2519A5A6"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S K U P A J    O D H O D K I  (40+41+42+43)</w:t>
            </w:r>
          </w:p>
        </w:tc>
        <w:tc>
          <w:tcPr>
            <w:tcW w:w="1954" w:type="dxa"/>
            <w:noWrap/>
            <w:hideMark/>
          </w:tcPr>
          <w:p w14:paraId="63F4950A"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9.727.783</w:t>
            </w:r>
          </w:p>
        </w:tc>
      </w:tr>
      <w:tr w:rsidR="00D7666F" w:rsidRPr="00D7666F" w14:paraId="4B15615E" w14:textId="77777777" w:rsidTr="00547560">
        <w:trPr>
          <w:trHeight w:val="315"/>
        </w:trPr>
        <w:tc>
          <w:tcPr>
            <w:tcW w:w="839" w:type="dxa"/>
            <w:noWrap/>
            <w:hideMark/>
          </w:tcPr>
          <w:p w14:paraId="49C0382E"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40</w:t>
            </w:r>
          </w:p>
        </w:tc>
        <w:tc>
          <w:tcPr>
            <w:tcW w:w="571" w:type="dxa"/>
            <w:noWrap/>
            <w:hideMark/>
          </w:tcPr>
          <w:p w14:paraId="6E380F81"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 xml:space="preserve">  </w:t>
            </w:r>
          </w:p>
        </w:tc>
        <w:tc>
          <w:tcPr>
            <w:tcW w:w="5698" w:type="dxa"/>
            <w:noWrap/>
            <w:hideMark/>
          </w:tcPr>
          <w:p w14:paraId="77B7BD0C"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TEKOČI ODHODKI  (400+401+402+403+409)</w:t>
            </w:r>
          </w:p>
        </w:tc>
        <w:tc>
          <w:tcPr>
            <w:tcW w:w="1954" w:type="dxa"/>
            <w:noWrap/>
            <w:hideMark/>
          </w:tcPr>
          <w:p w14:paraId="5EDC78DB"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2.836.776</w:t>
            </w:r>
          </w:p>
        </w:tc>
      </w:tr>
      <w:tr w:rsidR="00D7666F" w:rsidRPr="00D7666F" w14:paraId="52A6CD03" w14:textId="77777777" w:rsidTr="00547560">
        <w:trPr>
          <w:trHeight w:val="300"/>
        </w:trPr>
        <w:tc>
          <w:tcPr>
            <w:tcW w:w="839" w:type="dxa"/>
            <w:noWrap/>
            <w:hideMark/>
          </w:tcPr>
          <w:p w14:paraId="0E453E00"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400</w:t>
            </w:r>
          </w:p>
        </w:tc>
        <w:tc>
          <w:tcPr>
            <w:tcW w:w="571" w:type="dxa"/>
            <w:noWrap/>
            <w:hideMark/>
          </w:tcPr>
          <w:p w14:paraId="11683A3A"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668E8DB2"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PLAČE IN DRUGI IZDATKI ZAPOSLENIM</w:t>
            </w:r>
          </w:p>
        </w:tc>
        <w:tc>
          <w:tcPr>
            <w:tcW w:w="1954" w:type="dxa"/>
            <w:noWrap/>
            <w:hideMark/>
          </w:tcPr>
          <w:p w14:paraId="05DEE293"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766.730</w:t>
            </w:r>
          </w:p>
        </w:tc>
      </w:tr>
      <w:tr w:rsidR="00D7666F" w:rsidRPr="00D7666F" w14:paraId="0620D448" w14:textId="77777777" w:rsidTr="00547560">
        <w:trPr>
          <w:trHeight w:val="300"/>
        </w:trPr>
        <w:tc>
          <w:tcPr>
            <w:tcW w:w="839" w:type="dxa"/>
            <w:noWrap/>
            <w:hideMark/>
          </w:tcPr>
          <w:p w14:paraId="6413BAFD"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401</w:t>
            </w:r>
          </w:p>
        </w:tc>
        <w:tc>
          <w:tcPr>
            <w:tcW w:w="571" w:type="dxa"/>
            <w:noWrap/>
            <w:hideMark/>
          </w:tcPr>
          <w:p w14:paraId="63F96003"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70E546B4"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PRISPEVKI DELODAJALCEV ZA SOCIALNO VARNOST</w:t>
            </w:r>
          </w:p>
        </w:tc>
        <w:tc>
          <w:tcPr>
            <w:tcW w:w="1954" w:type="dxa"/>
            <w:noWrap/>
            <w:hideMark/>
          </w:tcPr>
          <w:p w14:paraId="26D64BA6"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160.395</w:t>
            </w:r>
          </w:p>
        </w:tc>
      </w:tr>
      <w:tr w:rsidR="00D7666F" w:rsidRPr="00D7666F" w14:paraId="5877325D" w14:textId="77777777" w:rsidTr="00547560">
        <w:trPr>
          <w:trHeight w:val="300"/>
        </w:trPr>
        <w:tc>
          <w:tcPr>
            <w:tcW w:w="839" w:type="dxa"/>
            <w:noWrap/>
            <w:hideMark/>
          </w:tcPr>
          <w:p w14:paraId="347C91BE"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402</w:t>
            </w:r>
          </w:p>
        </w:tc>
        <w:tc>
          <w:tcPr>
            <w:tcW w:w="571" w:type="dxa"/>
            <w:noWrap/>
            <w:hideMark/>
          </w:tcPr>
          <w:p w14:paraId="29EFF9B8"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764BDD8F"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xml:space="preserve">IZDATKI ZA BLAGO IN STORITVE </w:t>
            </w:r>
          </w:p>
        </w:tc>
        <w:tc>
          <w:tcPr>
            <w:tcW w:w="1954" w:type="dxa"/>
            <w:noWrap/>
            <w:hideMark/>
          </w:tcPr>
          <w:p w14:paraId="577FAF5C"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1.762.686</w:t>
            </w:r>
          </w:p>
        </w:tc>
      </w:tr>
      <w:tr w:rsidR="00D7666F" w:rsidRPr="00D7666F" w14:paraId="6D9D37C9" w14:textId="77777777" w:rsidTr="00547560">
        <w:trPr>
          <w:trHeight w:val="300"/>
        </w:trPr>
        <w:tc>
          <w:tcPr>
            <w:tcW w:w="839" w:type="dxa"/>
            <w:noWrap/>
            <w:hideMark/>
          </w:tcPr>
          <w:p w14:paraId="6FD400BC"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403</w:t>
            </w:r>
          </w:p>
        </w:tc>
        <w:tc>
          <w:tcPr>
            <w:tcW w:w="571" w:type="dxa"/>
            <w:noWrap/>
            <w:hideMark/>
          </w:tcPr>
          <w:p w14:paraId="332D1C2A"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649E5870"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PLAČILA DOMAČIH OBRESTI</w:t>
            </w:r>
          </w:p>
        </w:tc>
        <w:tc>
          <w:tcPr>
            <w:tcW w:w="1954" w:type="dxa"/>
            <w:noWrap/>
            <w:hideMark/>
          </w:tcPr>
          <w:p w14:paraId="29B3B115"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91.100</w:t>
            </w:r>
          </w:p>
        </w:tc>
      </w:tr>
      <w:tr w:rsidR="00D7666F" w:rsidRPr="00D7666F" w14:paraId="460C5E67" w14:textId="77777777" w:rsidTr="00547560">
        <w:trPr>
          <w:trHeight w:val="300"/>
        </w:trPr>
        <w:tc>
          <w:tcPr>
            <w:tcW w:w="839" w:type="dxa"/>
            <w:noWrap/>
            <w:hideMark/>
          </w:tcPr>
          <w:p w14:paraId="43720CF6"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409</w:t>
            </w:r>
          </w:p>
        </w:tc>
        <w:tc>
          <w:tcPr>
            <w:tcW w:w="571" w:type="dxa"/>
            <w:noWrap/>
            <w:hideMark/>
          </w:tcPr>
          <w:p w14:paraId="0968056C"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76A4C1B8"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REZERVE</w:t>
            </w:r>
          </w:p>
        </w:tc>
        <w:tc>
          <w:tcPr>
            <w:tcW w:w="1954" w:type="dxa"/>
            <w:noWrap/>
            <w:hideMark/>
          </w:tcPr>
          <w:p w14:paraId="29A8A69B"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55.865</w:t>
            </w:r>
          </w:p>
        </w:tc>
      </w:tr>
      <w:tr w:rsidR="00D7666F" w:rsidRPr="00D7666F" w14:paraId="06C1A8DE" w14:textId="77777777" w:rsidTr="00547560">
        <w:trPr>
          <w:trHeight w:val="315"/>
        </w:trPr>
        <w:tc>
          <w:tcPr>
            <w:tcW w:w="839" w:type="dxa"/>
            <w:noWrap/>
            <w:hideMark/>
          </w:tcPr>
          <w:p w14:paraId="638E63F1"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41</w:t>
            </w:r>
          </w:p>
        </w:tc>
        <w:tc>
          <w:tcPr>
            <w:tcW w:w="571" w:type="dxa"/>
            <w:noWrap/>
            <w:hideMark/>
          </w:tcPr>
          <w:p w14:paraId="689CFC2D"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 </w:t>
            </w:r>
          </w:p>
        </w:tc>
        <w:tc>
          <w:tcPr>
            <w:tcW w:w="5698" w:type="dxa"/>
            <w:noWrap/>
            <w:hideMark/>
          </w:tcPr>
          <w:p w14:paraId="69832C34"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TEKOČI TRANSFERI  (410+411+412+413+414)</w:t>
            </w:r>
          </w:p>
        </w:tc>
        <w:tc>
          <w:tcPr>
            <w:tcW w:w="1954" w:type="dxa"/>
            <w:noWrap/>
            <w:hideMark/>
          </w:tcPr>
          <w:p w14:paraId="6843A945"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2.768.520</w:t>
            </w:r>
          </w:p>
        </w:tc>
      </w:tr>
      <w:tr w:rsidR="00D7666F" w:rsidRPr="00D7666F" w14:paraId="216D1BFD" w14:textId="77777777" w:rsidTr="00547560">
        <w:trPr>
          <w:trHeight w:val="300"/>
        </w:trPr>
        <w:tc>
          <w:tcPr>
            <w:tcW w:w="839" w:type="dxa"/>
            <w:noWrap/>
            <w:hideMark/>
          </w:tcPr>
          <w:p w14:paraId="4E77F63C"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410</w:t>
            </w:r>
          </w:p>
        </w:tc>
        <w:tc>
          <w:tcPr>
            <w:tcW w:w="571" w:type="dxa"/>
            <w:noWrap/>
            <w:hideMark/>
          </w:tcPr>
          <w:p w14:paraId="6B2E2E5E"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65B5AC6E"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SUBVENCIJE</w:t>
            </w:r>
          </w:p>
        </w:tc>
        <w:tc>
          <w:tcPr>
            <w:tcW w:w="1954" w:type="dxa"/>
            <w:noWrap/>
            <w:hideMark/>
          </w:tcPr>
          <w:p w14:paraId="05A4E18A"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152.000</w:t>
            </w:r>
          </w:p>
        </w:tc>
      </w:tr>
      <w:tr w:rsidR="00D7666F" w:rsidRPr="00D7666F" w14:paraId="5278695A" w14:textId="77777777" w:rsidTr="00547560">
        <w:trPr>
          <w:trHeight w:val="300"/>
        </w:trPr>
        <w:tc>
          <w:tcPr>
            <w:tcW w:w="839" w:type="dxa"/>
            <w:noWrap/>
            <w:hideMark/>
          </w:tcPr>
          <w:p w14:paraId="71D77CDE"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411</w:t>
            </w:r>
          </w:p>
        </w:tc>
        <w:tc>
          <w:tcPr>
            <w:tcW w:w="571" w:type="dxa"/>
            <w:noWrap/>
            <w:hideMark/>
          </w:tcPr>
          <w:p w14:paraId="72DE472F"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545DBDB3"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TRANSFERI POSAMEZNIKOM IN GOSPODINJSTVOM</w:t>
            </w:r>
          </w:p>
        </w:tc>
        <w:tc>
          <w:tcPr>
            <w:tcW w:w="1954" w:type="dxa"/>
            <w:noWrap/>
            <w:hideMark/>
          </w:tcPr>
          <w:p w14:paraId="2B435DF6"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476.105</w:t>
            </w:r>
          </w:p>
        </w:tc>
      </w:tr>
      <w:tr w:rsidR="00D7666F" w:rsidRPr="00D7666F" w14:paraId="0C41DB9C" w14:textId="77777777" w:rsidTr="00547560">
        <w:trPr>
          <w:trHeight w:val="300"/>
        </w:trPr>
        <w:tc>
          <w:tcPr>
            <w:tcW w:w="839" w:type="dxa"/>
            <w:noWrap/>
            <w:hideMark/>
          </w:tcPr>
          <w:p w14:paraId="706E8A5E"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412</w:t>
            </w:r>
          </w:p>
        </w:tc>
        <w:tc>
          <w:tcPr>
            <w:tcW w:w="571" w:type="dxa"/>
            <w:noWrap/>
            <w:hideMark/>
          </w:tcPr>
          <w:p w14:paraId="5BBF2ED5"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507496CA"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TRANSFERI NEPROFITNIM ORGANIZACIJAM IN USTANOVAM</w:t>
            </w:r>
          </w:p>
        </w:tc>
        <w:tc>
          <w:tcPr>
            <w:tcW w:w="1954" w:type="dxa"/>
            <w:noWrap/>
            <w:hideMark/>
          </w:tcPr>
          <w:p w14:paraId="23C9B56D"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338.702</w:t>
            </w:r>
          </w:p>
        </w:tc>
      </w:tr>
      <w:tr w:rsidR="00D7666F" w:rsidRPr="00D7666F" w14:paraId="6012E484" w14:textId="77777777" w:rsidTr="00547560">
        <w:trPr>
          <w:trHeight w:val="300"/>
        </w:trPr>
        <w:tc>
          <w:tcPr>
            <w:tcW w:w="839" w:type="dxa"/>
            <w:noWrap/>
            <w:hideMark/>
          </w:tcPr>
          <w:p w14:paraId="5592AE50"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413</w:t>
            </w:r>
          </w:p>
        </w:tc>
        <w:tc>
          <w:tcPr>
            <w:tcW w:w="571" w:type="dxa"/>
            <w:noWrap/>
            <w:hideMark/>
          </w:tcPr>
          <w:p w14:paraId="77360734"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6EBF556B"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xml:space="preserve">DRUGI TEKOČI DOMAČI TRANSFERI </w:t>
            </w:r>
          </w:p>
        </w:tc>
        <w:tc>
          <w:tcPr>
            <w:tcW w:w="1954" w:type="dxa"/>
            <w:noWrap/>
            <w:hideMark/>
          </w:tcPr>
          <w:p w14:paraId="3D3CC9B4"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1.801.713</w:t>
            </w:r>
          </w:p>
        </w:tc>
      </w:tr>
      <w:tr w:rsidR="00D7666F" w:rsidRPr="00D7666F" w14:paraId="7A365447" w14:textId="77777777" w:rsidTr="00547560">
        <w:trPr>
          <w:trHeight w:val="315"/>
        </w:trPr>
        <w:tc>
          <w:tcPr>
            <w:tcW w:w="839" w:type="dxa"/>
            <w:noWrap/>
            <w:hideMark/>
          </w:tcPr>
          <w:p w14:paraId="4FD58BE5"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42</w:t>
            </w:r>
          </w:p>
        </w:tc>
        <w:tc>
          <w:tcPr>
            <w:tcW w:w="571" w:type="dxa"/>
            <w:noWrap/>
            <w:hideMark/>
          </w:tcPr>
          <w:p w14:paraId="4E64B844"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 xml:space="preserve">    </w:t>
            </w:r>
          </w:p>
        </w:tc>
        <w:tc>
          <w:tcPr>
            <w:tcW w:w="5698" w:type="dxa"/>
            <w:noWrap/>
            <w:hideMark/>
          </w:tcPr>
          <w:p w14:paraId="08FDEE03"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INVESTICIJSKI ODHODKI  (420)</w:t>
            </w:r>
          </w:p>
        </w:tc>
        <w:tc>
          <w:tcPr>
            <w:tcW w:w="1954" w:type="dxa"/>
            <w:noWrap/>
            <w:hideMark/>
          </w:tcPr>
          <w:p w14:paraId="10A08C62"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3.957.113</w:t>
            </w:r>
          </w:p>
        </w:tc>
      </w:tr>
      <w:tr w:rsidR="00D7666F" w:rsidRPr="00D7666F" w14:paraId="57D7513F" w14:textId="77777777" w:rsidTr="00547560">
        <w:trPr>
          <w:trHeight w:val="300"/>
        </w:trPr>
        <w:tc>
          <w:tcPr>
            <w:tcW w:w="839" w:type="dxa"/>
            <w:noWrap/>
            <w:hideMark/>
          </w:tcPr>
          <w:p w14:paraId="114C2F57"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420</w:t>
            </w:r>
          </w:p>
        </w:tc>
        <w:tc>
          <w:tcPr>
            <w:tcW w:w="571" w:type="dxa"/>
            <w:noWrap/>
            <w:hideMark/>
          </w:tcPr>
          <w:p w14:paraId="32C0E6B6"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2D5FA03F"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NAKUP IN GRADNJA OSNOVNIH SREDSTEV</w:t>
            </w:r>
          </w:p>
        </w:tc>
        <w:tc>
          <w:tcPr>
            <w:tcW w:w="1954" w:type="dxa"/>
            <w:noWrap/>
            <w:hideMark/>
          </w:tcPr>
          <w:p w14:paraId="48935958"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3.957.113</w:t>
            </w:r>
          </w:p>
        </w:tc>
      </w:tr>
      <w:tr w:rsidR="00D7666F" w:rsidRPr="00D7666F" w14:paraId="28C37094" w14:textId="77777777" w:rsidTr="00547560">
        <w:trPr>
          <w:trHeight w:val="315"/>
        </w:trPr>
        <w:tc>
          <w:tcPr>
            <w:tcW w:w="839" w:type="dxa"/>
            <w:noWrap/>
            <w:hideMark/>
          </w:tcPr>
          <w:p w14:paraId="7A54B447"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43</w:t>
            </w:r>
          </w:p>
        </w:tc>
        <w:tc>
          <w:tcPr>
            <w:tcW w:w="571" w:type="dxa"/>
            <w:noWrap/>
            <w:hideMark/>
          </w:tcPr>
          <w:p w14:paraId="1E94F232"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 </w:t>
            </w:r>
          </w:p>
        </w:tc>
        <w:tc>
          <w:tcPr>
            <w:tcW w:w="5698" w:type="dxa"/>
            <w:noWrap/>
            <w:hideMark/>
          </w:tcPr>
          <w:p w14:paraId="531C18F1"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INVESTICIJSKI TRANSFERI  (431+432)</w:t>
            </w:r>
          </w:p>
        </w:tc>
        <w:tc>
          <w:tcPr>
            <w:tcW w:w="1954" w:type="dxa"/>
            <w:noWrap/>
            <w:hideMark/>
          </w:tcPr>
          <w:p w14:paraId="77F5B8E7"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165.374</w:t>
            </w:r>
          </w:p>
        </w:tc>
      </w:tr>
      <w:tr w:rsidR="00D7666F" w:rsidRPr="00D7666F" w14:paraId="66329F7F" w14:textId="77777777" w:rsidTr="00547560">
        <w:trPr>
          <w:trHeight w:val="300"/>
        </w:trPr>
        <w:tc>
          <w:tcPr>
            <w:tcW w:w="839" w:type="dxa"/>
            <w:noWrap/>
            <w:hideMark/>
          </w:tcPr>
          <w:p w14:paraId="6CC29E94"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431</w:t>
            </w:r>
          </w:p>
        </w:tc>
        <w:tc>
          <w:tcPr>
            <w:tcW w:w="571" w:type="dxa"/>
            <w:noWrap/>
            <w:hideMark/>
          </w:tcPr>
          <w:p w14:paraId="014A722E"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200AFD18"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INVESTICIJSKI TRANSFERI PRAVNIM IN FIZ.OSEBAM, KI NISO PROR. UPORABNIKI</w:t>
            </w:r>
          </w:p>
        </w:tc>
        <w:tc>
          <w:tcPr>
            <w:tcW w:w="1954" w:type="dxa"/>
            <w:noWrap/>
            <w:hideMark/>
          </w:tcPr>
          <w:p w14:paraId="609C45E7"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120.374</w:t>
            </w:r>
          </w:p>
        </w:tc>
      </w:tr>
      <w:tr w:rsidR="00D7666F" w:rsidRPr="00D7666F" w14:paraId="25018624" w14:textId="77777777" w:rsidTr="00547560">
        <w:trPr>
          <w:trHeight w:val="300"/>
        </w:trPr>
        <w:tc>
          <w:tcPr>
            <w:tcW w:w="839" w:type="dxa"/>
            <w:noWrap/>
            <w:hideMark/>
          </w:tcPr>
          <w:p w14:paraId="3F1DB4F0"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432</w:t>
            </w:r>
          </w:p>
        </w:tc>
        <w:tc>
          <w:tcPr>
            <w:tcW w:w="571" w:type="dxa"/>
            <w:noWrap/>
            <w:hideMark/>
          </w:tcPr>
          <w:p w14:paraId="71B320F1"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0003C1E1"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INVESTICIJSKI TRANSFERI PRORAČUNSKIM UPORABNIKOM</w:t>
            </w:r>
          </w:p>
        </w:tc>
        <w:tc>
          <w:tcPr>
            <w:tcW w:w="1954" w:type="dxa"/>
            <w:noWrap/>
            <w:hideMark/>
          </w:tcPr>
          <w:p w14:paraId="2B317FD3"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45.000</w:t>
            </w:r>
          </w:p>
        </w:tc>
      </w:tr>
      <w:tr w:rsidR="00D7666F" w:rsidRPr="00D7666F" w14:paraId="5FE360D7" w14:textId="77777777" w:rsidTr="00547560">
        <w:trPr>
          <w:trHeight w:val="360"/>
        </w:trPr>
        <w:tc>
          <w:tcPr>
            <w:tcW w:w="839" w:type="dxa"/>
            <w:noWrap/>
            <w:hideMark/>
          </w:tcPr>
          <w:p w14:paraId="4683D521"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71" w:type="dxa"/>
            <w:noWrap/>
            <w:hideMark/>
          </w:tcPr>
          <w:p w14:paraId="4A941E1B"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III.</w:t>
            </w:r>
          </w:p>
        </w:tc>
        <w:tc>
          <w:tcPr>
            <w:tcW w:w="5698" w:type="dxa"/>
            <w:hideMark/>
          </w:tcPr>
          <w:p w14:paraId="2F53BC24"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PRORAČUNSKI PRESEŽEK (PRIMANJKLJAJ) (I. - II.)</w:t>
            </w:r>
          </w:p>
        </w:tc>
        <w:tc>
          <w:tcPr>
            <w:tcW w:w="1954" w:type="dxa"/>
            <w:noWrap/>
            <w:hideMark/>
          </w:tcPr>
          <w:p w14:paraId="3A656BBF"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315.516</w:t>
            </w:r>
          </w:p>
        </w:tc>
      </w:tr>
      <w:tr w:rsidR="00D7666F" w:rsidRPr="00D7666F" w14:paraId="3DA14C0D" w14:textId="77777777" w:rsidTr="00547560">
        <w:trPr>
          <w:trHeight w:val="405"/>
        </w:trPr>
        <w:tc>
          <w:tcPr>
            <w:tcW w:w="7108" w:type="dxa"/>
            <w:gridSpan w:val="3"/>
            <w:noWrap/>
            <w:hideMark/>
          </w:tcPr>
          <w:p w14:paraId="31070BDF"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B.   RAČUN FINANČNIH TERJATEV IN NALOŽB</w:t>
            </w:r>
          </w:p>
        </w:tc>
        <w:tc>
          <w:tcPr>
            <w:tcW w:w="1954" w:type="dxa"/>
            <w:noWrap/>
            <w:hideMark/>
          </w:tcPr>
          <w:p w14:paraId="765F35D6"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 </w:t>
            </w:r>
          </w:p>
        </w:tc>
      </w:tr>
      <w:tr w:rsidR="00D7666F" w:rsidRPr="00D7666F" w14:paraId="158916CE" w14:textId="77777777" w:rsidTr="00547560">
        <w:trPr>
          <w:trHeight w:val="720"/>
        </w:trPr>
        <w:tc>
          <w:tcPr>
            <w:tcW w:w="839" w:type="dxa"/>
            <w:noWrap/>
            <w:hideMark/>
          </w:tcPr>
          <w:p w14:paraId="6FEF6B8E"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75</w:t>
            </w:r>
          </w:p>
        </w:tc>
        <w:tc>
          <w:tcPr>
            <w:tcW w:w="571" w:type="dxa"/>
            <w:noWrap/>
            <w:hideMark/>
          </w:tcPr>
          <w:p w14:paraId="4EFE28D0"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IV.</w:t>
            </w:r>
          </w:p>
        </w:tc>
        <w:tc>
          <w:tcPr>
            <w:tcW w:w="5698" w:type="dxa"/>
            <w:hideMark/>
          </w:tcPr>
          <w:p w14:paraId="077081B7"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PREJETA VRAČILA DANIH POSOJIL IN ZMANJŠANJE FINANČNIH NALOŽB  (750+751+752)</w:t>
            </w:r>
          </w:p>
        </w:tc>
        <w:tc>
          <w:tcPr>
            <w:tcW w:w="1954" w:type="dxa"/>
            <w:noWrap/>
            <w:hideMark/>
          </w:tcPr>
          <w:p w14:paraId="022D0E45"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0</w:t>
            </w:r>
          </w:p>
        </w:tc>
      </w:tr>
      <w:tr w:rsidR="00D7666F" w:rsidRPr="00D7666F" w14:paraId="1B483DF9" w14:textId="77777777" w:rsidTr="00547560">
        <w:trPr>
          <w:trHeight w:val="720"/>
        </w:trPr>
        <w:tc>
          <w:tcPr>
            <w:tcW w:w="839" w:type="dxa"/>
            <w:noWrap/>
            <w:hideMark/>
          </w:tcPr>
          <w:p w14:paraId="473C96FC"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44</w:t>
            </w:r>
          </w:p>
        </w:tc>
        <w:tc>
          <w:tcPr>
            <w:tcW w:w="571" w:type="dxa"/>
            <w:noWrap/>
            <w:hideMark/>
          </w:tcPr>
          <w:p w14:paraId="7A790A39"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V.</w:t>
            </w:r>
          </w:p>
        </w:tc>
        <w:tc>
          <w:tcPr>
            <w:tcW w:w="5698" w:type="dxa"/>
            <w:hideMark/>
          </w:tcPr>
          <w:p w14:paraId="108A3441"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DANA POSOJILA IN POVEČANJE FINANČNIH NALOŽB  (440+441)</w:t>
            </w:r>
          </w:p>
        </w:tc>
        <w:tc>
          <w:tcPr>
            <w:tcW w:w="1954" w:type="dxa"/>
            <w:noWrap/>
            <w:hideMark/>
          </w:tcPr>
          <w:p w14:paraId="21036BB8"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0</w:t>
            </w:r>
          </w:p>
        </w:tc>
      </w:tr>
      <w:tr w:rsidR="00D7666F" w:rsidRPr="00D7666F" w14:paraId="55B6B623" w14:textId="77777777" w:rsidTr="00547560">
        <w:trPr>
          <w:trHeight w:val="720"/>
        </w:trPr>
        <w:tc>
          <w:tcPr>
            <w:tcW w:w="839" w:type="dxa"/>
            <w:noWrap/>
            <w:hideMark/>
          </w:tcPr>
          <w:p w14:paraId="3D7E41EA"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xml:space="preserve"> </w:t>
            </w:r>
          </w:p>
        </w:tc>
        <w:tc>
          <w:tcPr>
            <w:tcW w:w="571" w:type="dxa"/>
            <w:noWrap/>
            <w:hideMark/>
          </w:tcPr>
          <w:p w14:paraId="2FB37A49"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VI.</w:t>
            </w:r>
          </w:p>
        </w:tc>
        <w:tc>
          <w:tcPr>
            <w:tcW w:w="5698" w:type="dxa"/>
            <w:hideMark/>
          </w:tcPr>
          <w:p w14:paraId="136718EA"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PREJETA MINUS DANA POSOJILA IN SPREMEMBE KAPITALSKIH DELEŽEV  (IV. - V.)</w:t>
            </w:r>
          </w:p>
        </w:tc>
        <w:tc>
          <w:tcPr>
            <w:tcW w:w="1954" w:type="dxa"/>
            <w:noWrap/>
            <w:hideMark/>
          </w:tcPr>
          <w:p w14:paraId="75338D0A"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0</w:t>
            </w:r>
          </w:p>
        </w:tc>
      </w:tr>
      <w:tr w:rsidR="00D7666F" w:rsidRPr="00D7666F" w14:paraId="1B132A60" w14:textId="77777777" w:rsidTr="00547560">
        <w:trPr>
          <w:trHeight w:val="405"/>
        </w:trPr>
        <w:tc>
          <w:tcPr>
            <w:tcW w:w="7108" w:type="dxa"/>
            <w:gridSpan w:val="3"/>
            <w:noWrap/>
            <w:hideMark/>
          </w:tcPr>
          <w:p w14:paraId="5D764025"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C.   R A Č U N   F I N A N C I R A N J A</w:t>
            </w:r>
          </w:p>
        </w:tc>
        <w:tc>
          <w:tcPr>
            <w:tcW w:w="1954" w:type="dxa"/>
            <w:noWrap/>
            <w:hideMark/>
          </w:tcPr>
          <w:p w14:paraId="1C87A6B5"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 </w:t>
            </w:r>
          </w:p>
        </w:tc>
      </w:tr>
      <w:tr w:rsidR="00D7666F" w:rsidRPr="00D7666F" w14:paraId="0C4EEF37" w14:textId="77777777" w:rsidTr="00547560">
        <w:trPr>
          <w:trHeight w:val="360"/>
        </w:trPr>
        <w:tc>
          <w:tcPr>
            <w:tcW w:w="839" w:type="dxa"/>
            <w:noWrap/>
            <w:hideMark/>
          </w:tcPr>
          <w:p w14:paraId="494D5654"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50</w:t>
            </w:r>
          </w:p>
        </w:tc>
        <w:tc>
          <w:tcPr>
            <w:tcW w:w="571" w:type="dxa"/>
            <w:noWrap/>
            <w:hideMark/>
          </w:tcPr>
          <w:p w14:paraId="36F5A9DC"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VII.</w:t>
            </w:r>
          </w:p>
        </w:tc>
        <w:tc>
          <w:tcPr>
            <w:tcW w:w="5698" w:type="dxa"/>
            <w:noWrap/>
            <w:hideMark/>
          </w:tcPr>
          <w:p w14:paraId="0982327E"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ZADOLŽEVANJE  (500)</w:t>
            </w:r>
          </w:p>
        </w:tc>
        <w:tc>
          <w:tcPr>
            <w:tcW w:w="1954" w:type="dxa"/>
            <w:noWrap/>
            <w:hideMark/>
          </w:tcPr>
          <w:p w14:paraId="62D7CFE2"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0</w:t>
            </w:r>
          </w:p>
        </w:tc>
      </w:tr>
      <w:tr w:rsidR="00D7666F" w:rsidRPr="00D7666F" w14:paraId="368757C9" w14:textId="77777777" w:rsidTr="00547560">
        <w:trPr>
          <w:trHeight w:val="360"/>
        </w:trPr>
        <w:tc>
          <w:tcPr>
            <w:tcW w:w="839" w:type="dxa"/>
            <w:noWrap/>
            <w:hideMark/>
          </w:tcPr>
          <w:p w14:paraId="4B3BC9DA"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55</w:t>
            </w:r>
          </w:p>
        </w:tc>
        <w:tc>
          <w:tcPr>
            <w:tcW w:w="571" w:type="dxa"/>
            <w:noWrap/>
            <w:hideMark/>
          </w:tcPr>
          <w:p w14:paraId="4FBB84DD"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VIII.</w:t>
            </w:r>
          </w:p>
        </w:tc>
        <w:tc>
          <w:tcPr>
            <w:tcW w:w="5698" w:type="dxa"/>
            <w:noWrap/>
            <w:hideMark/>
          </w:tcPr>
          <w:p w14:paraId="67E4F5DD"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ODPLAČILA  DOLGA  (550)</w:t>
            </w:r>
          </w:p>
        </w:tc>
        <w:tc>
          <w:tcPr>
            <w:tcW w:w="1954" w:type="dxa"/>
            <w:noWrap/>
            <w:hideMark/>
          </w:tcPr>
          <w:p w14:paraId="55B9087C"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315.516</w:t>
            </w:r>
          </w:p>
        </w:tc>
      </w:tr>
      <w:tr w:rsidR="00D7666F" w:rsidRPr="00D7666F" w14:paraId="5445E81E" w14:textId="77777777" w:rsidTr="00547560">
        <w:trPr>
          <w:trHeight w:val="300"/>
        </w:trPr>
        <w:tc>
          <w:tcPr>
            <w:tcW w:w="839" w:type="dxa"/>
            <w:noWrap/>
            <w:hideMark/>
          </w:tcPr>
          <w:p w14:paraId="013F9297"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550</w:t>
            </w:r>
          </w:p>
        </w:tc>
        <w:tc>
          <w:tcPr>
            <w:tcW w:w="571" w:type="dxa"/>
            <w:noWrap/>
            <w:hideMark/>
          </w:tcPr>
          <w:p w14:paraId="7EE752CA"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noWrap/>
            <w:hideMark/>
          </w:tcPr>
          <w:p w14:paraId="0B600879"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xml:space="preserve">ODPLAČILA DOMAČEGA DOLGA </w:t>
            </w:r>
          </w:p>
        </w:tc>
        <w:tc>
          <w:tcPr>
            <w:tcW w:w="1954" w:type="dxa"/>
            <w:noWrap/>
            <w:hideMark/>
          </w:tcPr>
          <w:p w14:paraId="7E31B6FC" w14:textId="77777777" w:rsidR="00D7666F" w:rsidRPr="00D7666F" w:rsidRDefault="00D7666F" w:rsidP="00D7666F">
            <w:pPr>
              <w:jc w:val="right"/>
              <w:rPr>
                <w:rFonts w:ascii="Aptos" w:eastAsia="Aptos" w:hAnsi="Aptos"/>
                <w:sz w:val="20"/>
                <w:szCs w:val="20"/>
                <w:lang w:eastAsia="en-US"/>
              </w:rPr>
            </w:pPr>
            <w:r w:rsidRPr="00D7666F">
              <w:rPr>
                <w:rFonts w:ascii="Aptos" w:eastAsia="Aptos" w:hAnsi="Aptos"/>
                <w:sz w:val="20"/>
                <w:szCs w:val="20"/>
                <w:lang w:eastAsia="en-US"/>
              </w:rPr>
              <w:t>315.516</w:t>
            </w:r>
          </w:p>
        </w:tc>
      </w:tr>
      <w:tr w:rsidR="00D7666F" w:rsidRPr="00D7666F" w14:paraId="6E4B2ACD" w14:textId="77777777" w:rsidTr="00547560">
        <w:trPr>
          <w:trHeight w:val="720"/>
        </w:trPr>
        <w:tc>
          <w:tcPr>
            <w:tcW w:w="839" w:type="dxa"/>
            <w:noWrap/>
            <w:hideMark/>
          </w:tcPr>
          <w:p w14:paraId="18E6A96F"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xml:space="preserve"> </w:t>
            </w:r>
          </w:p>
        </w:tc>
        <w:tc>
          <w:tcPr>
            <w:tcW w:w="571" w:type="dxa"/>
            <w:noWrap/>
            <w:hideMark/>
          </w:tcPr>
          <w:p w14:paraId="63FEB554"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IX.</w:t>
            </w:r>
          </w:p>
        </w:tc>
        <w:tc>
          <w:tcPr>
            <w:tcW w:w="5698" w:type="dxa"/>
            <w:hideMark/>
          </w:tcPr>
          <w:p w14:paraId="3D7F4596"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POVEČANJE (ZMANJŠANJE) SREDSTEV NA RAČUNIH (III.+VI.+X.) = (I.+IV.+VII.) - (II.+V.+VIII.)</w:t>
            </w:r>
          </w:p>
        </w:tc>
        <w:tc>
          <w:tcPr>
            <w:tcW w:w="1954" w:type="dxa"/>
            <w:noWrap/>
            <w:hideMark/>
          </w:tcPr>
          <w:p w14:paraId="569D5ED0"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0</w:t>
            </w:r>
          </w:p>
        </w:tc>
      </w:tr>
      <w:tr w:rsidR="00D7666F" w:rsidRPr="00D7666F" w14:paraId="173B5084" w14:textId="77777777" w:rsidTr="00547560">
        <w:trPr>
          <w:trHeight w:val="360"/>
        </w:trPr>
        <w:tc>
          <w:tcPr>
            <w:tcW w:w="839" w:type="dxa"/>
            <w:noWrap/>
            <w:hideMark/>
          </w:tcPr>
          <w:p w14:paraId="54B5E120"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xml:space="preserve"> </w:t>
            </w:r>
          </w:p>
        </w:tc>
        <w:tc>
          <w:tcPr>
            <w:tcW w:w="571" w:type="dxa"/>
            <w:noWrap/>
            <w:hideMark/>
          </w:tcPr>
          <w:p w14:paraId="608A5CC5"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X.</w:t>
            </w:r>
          </w:p>
        </w:tc>
        <w:tc>
          <w:tcPr>
            <w:tcW w:w="5698" w:type="dxa"/>
            <w:noWrap/>
            <w:hideMark/>
          </w:tcPr>
          <w:p w14:paraId="3715CABB"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NETO ZADOLŽEVANJE  (VII. - VIII.)</w:t>
            </w:r>
          </w:p>
        </w:tc>
        <w:tc>
          <w:tcPr>
            <w:tcW w:w="1954" w:type="dxa"/>
            <w:noWrap/>
            <w:hideMark/>
          </w:tcPr>
          <w:p w14:paraId="5A0F479E"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-315.516</w:t>
            </w:r>
          </w:p>
        </w:tc>
      </w:tr>
      <w:tr w:rsidR="00D7666F" w:rsidRPr="00D7666F" w14:paraId="50F1F7B5" w14:textId="77777777" w:rsidTr="00547560">
        <w:trPr>
          <w:trHeight w:val="360"/>
        </w:trPr>
        <w:tc>
          <w:tcPr>
            <w:tcW w:w="839" w:type="dxa"/>
            <w:noWrap/>
            <w:hideMark/>
          </w:tcPr>
          <w:p w14:paraId="598CA2CE"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xml:space="preserve"> </w:t>
            </w:r>
          </w:p>
        </w:tc>
        <w:tc>
          <w:tcPr>
            <w:tcW w:w="571" w:type="dxa"/>
            <w:noWrap/>
            <w:hideMark/>
          </w:tcPr>
          <w:p w14:paraId="034EA44A"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XI.</w:t>
            </w:r>
          </w:p>
        </w:tc>
        <w:tc>
          <w:tcPr>
            <w:tcW w:w="5698" w:type="dxa"/>
            <w:noWrap/>
            <w:hideMark/>
          </w:tcPr>
          <w:p w14:paraId="7B014A20"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NETO FINANCIRANJE  (VI.+X.-IX.)</w:t>
            </w:r>
          </w:p>
        </w:tc>
        <w:tc>
          <w:tcPr>
            <w:tcW w:w="1954" w:type="dxa"/>
            <w:noWrap/>
            <w:hideMark/>
          </w:tcPr>
          <w:p w14:paraId="7B85A403"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-315.516</w:t>
            </w:r>
          </w:p>
        </w:tc>
      </w:tr>
      <w:tr w:rsidR="00D7666F" w:rsidRPr="00D7666F" w14:paraId="1AD9180D" w14:textId="77777777" w:rsidTr="00547560">
        <w:trPr>
          <w:trHeight w:val="315"/>
        </w:trPr>
        <w:tc>
          <w:tcPr>
            <w:tcW w:w="839" w:type="dxa"/>
            <w:noWrap/>
            <w:hideMark/>
          </w:tcPr>
          <w:p w14:paraId="6DB8B4E4"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71" w:type="dxa"/>
            <w:noWrap/>
            <w:hideMark/>
          </w:tcPr>
          <w:p w14:paraId="62007C5F"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hideMark/>
          </w:tcPr>
          <w:p w14:paraId="47B037EE"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STANJE SREDSTEV NA RAČUNIH OB KONCU PRETEKLEGA LETA</w:t>
            </w:r>
          </w:p>
        </w:tc>
        <w:tc>
          <w:tcPr>
            <w:tcW w:w="1954" w:type="dxa"/>
            <w:noWrap/>
            <w:hideMark/>
          </w:tcPr>
          <w:p w14:paraId="4E5E831F" w14:textId="475D6810" w:rsidR="00D7666F" w:rsidRPr="00D7666F" w:rsidRDefault="00D7666F" w:rsidP="00D7666F">
            <w:pPr>
              <w:jc w:val="right"/>
              <w:rPr>
                <w:rFonts w:ascii="Aptos" w:eastAsia="Aptos" w:hAnsi="Aptos"/>
                <w:b/>
                <w:bCs/>
                <w:sz w:val="20"/>
                <w:szCs w:val="20"/>
                <w:lang w:eastAsia="en-US"/>
              </w:rPr>
            </w:pPr>
            <w:r>
              <w:rPr>
                <w:rFonts w:ascii="Aptos" w:eastAsia="Aptos" w:hAnsi="Aptos"/>
                <w:b/>
                <w:bCs/>
                <w:sz w:val="20"/>
                <w:szCs w:val="20"/>
                <w:lang w:eastAsia="en-US"/>
              </w:rPr>
              <w:t>0</w:t>
            </w:r>
            <w:r w:rsidRPr="00D7666F">
              <w:rPr>
                <w:rFonts w:ascii="Aptos" w:eastAsia="Aptos" w:hAnsi="Aptos"/>
                <w:b/>
                <w:bCs/>
                <w:sz w:val="20"/>
                <w:szCs w:val="20"/>
                <w:lang w:eastAsia="en-US"/>
              </w:rPr>
              <w:t> </w:t>
            </w:r>
          </w:p>
        </w:tc>
      </w:tr>
      <w:tr w:rsidR="00D7666F" w:rsidRPr="00D7666F" w14:paraId="1E9F4EA5" w14:textId="77777777" w:rsidTr="00547560">
        <w:trPr>
          <w:trHeight w:val="330"/>
        </w:trPr>
        <w:tc>
          <w:tcPr>
            <w:tcW w:w="839" w:type="dxa"/>
            <w:noWrap/>
            <w:hideMark/>
          </w:tcPr>
          <w:p w14:paraId="157C71C2"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71" w:type="dxa"/>
            <w:noWrap/>
            <w:hideMark/>
          </w:tcPr>
          <w:p w14:paraId="6224DA72" w14:textId="77777777" w:rsidR="00D7666F" w:rsidRPr="00D7666F" w:rsidRDefault="00D7666F" w:rsidP="00D7666F">
            <w:pPr>
              <w:rPr>
                <w:rFonts w:ascii="Aptos" w:eastAsia="Aptos" w:hAnsi="Aptos"/>
                <w:sz w:val="20"/>
                <w:szCs w:val="20"/>
                <w:lang w:eastAsia="en-US"/>
              </w:rPr>
            </w:pPr>
            <w:r w:rsidRPr="00D7666F">
              <w:rPr>
                <w:rFonts w:ascii="Aptos" w:eastAsia="Aptos" w:hAnsi="Aptos"/>
                <w:sz w:val="20"/>
                <w:szCs w:val="20"/>
                <w:lang w:eastAsia="en-US"/>
              </w:rPr>
              <w:t> </w:t>
            </w:r>
          </w:p>
        </w:tc>
        <w:tc>
          <w:tcPr>
            <w:tcW w:w="5698" w:type="dxa"/>
            <w:hideMark/>
          </w:tcPr>
          <w:p w14:paraId="3ADD1F61" w14:textId="77777777" w:rsidR="00D7666F" w:rsidRPr="00D7666F" w:rsidRDefault="00D7666F" w:rsidP="00D7666F">
            <w:pPr>
              <w:rPr>
                <w:rFonts w:ascii="Aptos" w:eastAsia="Aptos" w:hAnsi="Aptos"/>
                <w:b/>
                <w:bCs/>
                <w:sz w:val="20"/>
                <w:szCs w:val="20"/>
                <w:lang w:eastAsia="en-US"/>
              </w:rPr>
            </w:pPr>
            <w:r w:rsidRPr="00D7666F">
              <w:rPr>
                <w:rFonts w:ascii="Aptos" w:eastAsia="Aptos" w:hAnsi="Aptos"/>
                <w:b/>
                <w:bCs/>
                <w:sz w:val="20"/>
                <w:szCs w:val="20"/>
                <w:lang w:eastAsia="en-US"/>
              </w:rPr>
              <w:t>- OD TEGA PRESEŽEK FINANČNE IZRAVNAVE IZ PRETEKLEGA LETA</w:t>
            </w:r>
          </w:p>
        </w:tc>
        <w:tc>
          <w:tcPr>
            <w:tcW w:w="1954" w:type="dxa"/>
            <w:noWrap/>
            <w:hideMark/>
          </w:tcPr>
          <w:p w14:paraId="5009AF85" w14:textId="77777777" w:rsidR="00D7666F" w:rsidRPr="00D7666F" w:rsidRDefault="00D7666F" w:rsidP="00D7666F">
            <w:pPr>
              <w:jc w:val="right"/>
              <w:rPr>
                <w:rFonts w:ascii="Aptos" w:eastAsia="Aptos" w:hAnsi="Aptos"/>
                <w:b/>
                <w:bCs/>
                <w:sz w:val="20"/>
                <w:szCs w:val="20"/>
                <w:lang w:eastAsia="en-US"/>
              </w:rPr>
            </w:pPr>
            <w:r w:rsidRPr="00D7666F">
              <w:rPr>
                <w:rFonts w:ascii="Aptos" w:eastAsia="Aptos" w:hAnsi="Aptos"/>
                <w:b/>
                <w:bCs/>
                <w:sz w:val="20"/>
                <w:szCs w:val="20"/>
                <w:lang w:eastAsia="en-US"/>
              </w:rPr>
              <w:t> </w:t>
            </w:r>
          </w:p>
        </w:tc>
      </w:tr>
    </w:tbl>
    <w:p w14:paraId="45168274" w14:textId="77777777" w:rsidR="009C7812" w:rsidRDefault="009C7812" w:rsidP="00B13125">
      <w:pPr>
        <w:pStyle w:val="Telobesedila"/>
        <w:tabs>
          <w:tab w:val="left" w:pos="-1080"/>
          <w:tab w:val="left" w:pos="-720"/>
          <w:tab w:val="left" w:pos="0"/>
          <w:tab w:val="left" w:pos="810"/>
          <w:tab w:val="left" w:pos="1080"/>
        </w:tabs>
        <w:rPr>
          <w:rFonts w:ascii="Arial" w:hAnsi="Arial" w:cs="Arial"/>
          <w:sz w:val="20"/>
        </w:rPr>
      </w:pPr>
    </w:p>
    <w:p w14:paraId="64DCE0D7" w14:textId="03203865"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Posebni del proračuna sestavljajo finančni načrti neposrednih uporabnikov, ki so razdeljeni na področja proračunske porabe, glavne programe in podprograme, predpisane s programsko klasifikacijo izdatkov občinskih proračunov. Podprogram je razdeljen na proračunske postavke, te pa na podskupine kontov in konte</w:t>
      </w:r>
      <w:r>
        <w:rPr>
          <w:rFonts w:ascii="Arial" w:hAnsi="Arial" w:cs="Arial"/>
          <w:sz w:val="20"/>
        </w:rPr>
        <w:t>,</w:t>
      </w:r>
      <w:r w:rsidRPr="00C366AB">
        <w:rPr>
          <w:rFonts w:ascii="Arial" w:hAnsi="Arial" w:cs="Arial"/>
          <w:sz w:val="20"/>
        </w:rPr>
        <w:t xml:space="preserve"> določene s predpisanim kontnim načrtom.</w:t>
      </w:r>
    </w:p>
    <w:p w14:paraId="08AA8774" w14:textId="77777777"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p>
    <w:p w14:paraId="111B1D79" w14:textId="77777777" w:rsidR="00B13125" w:rsidRDefault="00B13125" w:rsidP="00B13125">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Načrt razvojnih programov sestavljajo projekti.</w:t>
      </w:r>
    </w:p>
    <w:p w14:paraId="5AAD32CF" w14:textId="77777777" w:rsidR="00B13125" w:rsidRDefault="00B13125" w:rsidP="00B13125">
      <w:pPr>
        <w:pStyle w:val="Telobesedila"/>
        <w:tabs>
          <w:tab w:val="left" w:pos="-1080"/>
          <w:tab w:val="left" w:pos="-720"/>
          <w:tab w:val="left" w:pos="0"/>
          <w:tab w:val="left" w:pos="810"/>
          <w:tab w:val="left" w:pos="1080"/>
        </w:tabs>
        <w:rPr>
          <w:rFonts w:ascii="Arial" w:hAnsi="Arial" w:cs="Arial"/>
          <w:sz w:val="20"/>
        </w:rPr>
      </w:pPr>
    </w:p>
    <w:p w14:paraId="1B9DC635" w14:textId="77777777" w:rsidR="00043ED8" w:rsidRDefault="00043ED8" w:rsidP="00B13125">
      <w:pPr>
        <w:pStyle w:val="Telobesedila"/>
        <w:tabs>
          <w:tab w:val="left" w:pos="-1080"/>
          <w:tab w:val="left" w:pos="-720"/>
          <w:tab w:val="left" w:pos="0"/>
          <w:tab w:val="left" w:pos="810"/>
          <w:tab w:val="left" w:pos="1080"/>
        </w:tabs>
        <w:rPr>
          <w:rFonts w:ascii="Arial" w:hAnsi="Arial" w:cs="Arial"/>
          <w:sz w:val="20"/>
        </w:rPr>
      </w:pPr>
    </w:p>
    <w:p w14:paraId="5525936C" w14:textId="77777777" w:rsidR="00FD05DD" w:rsidRDefault="00FD05DD" w:rsidP="00FD05DD">
      <w:pPr>
        <w:jc w:val="both"/>
        <w:rPr>
          <w:rFonts w:ascii="Arial" w:hAnsi="Arial" w:cs="Arial"/>
          <w:sz w:val="20"/>
          <w:szCs w:val="22"/>
        </w:rPr>
      </w:pPr>
    </w:p>
    <w:p w14:paraId="72DCADFE" w14:textId="77777777" w:rsidR="00B13125" w:rsidRPr="00374C3B" w:rsidRDefault="00B13125" w:rsidP="00B13125">
      <w:pPr>
        <w:pStyle w:val="Telobesedila"/>
        <w:tabs>
          <w:tab w:val="left" w:pos="-1080"/>
          <w:tab w:val="left" w:pos="-720"/>
          <w:tab w:val="left" w:pos="0"/>
          <w:tab w:val="left" w:pos="810"/>
          <w:tab w:val="left" w:pos="1080"/>
        </w:tabs>
        <w:rPr>
          <w:rFonts w:ascii="Arial" w:hAnsi="Arial" w:cs="Arial"/>
          <w:b/>
          <w:bCs/>
          <w:sz w:val="20"/>
        </w:rPr>
      </w:pPr>
      <w:r w:rsidRPr="00374C3B">
        <w:rPr>
          <w:rFonts w:ascii="Arial" w:hAnsi="Arial" w:cs="Arial"/>
          <w:b/>
          <w:bCs/>
          <w:sz w:val="20"/>
        </w:rPr>
        <w:t>3. POSTOPKI IZVRŠEVANJA PRORAČUNA</w:t>
      </w:r>
    </w:p>
    <w:p w14:paraId="170BD77F" w14:textId="77777777" w:rsidR="00B13125" w:rsidRPr="00374C3B" w:rsidRDefault="00B13125" w:rsidP="00B13125">
      <w:pPr>
        <w:pStyle w:val="Telobesedila"/>
        <w:tabs>
          <w:tab w:val="left" w:pos="-1080"/>
          <w:tab w:val="left" w:pos="-720"/>
          <w:tab w:val="left" w:pos="0"/>
          <w:tab w:val="left" w:pos="810"/>
          <w:tab w:val="left" w:pos="1080"/>
        </w:tabs>
        <w:rPr>
          <w:rFonts w:ascii="Arial" w:hAnsi="Arial" w:cs="Arial"/>
          <w:b/>
          <w:bCs/>
          <w:sz w:val="20"/>
        </w:rPr>
      </w:pPr>
    </w:p>
    <w:p w14:paraId="3C56DE1B" w14:textId="06FEE860" w:rsidR="00B13125" w:rsidRPr="00374C3B" w:rsidRDefault="00B13125" w:rsidP="00311E4A">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6B9389C6" w14:textId="77777777" w:rsidR="00B13125" w:rsidRPr="00374C3B" w:rsidRDefault="00B13125" w:rsidP="00B13125">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(izvrševanje proračuna)</w:t>
      </w:r>
    </w:p>
    <w:p w14:paraId="16195436" w14:textId="77777777" w:rsidR="00B13125" w:rsidRPr="00C366AB" w:rsidRDefault="00B13125" w:rsidP="00B13125">
      <w:pPr>
        <w:pStyle w:val="Telobesedila"/>
        <w:tabs>
          <w:tab w:val="left" w:pos="-1080"/>
          <w:tab w:val="left" w:pos="-720"/>
          <w:tab w:val="left" w:pos="0"/>
          <w:tab w:val="left" w:pos="810"/>
          <w:tab w:val="left" w:pos="1080"/>
        </w:tabs>
        <w:ind w:left="360"/>
        <w:jc w:val="center"/>
        <w:rPr>
          <w:rFonts w:ascii="Arial" w:hAnsi="Arial" w:cs="Arial"/>
          <w:sz w:val="20"/>
        </w:rPr>
      </w:pPr>
    </w:p>
    <w:p w14:paraId="714A7CE2" w14:textId="750265D5"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V tekočem letu se izvršuje proračun tekočega leta.</w:t>
      </w:r>
      <w:r w:rsidR="00F73928">
        <w:rPr>
          <w:rFonts w:ascii="Arial" w:hAnsi="Arial" w:cs="Arial"/>
          <w:sz w:val="20"/>
        </w:rPr>
        <w:t xml:space="preserve"> </w:t>
      </w:r>
      <w:r w:rsidRPr="00C366AB">
        <w:rPr>
          <w:rFonts w:ascii="Arial" w:hAnsi="Arial" w:cs="Arial"/>
          <w:sz w:val="20"/>
        </w:rPr>
        <w:t>Proračun se izvršuje skladno z določbami zakona, ki ureja javne finance in podzakonskimi predpisi, izdanimi na njegovi podlagi, in tega odloka.</w:t>
      </w:r>
    </w:p>
    <w:p w14:paraId="51A5ED3A" w14:textId="77777777"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p>
    <w:p w14:paraId="658A9F1D" w14:textId="08394AA8"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Proračun se izvršuje na ravni proračunske postavke-konta</w:t>
      </w:r>
      <w:r>
        <w:rPr>
          <w:rFonts w:ascii="Arial" w:hAnsi="Arial" w:cs="Arial"/>
          <w:sz w:val="20"/>
        </w:rPr>
        <w:t>.</w:t>
      </w:r>
    </w:p>
    <w:p w14:paraId="1206FB99" w14:textId="77777777"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p>
    <w:p w14:paraId="30EECAD0" w14:textId="77777777" w:rsidR="00B13125" w:rsidRDefault="00B13125" w:rsidP="00B13125">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Veljavni načrt razvojnih programov tekočega leta mora biti za tekoče leto usklajen z veljavnim proračunom.</w:t>
      </w:r>
    </w:p>
    <w:p w14:paraId="74DA8A56" w14:textId="77777777" w:rsidR="00F73928" w:rsidRDefault="00F73928" w:rsidP="00F73928">
      <w:pPr>
        <w:pStyle w:val="Telobesedila"/>
        <w:tabs>
          <w:tab w:val="left" w:pos="-1080"/>
          <w:tab w:val="left" w:pos="-720"/>
          <w:tab w:val="left" w:pos="0"/>
          <w:tab w:val="left" w:pos="810"/>
          <w:tab w:val="left" w:pos="1080"/>
        </w:tabs>
        <w:rPr>
          <w:rFonts w:ascii="Arial" w:hAnsi="Arial" w:cs="Arial"/>
          <w:sz w:val="20"/>
        </w:rPr>
      </w:pPr>
    </w:p>
    <w:p w14:paraId="7259CAEC" w14:textId="1883016E" w:rsidR="00F73928" w:rsidRPr="00F73928" w:rsidRDefault="00F73928" w:rsidP="00F73928">
      <w:pPr>
        <w:pStyle w:val="Telobesedila"/>
        <w:tabs>
          <w:tab w:val="left" w:pos="-1080"/>
          <w:tab w:val="left" w:pos="-720"/>
          <w:tab w:val="left" w:pos="0"/>
          <w:tab w:val="left" w:pos="810"/>
          <w:tab w:val="left" w:pos="1080"/>
        </w:tabs>
        <w:rPr>
          <w:rFonts w:ascii="Arial" w:hAnsi="Arial" w:cs="Arial"/>
          <w:sz w:val="20"/>
        </w:rPr>
      </w:pPr>
      <w:r w:rsidRPr="00F73928">
        <w:rPr>
          <w:rFonts w:ascii="Arial" w:hAnsi="Arial" w:cs="Arial"/>
          <w:sz w:val="20"/>
        </w:rPr>
        <w:t>Sredstva proračuna iz naslova tekočih transferov se neposrednim in posrednim proračunskim uporabnikom med letom praviloma dodeljujejo mesečno na podlagi zahtevkov, katerim je priložena zahtevana dokumentacija, sredstva iz naslova investicijskih transferov pa na podlagi zahtevkov, katerim je priložena finančna dokumentacija o izvršenih investicijah. Pri tem se upošteva zapadlost uporabnikovih obveznosti in likvidnostno stanje proračuna. Proračunski uporabniki so dolžni pri porabi proračunskih sredstev za nabavo blaga, oddajo gradenj in naročanje storitev upoštevati določila Zakona o javnih naročilih in Uredbe o enotni metodologiji za pripravo in obravnavo investicijske dokumentacije na področju javnih financ.</w:t>
      </w:r>
    </w:p>
    <w:p w14:paraId="78A1F19B" w14:textId="77777777" w:rsidR="00F73928" w:rsidRDefault="00F73928" w:rsidP="00F73928">
      <w:pPr>
        <w:pStyle w:val="Telobesedila"/>
        <w:tabs>
          <w:tab w:val="left" w:pos="-1080"/>
          <w:tab w:val="left" w:pos="-720"/>
          <w:tab w:val="left" w:pos="0"/>
          <w:tab w:val="left" w:pos="810"/>
          <w:tab w:val="left" w:pos="1080"/>
        </w:tabs>
        <w:rPr>
          <w:rFonts w:ascii="Arial" w:hAnsi="Arial" w:cs="Arial"/>
          <w:sz w:val="20"/>
        </w:rPr>
      </w:pPr>
    </w:p>
    <w:p w14:paraId="24726A53" w14:textId="77777777" w:rsidR="00F73928" w:rsidRDefault="00F73928" w:rsidP="00F73928">
      <w:pPr>
        <w:pStyle w:val="Telobesedila"/>
        <w:tabs>
          <w:tab w:val="left" w:pos="-1080"/>
          <w:tab w:val="left" w:pos="-720"/>
          <w:tab w:val="left" w:pos="0"/>
          <w:tab w:val="left" w:pos="810"/>
          <w:tab w:val="left" w:pos="1080"/>
        </w:tabs>
        <w:rPr>
          <w:rFonts w:ascii="Arial" w:hAnsi="Arial" w:cs="Arial"/>
          <w:sz w:val="20"/>
        </w:rPr>
      </w:pPr>
      <w:r w:rsidRPr="00F73928">
        <w:rPr>
          <w:rFonts w:ascii="Arial" w:hAnsi="Arial" w:cs="Arial"/>
          <w:sz w:val="20"/>
        </w:rPr>
        <w:t xml:space="preserve">Za izvrševanje proračuna je odgovoren župan. </w:t>
      </w:r>
    </w:p>
    <w:p w14:paraId="5AA6E220" w14:textId="77777777" w:rsidR="00F73928" w:rsidRDefault="00F73928" w:rsidP="00F73928">
      <w:pPr>
        <w:pStyle w:val="Telobesedila"/>
        <w:tabs>
          <w:tab w:val="left" w:pos="-1080"/>
          <w:tab w:val="left" w:pos="-720"/>
          <w:tab w:val="left" w:pos="0"/>
          <w:tab w:val="left" w:pos="810"/>
          <w:tab w:val="left" w:pos="1080"/>
        </w:tabs>
        <w:rPr>
          <w:rFonts w:ascii="Arial" w:hAnsi="Arial" w:cs="Arial"/>
          <w:sz w:val="20"/>
        </w:rPr>
      </w:pPr>
    </w:p>
    <w:p w14:paraId="6DBA1F67" w14:textId="77777777" w:rsidR="00F73928" w:rsidRDefault="00F73928" w:rsidP="00F73928">
      <w:pPr>
        <w:pStyle w:val="Telobesedila"/>
        <w:tabs>
          <w:tab w:val="left" w:pos="-1080"/>
          <w:tab w:val="left" w:pos="-720"/>
          <w:tab w:val="left" w:pos="0"/>
          <w:tab w:val="left" w:pos="810"/>
          <w:tab w:val="left" w:pos="1080"/>
        </w:tabs>
        <w:rPr>
          <w:rFonts w:ascii="Arial" w:hAnsi="Arial" w:cs="Arial"/>
          <w:sz w:val="20"/>
        </w:rPr>
      </w:pPr>
      <w:r w:rsidRPr="00F73928">
        <w:rPr>
          <w:rFonts w:ascii="Arial" w:hAnsi="Arial" w:cs="Arial"/>
          <w:sz w:val="20"/>
        </w:rPr>
        <w:t>Vsak izdatek iz proračuna mora imeti za podlago verodostojno knjigovodsko listino, s katero se izkazuje obveznost za plačilo. Pred izplačilom iz proračuna morajo vsako izplačilo preveriti in potrditi skrbniki proračunskih postavk.</w:t>
      </w:r>
    </w:p>
    <w:p w14:paraId="0FA4C15F" w14:textId="77777777" w:rsidR="00F73928" w:rsidRDefault="00F73928" w:rsidP="00F73928">
      <w:pPr>
        <w:pStyle w:val="Telobesedila"/>
        <w:tabs>
          <w:tab w:val="left" w:pos="-1080"/>
          <w:tab w:val="left" w:pos="-720"/>
          <w:tab w:val="left" w:pos="0"/>
          <w:tab w:val="left" w:pos="810"/>
          <w:tab w:val="left" w:pos="1080"/>
        </w:tabs>
        <w:rPr>
          <w:rFonts w:ascii="Arial" w:hAnsi="Arial" w:cs="Arial"/>
          <w:sz w:val="20"/>
        </w:rPr>
      </w:pPr>
    </w:p>
    <w:p w14:paraId="64454FB3" w14:textId="2092E44D" w:rsidR="002B60CB" w:rsidRPr="00374C3B" w:rsidRDefault="002B60CB"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520F6EA0" w14:textId="77777777" w:rsidR="002B60CB" w:rsidRPr="00374C3B" w:rsidRDefault="002B60CB" w:rsidP="002B60CB">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(namenski prihodki in odhodki proračuna)</w:t>
      </w:r>
    </w:p>
    <w:p w14:paraId="3513DFD8" w14:textId="77777777" w:rsidR="002B60CB" w:rsidRPr="00C366AB" w:rsidRDefault="002B60CB" w:rsidP="002B60CB">
      <w:pPr>
        <w:pStyle w:val="Telobesedila"/>
        <w:tabs>
          <w:tab w:val="left" w:pos="-1080"/>
          <w:tab w:val="left" w:pos="-720"/>
          <w:tab w:val="left" w:pos="0"/>
          <w:tab w:val="left" w:pos="810"/>
          <w:tab w:val="left" w:pos="1080"/>
        </w:tabs>
        <w:jc w:val="center"/>
        <w:rPr>
          <w:rFonts w:ascii="Arial" w:hAnsi="Arial" w:cs="Arial"/>
          <w:sz w:val="20"/>
        </w:rPr>
      </w:pPr>
    </w:p>
    <w:p w14:paraId="567F34A3" w14:textId="77777777" w:rsidR="002B60CB" w:rsidRPr="00C366AB" w:rsidRDefault="002B60CB" w:rsidP="002B60CB">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Namenski prihodki proračuna so poleg prihodkov, določenih v prvem stavku prvega odstavka 43. člena ZJF in prvem odstavku 80. člena ZJF, tudi</w:t>
      </w:r>
      <w:r>
        <w:rPr>
          <w:rFonts w:ascii="Arial" w:hAnsi="Arial" w:cs="Arial"/>
          <w:sz w:val="20"/>
        </w:rPr>
        <w:t xml:space="preserve"> (npr.)</w:t>
      </w:r>
      <w:r w:rsidRPr="00C366AB">
        <w:rPr>
          <w:rFonts w:ascii="Arial" w:hAnsi="Arial" w:cs="Arial"/>
          <w:sz w:val="20"/>
        </w:rPr>
        <w:t>:</w:t>
      </w:r>
    </w:p>
    <w:p w14:paraId="691342E1" w14:textId="77777777" w:rsidR="002B60CB" w:rsidRPr="00FD05DD" w:rsidRDefault="002B60CB" w:rsidP="002B60CB">
      <w:pPr>
        <w:pStyle w:val="Telobesedila2"/>
        <w:numPr>
          <w:ilvl w:val="0"/>
          <w:numId w:val="8"/>
        </w:numPr>
        <w:spacing w:after="0" w:line="240" w:lineRule="auto"/>
        <w:jc w:val="both"/>
        <w:rPr>
          <w:rFonts w:ascii="Arial" w:hAnsi="Arial" w:cs="Arial"/>
          <w:sz w:val="20"/>
          <w:szCs w:val="20"/>
        </w:rPr>
      </w:pPr>
      <w:r w:rsidRPr="00FD05DD">
        <w:rPr>
          <w:rFonts w:ascii="Arial" w:hAnsi="Arial" w:cs="Arial"/>
          <w:sz w:val="20"/>
          <w:szCs w:val="20"/>
        </w:rPr>
        <w:t>prihodki požarne takse, po Zakonu o varstvu pred požarom, ki se uporabijo za namene določene v tem zakonu;</w:t>
      </w:r>
    </w:p>
    <w:p w14:paraId="22F9A0A2" w14:textId="77777777" w:rsidR="002B60CB" w:rsidRPr="00FD05DD" w:rsidRDefault="002B60CB" w:rsidP="002B60CB">
      <w:pPr>
        <w:pStyle w:val="Telobesedila2"/>
        <w:numPr>
          <w:ilvl w:val="0"/>
          <w:numId w:val="8"/>
        </w:numPr>
        <w:spacing w:after="0" w:line="240" w:lineRule="auto"/>
        <w:jc w:val="both"/>
        <w:rPr>
          <w:rFonts w:ascii="Arial" w:hAnsi="Arial" w:cs="Arial"/>
          <w:sz w:val="20"/>
          <w:szCs w:val="20"/>
        </w:rPr>
      </w:pPr>
      <w:r w:rsidRPr="00FD05DD">
        <w:rPr>
          <w:rFonts w:ascii="Arial" w:hAnsi="Arial" w:cs="Arial"/>
          <w:sz w:val="20"/>
          <w:szCs w:val="20"/>
        </w:rPr>
        <w:t>komunalni prispevek, ki se uporablja za gradnjo komunalne opreme;</w:t>
      </w:r>
    </w:p>
    <w:p w14:paraId="5D943A18" w14:textId="77777777" w:rsidR="002B60CB" w:rsidRPr="00FD05DD" w:rsidRDefault="002B60CB" w:rsidP="002B60CB">
      <w:pPr>
        <w:pStyle w:val="Telobesedila2"/>
        <w:numPr>
          <w:ilvl w:val="0"/>
          <w:numId w:val="8"/>
        </w:numPr>
        <w:spacing w:after="0" w:line="240" w:lineRule="auto"/>
        <w:jc w:val="both"/>
        <w:rPr>
          <w:rFonts w:ascii="Arial" w:hAnsi="Arial" w:cs="Arial"/>
          <w:sz w:val="20"/>
          <w:szCs w:val="20"/>
        </w:rPr>
      </w:pPr>
      <w:r w:rsidRPr="00FD05DD">
        <w:rPr>
          <w:rFonts w:ascii="Arial" w:hAnsi="Arial" w:cs="Arial"/>
          <w:sz w:val="20"/>
          <w:szCs w:val="20"/>
        </w:rPr>
        <w:t>koncesijska dajatev za trajnostno gospodarjenje z divjadjo, ki se nameni za izvajanje ukrepov varstva okolja in vlaganj v naravne vire;</w:t>
      </w:r>
    </w:p>
    <w:p w14:paraId="1A85A35B" w14:textId="77777777" w:rsidR="002B60CB" w:rsidRPr="00FD05DD" w:rsidRDefault="002B60CB" w:rsidP="002B60CB">
      <w:pPr>
        <w:pStyle w:val="Telobesedila2"/>
        <w:numPr>
          <w:ilvl w:val="0"/>
          <w:numId w:val="8"/>
        </w:numPr>
        <w:spacing w:after="0" w:line="240" w:lineRule="auto"/>
        <w:jc w:val="both"/>
        <w:rPr>
          <w:rFonts w:ascii="Arial" w:hAnsi="Arial" w:cs="Arial"/>
          <w:sz w:val="20"/>
          <w:szCs w:val="20"/>
        </w:rPr>
      </w:pPr>
      <w:r w:rsidRPr="00FD05DD">
        <w:rPr>
          <w:rFonts w:ascii="Arial" w:hAnsi="Arial" w:cs="Arial"/>
          <w:sz w:val="20"/>
          <w:szCs w:val="20"/>
        </w:rPr>
        <w:t>koncesijska dajatev od posebnih iger na srečo, ki se uporablja za ureditev prebivalcem prijaznejšega okolja in turistično infrastrukturo;</w:t>
      </w:r>
    </w:p>
    <w:p w14:paraId="13D89E79" w14:textId="77777777" w:rsidR="002B60CB" w:rsidRPr="00FD05DD" w:rsidRDefault="002B60CB" w:rsidP="002B60CB">
      <w:pPr>
        <w:pStyle w:val="Telobesedila2"/>
        <w:numPr>
          <w:ilvl w:val="0"/>
          <w:numId w:val="8"/>
        </w:numPr>
        <w:spacing w:after="0" w:line="240" w:lineRule="auto"/>
        <w:jc w:val="both"/>
        <w:rPr>
          <w:rFonts w:ascii="Arial" w:hAnsi="Arial" w:cs="Arial"/>
          <w:sz w:val="20"/>
          <w:szCs w:val="20"/>
        </w:rPr>
      </w:pPr>
      <w:r w:rsidRPr="00FD05DD">
        <w:rPr>
          <w:rFonts w:ascii="Arial" w:hAnsi="Arial" w:cs="Arial"/>
          <w:sz w:val="20"/>
          <w:szCs w:val="20"/>
        </w:rPr>
        <w:t>samoprispevki, ki jih uvedejo vaške skupnosti;</w:t>
      </w:r>
    </w:p>
    <w:p w14:paraId="78443536" w14:textId="77777777" w:rsidR="002B60CB" w:rsidRPr="00FD05DD" w:rsidRDefault="002B60CB" w:rsidP="002B60CB">
      <w:pPr>
        <w:pStyle w:val="Telobesedila2"/>
        <w:numPr>
          <w:ilvl w:val="0"/>
          <w:numId w:val="8"/>
        </w:numPr>
        <w:spacing w:after="0" w:line="240" w:lineRule="auto"/>
        <w:jc w:val="both"/>
        <w:rPr>
          <w:rFonts w:ascii="Arial" w:hAnsi="Arial" w:cs="Arial"/>
          <w:sz w:val="20"/>
          <w:szCs w:val="20"/>
        </w:rPr>
      </w:pPr>
      <w:r w:rsidRPr="00FD05DD">
        <w:rPr>
          <w:rFonts w:ascii="Arial" w:hAnsi="Arial" w:cs="Arial"/>
          <w:sz w:val="20"/>
          <w:szCs w:val="20"/>
        </w:rPr>
        <w:t>prejeti prispevki fizičnih ali pravnih oseb za sofinanciranje posameznih investicij ali drugih projektov ter sredstva donacij EU in drugih mednarodnih institucij, ki v občinskem proračunu niso bila predvidena;</w:t>
      </w:r>
    </w:p>
    <w:p w14:paraId="6BBA4DBA" w14:textId="77777777" w:rsidR="002B60CB" w:rsidRPr="00FD05DD" w:rsidRDefault="002B60CB" w:rsidP="002B60CB">
      <w:pPr>
        <w:pStyle w:val="Telobesedila2"/>
        <w:numPr>
          <w:ilvl w:val="0"/>
          <w:numId w:val="8"/>
        </w:numPr>
        <w:spacing w:after="0" w:line="240" w:lineRule="auto"/>
        <w:jc w:val="both"/>
        <w:rPr>
          <w:rFonts w:ascii="Arial" w:hAnsi="Arial" w:cs="Arial"/>
          <w:sz w:val="20"/>
          <w:szCs w:val="20"/>
        </w:rPr>
      </w:pPr>
      <w:r w:rsidRPr="00FD05DD">
        <w:rPr>
          <w:rFonts w:ascii="Arial" w:hAnsi="Arial" w:cs="Arial"/>
          <w:sz w:val="20"/>
          <w:szCs w:val="20"/>
        </w:rPr>
        <w:t>prihodki od turistične takse;</w:t>
      </w:r>
    </w:p>
    <w:p w14:paraId="6544D52D" w14:textId="77777777" w:rsidR="002B60CB" w:rsidRPr="00FD05DD" w:rsidRDefault="002B60CB" w:rsidP="002B60CB">
      <w:pPr>
        <w:pStyle w:val="Telobesedila2"/>
        <w:numPr>
          <w:ilvl w:val="0"/>
          <w:numId w:val="8"/>
        </w:numPr>
        <w:spacing w:after="0" w:line="240" w:lineRule="auto"/>
        <w:jc w:val="both"/>
        <w:rPr>
          <w:rFonts w:ascii="Arial" w:hAnsi="Arial" w:cs="Arial"/>
          <w:sz w:val="20"/>
          <w:szCs w:val="20"/>
        </w:rPr>
      </w:pPr>
      <w:r w:rsidRPr="00FD05DD">
        <w:rPr>
          <w:rFonts w:ascii="Arial" w:hAnsi="Arial" w:cs="Arial"/>
          <w:sz w:val="20"/>
          <w:szCs w:val="20"/>
        </w:rPr>
        <w:t>druga sredstva, ki jih občina prejme namensko za financiranje določenih nalog.</w:t>
      </w:r>
    </w:p>
    <w:p w14:paraId="1CB2FBE3" w14:textId="77777777" w:rsidR="002B60CB" w:rsidRDefault="002B60CB" w:rsidP="002B60CB">
      <w:pPr>
        <w:pStyle w:val="Telobesedila"/>
        <w:tabs>
          <w:tab w:val="left" w:pos="-1080"/>
          <w:tab w:val="left" w:pos="-720"/>
          <w:tab w:val="left" w:pos="0"/>
          <w:tab w:val="left" w:pos="810"/>
          <w:tab w:val="left" w:pos="1080"/>
        </w:tabs>
        <w:rPr>
          <w:rFonts w:ascii="Arial" w:hAnsi="Arial" w:cs="Arial"/>
          <w:sz w:val="20"/>
        </w:rPr>
      </w:pPr>
    </w:p>
    <w:p w14:paraId="1975F375" w14:textId="77777777" w:rsidR="002B60CB" w:rsidRPr="00A441CD" w:rsidRDefault="002B60CB" w:rsidP="002B60CB">
      <w:pPr>
        <w:pStyle w:val="Telobesedila"/>
        <w:tabs>
          <w:tab w:val="left" w:pos="-1080"/>
          <w:tab w:val="left" w:pos="-720"/>
          <w:tab w:val="left" w:pos="0"/>
          <w:tab w:val="left" w:pos="810"/>
          <w:tab w:val="left" w:pos="1080"/>
        </w:tabs>
        <w:rPr>
          <w:rFonts w:ascii="Arial" w:hAnsi="Arial" w:cs="Arial"/>
          <w:sz w:val="20"/>
        </w:rPr>
      </w:pPr>
      <w:r w:rsidRPr="00A441CD">
        <w:rPr>
          <w:rFonts w:ascii="Arial" w:hAnsi="Arial" w:cs="Arial"/>
          <w:sz w:val="20"/>
        </w:rPr>
        <w:t>Če so namenski prihodki vplačani v proračun v manjšem obsegu, kot so načrtovani v sprejetem proračunu občine, občina prevzema in plačuje obveznosti samo v višini dejansko vplačanih oziroma razpoložljivih prejemkov.</w:t>
      </w:r>
    </w:p>
    <w:p w14:paraId="5D0987A0" w14:textId="77777777" w:rsidR="002B60CB" w:rsidRDefault="002B60CB" w:rsidP="002B60CB">
      <w:pPr>
        <w:pStyle w:val="Telobesedila"/>
        <w:tabs>
          <w:tab w:val="left" w:pos="-1080"/>
          <w:tab w:val="left" w:pos="-720"/>
          <w:tab w:val="left" w:pos="0"/>
          <w:tab w:val="left" w:pos="810"/>
          <w:tab w:val="left" w:pos="1080"/>
        </w:tabs>
        <w:rPr>
          <w:rFonts w:ascii="Arial" w:hAnsi="Arial" w:cs="Arial"/>
          <w:sz w:val="20"/>
        </w:rPr>
      </w:pPr>
    </w:p>
    <w:p w14:paraId="51A4E0D6" w14:textId="77777777" w:rsidR="002B60CB" w:rsidRDefault="002B60CB" w:rsidP="002B60CB">
      <w:pPr>
        <w:pStyle w:val="Telobesedila"/>
        <w:tabs>
          <w:tab w:val="left" w:pos="-1080"/>
          <w:tab w:val="left" w:pos="-720"/>
          <w:tab w:val="left" w:pos="0"/>
          <w:tab w:val="left" w:pos="810"/>
          <w:tab w:val="left" w:pos="1080"/>
        </w:tabs>
        <w:rPr>
          <w:rFonts w:ascii="Arial" w:hAnsi="Arial" w:cs="Arial"/>
          <w:sz w:val="20"/>
        </w:rPr>
      </w:pPr>
      <w:r w:rsidRPr="00A441CD">
        <w:rPr>
          <w:rFonts w:ascii="Arial" w:hAnsi="Arial" w:cs="Arial"/>
          <w:sz w:val="20"/>
        </w:rPr>
        <w:t xml:space="preserve">Če so namenski prihodki vplačani v proračun v večjem obsegu, kot so načrtovani v sprejetem proračunu občine, občina prevzema in plačuje obveznosti samo v višini načrtovanih pravic porabe v sprejetem proračunu </w:t>
      </w:r>
      <w:r>
        <w:rPr>
          <w:rFonts w:ascii="Arial" w:hAnsi="Arial" w:cs="Arial"/>
          <w:sz w:val="20"/>
        </w:rPr>
        <w:t>o</w:t>
      </w:r>
      <w:r w:rsidRPr="00A441CD">
        <w:rPr>
          <w:rFonts w:ascii="Arial" w:hAnsi="Arial" w:cs="Arial"/>
          <w:sz w:val="20"/>
        </w:rPr>
        <w:t xml:space="preserve">bčine. </w:t>
      </w:r>
    </w:p>
    <w:p w14:paraId="3D52582B" w14:textId="77777777" w:rsidR="002B60CB" w:rsidRDefault="002B60CB" w:rsidP="002B60CB">
      <w:pPr>
        <w:pStyle w:val="Telobesedila"/>
        <w:tabs>
          <w:tab w:val="left" w:pos="-1080"/>
          <w:tab w:val="left" w:pos="-720"/>
          <w:tab w:val="left" w:pos="0"/>
          <w:tab w:val="left" w:pos="810"/>
          <w:tab w:val="left" w:pos="1080"/>
        </w:tabs>
        <w:rPr>
          <w:rFonts w:ascii="Arial" w:hAnsi="Arial" w:cs="Arial"/>
          <w:sz w:val="20"/>
        </w:rPr>
      </w:pPr>
    </w:p>
    <w:p w14:paraId="1B0D4F14" w14:textId="77777777" w:rsidR="002B60CB" w:rsidRPr="002F3BD8" w:rsidRDefault="002B60CB" w:rsidP="002B60CB">
      <w:pPr>
        <w:jc w:val="both"/>
        <w:rPr>
          <w:rFonts w:ascii="Arial" w:hAnsi="Arial" w:cs="Arial"/>
          <w:sz w:val="20"/>
        </w:rPr>
      </w:pPr>
      <w:r w:rsidRPr="002B60CB">
        <w:rPr>
          <w:rFonts w:ascii="Arial" w:hAnsi="Arial" w:cs="Arial"/>
          <w:sz w:val="20"/>
        </w:rPr>
        <w:t>Namensko prejeta sredstva, ki v tekočem proračunskem letu niso porabljena, se lahko prenesejo v naslednje leto za isti namen.</w:t>
      </w:r>
      <w:r w:rsidRPr="002F3BD8">
        <w:rPr>
          <w:rFonts w:ascii="Arial" w:hAnsi="Arial" w:cs="Arial"/>
          <w:sz w:val="20"/>
        </w:rPr>
        <w:t xml:space="preserve"> </w:t>
      </w:r>
    </w:p>
    <w:p w14:paraId="54A54373" w14:textId="77777777" w:rsidR="00F73928" w:rsidRDefault="00F73928" w:rsidP="00B13125">
      <w:pPr>
        <w:pStyle w:val="Telobesedila"/>
        <w:tabs>
          <w:tab w:val="left" w:pos="-1080"/>
          <w:tab w:val="left" w:pos="-720"/>
          <w:tab w:val="left" w:pos="0"/>
          <w:tab w:val="left" w:pos="810"/>
          <w:tab w:val="left" w:pos="1080"/>
        </w:tabs>
        <w:rPr>
          <w:rFonts w:ascii="Arial" w:hAnsi="Arial" w:cs="Arial"/>
          <w:sz w:val="20"/>
        </w:rPr>
      </w:pPr>
    </w:p>
    <w:p w14:paraId="08354272" w14:textId="70FF7B86" w:rsidR="00311E4A" w:rsidRPr="00F73928" w:rsidRDefault="00311E4A" w:rsidP="00311E4A">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F73928">
        <w:rPr>
          <w:rFonts w:ascii="Arial" w:hAnsi="Arial" w:cs="Arial"/>
          <w:b/>
          <w:bCs/>
          <w:sz w:val="20"/>
        </w:rPr>
        <w:t>člen</w:t>
      </w:r>
    </w:p>
    <w:p w14:paraId="7E42C06A" w14:textId="77777777" w:rsidR="00311E4A" w:rsidRPr="00F73928" w:rsidRDefault="00311E4A" w:rsidP="00311E4A">
      <w:pPr>
        <w:pStyle w:val="Telobesedila"/>
        <w:tabs>
          <w:tab w:val="left" w:pos="-1080"/>
          <w:tab w:val="left" w:pos="-720"/>
          <w:tab w:val="left" w:pos="0"/>
          <w:tab w:val="left" w:pos="810"/>
          <w:tab w:val="left" w:pos="1080"/>
        </w:tabs>
        <w:jc w:val="center"/>
        <w:rPr>
          <w:rFonts w:ascii="Arial" w:hAnsi="Arial" w:cs="Arial"/>
          <w:b/>
          <w:bCs/>
          <w:sz w:val="20"/>
        </w:rPr>
      </w:pPr>
      <w:r w:rsidRPr="00F73928">
        <w:rPr>
          <w:rFonts w:ascii="Arial" w:hAnsi="Arial" w:cs="Arial"/>
          <w:b/>
          <w:bCs/>
          <w:sz w:val="20"/>
        </w:rPr>
        <w:t>(prevzemanje obveznosti)</w:t>
      </w:r>
    </w:p>
    <w:p w14:paraId="61DC9AC4" w14:textId="77777777" w:rsidR="00311E4A" w:rsidRPr="00F73928" w:rsidRDefault="00311E4A" w:rsidP="00311E4A">
      <w:pPr>
        <w:pStyle w:val="Telobesedila"/>
        <w:tabs>
          <w:tab w:val="left" w:pos="-1080"/>
          <w:tab w:val="left" w:pos="-720"/>
          <w:tab w:val="left" w:pos="0"/>
          <w:tab w:val="left" w:pos="810"/>
          <w:tab w:val="left" w:pos="1080"/>
        </w:tabs>
        <w:jc w:val="center"/>
        <w:rPr>
          <w:rFonts w:ascii="Arial" w:hAnsi="Arial" w:cs="Arial"/>
          <w:b/>
          <w:bCs/>
          <w:sz w:val="20"/>
        </w:rPr>
      </w:pPr>
    </w:p>
    <w:p w14:paraId="672A3F92" w14:textId="77777777" w:rsidR="00311E4A" w:rsidRDefault="00311E4A" w:rsidP="00311E4A">
      <w:pPr>
        <w:jc w:val="both"/>
        <w:rPr>
          <w:rFonts w:ascii="Arial" w:hAnsi="Arial" w:cs="Arial"/>
          <w:sz w:val="20"/>
          <w:szCs w:val="22"/>
        </w:rPr>
      </w:pPr>
      <w:r w:rsidRPr="00F73928">
        <w:rPr>
          <w:rFonts w:ascii="Arial" w:hAnsi="Arial" w:cs="Arial"/>
          <w:sz w:val="20"/>
          <w:szCs w:val="22"/>
        </w:rPr>
        <w:t xml:space="preserve">Sredstva proračuna se uporabljajo le za namene, ki so določeni s proračunom. V imenu občine se prevzemajo obveznosti le v okviru sredstev, ki so v proračunu predvidena za posamezne namene. </w:t>
      </w:r>
      <w:r w:rsidRPr="00F73928">
        <w:rPr>
          <w:rFonts w:ascii="Arial" w:hAnsi="Arial" w:cs="Arial"/>
          <w:sz w:val="20"/>
          <w:szCs w:val="22"/>
        </w:rPr>
        <w:lastRenderedPageBreak/>
        <w:t>Proračunski uporabniki zagotovijo sredstva za obveznosti iz preteklih let, ki niso predvidena v proračunu za tekoče leto, v okviru sredstev proračuna tekočega leta.</w:t>
      </w:r>
    </w:p>
    <w:p w14:paraId="408FFB09" w14:textId="77777777" w:rsidR="00F73928" w:rsidRDefault="00F73928" w:rsidP="00311E4A">
      <w:pPr>
        <w:jc w:val="both"/>
        <w:rPr>
          <w:rFonts w:ascii="Arial" w:hAnsi="Arial" w:cs="Arial"/>
          <w:sz w:val="20"/>
          <w:szCs w:val="22"/>
        </w:rPr>
      </w:pPr>
    </w:p>
    <w:p w14:paraId="38283094" w14:textId="77777777" w:rsidR="00F73928" w:rsidRPr="002F3BD8" w:rsidRDefault="00F73928" w:rsidP="00F73928">
      <w:pPr>
        <w:jc w:val="both"/>
        <w:rPr>
          <w:rFonts w:ascii="Arial" w:hAnsi="Arial" w:cs="Arial"/>
          <w:sz w:val="20"/>
          <w:szCs w:val="22"/>
        </w:rPr>
      </w:pPr>
    </w:p>
    <w:p w14:paraId="78DC5F40" w14:textId="77777777" w:rsidR="00F73928" w:rsidRPr="002B60CB" w:rsidRDefault="00F73928"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B60CB">
        <w:rPr>
          <w:rFonts w:ascii="Arial" w:hAnsi="Arial" w:cs="Arial"/>
          <w:b/>
          <w:bCs/>
          <w:sz w:val="20"/>
        </w:rPr>
        <w:t>člen</w:t>
      </w:r>
    </w:p>
    <w:p w14:paraId="393F1103" w14:textId="77777777" w:rsidR="00F73928" w:rsidRDefault="00F73928" w:rsidP="002B60CB">
      <w:pPr>
        <w:pStyle w:val="Telobesedila"/>
        <w:tabs>
          <w:tab w:val="left" w:pos="-1080"/>
          <w:tab w:val="left" w:pos="-720"/>
          <w:tab w:val="left" w:pos="0"/>
          <w:tab w:val="left" w:pos="810"/>
          <w:tab w:val="left" w:pos="1080"/>
        </w:tabs>
        <w:ind w:left="720"/>
        <w:jc w:val="center"/>
        <w:rPr>
          <w:rFonts w:ascii="Arial" w:hAnsi="Arial" w:cs="Arial"/>
          <w:b/>
          <w:bCs/>
          <w:sz w:val="20"/>
        </w:rPr>
      </w:pPr>
      <w:r w:rsidRPr="002B60CB">
        <w:rPr>
          <w:rFonts w:ascii="Arial" w:hAnsi="Arial" w:cs="Arial"/>
          <w:b/>
          <w:bCs/>
          <w:sz w:val="20"/>
        </w:rPr>
        <w:t>(dodeljevanje sredstev neposrednim in posrednim uporabnikom)</w:t>
      </w:r>
    </w:p>
    <w:p w14:paraId="4EAAF361" w14:textId="77777777" w:rsidR="00043ED8" w:rsidRPr="002B60CB" w:rsidRDefault="00043ED8" w:rsidP="002B60CB">
      <w:pPr>
        <w:pStyle w:val="Telobesedila"/>
        <w:tabs>
          <w:tab w:val="left" w:pos="-1080"/>
          <w:tab w:val="left" w:pos="-720"/>
          <w:tab w:val="left" w:pos="0"/>
          <w:tab w:val="left" w:pos="810"/>
          <w:tab w:val="left" w:pos="1080"/>
        </w:tabs>
        <w:ind w:left="720"/>
        <w:jc w:val="center"/>
        <w:rPr>
          <w:rFonts w:ascii="Arial" w:hAnsi="Arial" w:cs="Arial"/>
          <w:b/>
          <w:bCs/>
          <w:sz w:val="20"/>
        </w:rPr>
      </w:pPr>
    </w:p>
    <w:p w14:paraId="437C762F" w14:textId="77777777" w:rsidR="00F73928" w:rsidRPr="002B60CB" w:rsidRDefault="00F73928" w:rsidP="00F73928">
      <w:pPr>
        <w:jc w:val="both"/>
        <w:rPr>
          <w:rFonts w:ascii="Arial" w:hAnsi="Arial" w:cs="Arial"/>
          <w:sz w:val="20"/>
          <w:szCs w:val="22"/>
        </w:rPr>
      </w:pPr>
      <w:r w:rsidRPr="002B60CB">
        <w:rPr>
          <w:rFonts w:ascii="Arial" w:hAnsi="Arial" w:cs="Arial"/>
          <w:sz w:val="20"/>
          <w:szCs w:val="22"/>
        </w:rPr>
        <w:t>Sredstva proračuna se neposrednim in posrednim proračunskih uporabnikom med letom praviloma dodeljujejo mesečno v obliki dvanajstin oz. na podlagi sklenjenih pogodb. Župan lahko v utemeljenih primerih določi tudi drugačno obliko dinamike nakazil donacij.</w:t>
      </w:r>
    </w:p>
    <w:p w14:paraId="18CEB79A" w14:textId="77777777" w:rsidR="00F73928" w:rsidRPr="002B60CB" w:rsidRDefault="00F73928" w:rsidP="00F73928">
      <w:pPr>
        <w:jc w:val="both"/>
        <w:rPr>
          <w:rFonts w:ascii="Arial" w:hAnsi="Arial" w:cs="Arial"/>
          <w:sz w:val="14"/>
          <w:szCs w:val="16"/>
        </w:rPr>
      </w:pPr>
    </w:p>
    <w:p w14:paraId="4D665035" w14:textId="77777777" w:rsidR="00F73928" w:rsidRPr="002B60CB" w:rsidRDefault="00F73928" w:rsidP="00F73928">
      <w:pPr>
        <w:jc w:val="both"/>
        <w:rPr>
          <w:rFonts w:ascii="Arial" w:hAnsi="Arial" w:cs="Arial"/>
          <w:sz w:val="20"/>
          <w:szCs w:val="22"/>
        </w:rPr>
      </w:pPr>
      <w:r w:rsidRPr="002B60CB">
        <w:rPr>
          <w:rFonts w:ascii="Arial" w:hAnsi="Arial" w:cs="Arial"/>
          <w:sz w:val="20"/>
          <w:szCs w:val="22"/>
        </w:rPr>
        <w:t>Sredstva za investicijske transfere se nakazujejo na osnovi dokumentacije o že opravljenih investicijah.</w:t>
      </w:r>
    </w:p>
    <w:p w14:paraId="691FE31C" w14:textId="77777777" w:rsidR="00F73928" w:rsidRPr="002B60CB" w:rsidRDefault="00F73928" w:rsidP="00F73928">
      <w:pPr>
        <w:jc w:val="both"/>
        <w:rPr>
          <w:rFonts w:ascii="Arial" w:hAnsi="Arial" w:cs="Arial"/>
          <w:sz w:val="20"/>
          <w:szCs w:val="22"/>
        </w:rPr>
      </w:pPr>
      <w:r w:rsidRPr="002B60CB">
        <w:rPr>
          <w:rFonts w:ascii="Arial" w:hAnsi="Arial" w:cs="Arial"/>
          <w:sz w:val="20"/>
          <w:szCs w:val="22"/>
        </w:rPr>
        <w:t>Pri tem je potrebno upoštevati zapadlost uporabnikovih obveznosti in likvidnostni položaj proračuna.</w:t>
      </w:r>
    </w:p>
    <w:p w14:paraId="07588B8E" w14:textId="77777777" w:rsidR="00F73928" w:rsidRPr="002B60CB" w:rsidRDefault="00F73928" w:rsidP="00F73928">
      <w:pPr>
        <w:jc w:val="both"/>
        <w:rPr>
          <w:rFonts w:ascii="Arial" w:hAnsi="Arial" w:cs="Arial"/>
          <w:sz w:val="14"/>
          <w:szCs w:val="16"/>
        </w:rPr>
      </w:pPr>
    </w:p>
    <w:p w14:paraId="6AEE8D04" w14:textId="77777777" w:rsidR="00F73928" w:rsidRPr="002B60CB" w:rsidRDefault="00F73928" w:rsidP="00F73928">
      <w:pPr>
        <w:jc w:val="both"/>
        <w:rPr>
          <w:rFonts w:ascii="Arial" w:hAnsi="Arial" w:cs="Arial"/>
          <w:sz w:val="20"/>
          <w:szCs w:val="22"/>
        </w:rPr>
      </w:pPr>
      <w:r w:rsidRPr="002B60CB">
        <w:rPr>
          <w:rFonts w:ascii="Arial" w:hAnsi="Arial" w:cs="Arial"/>
          <w:sz w:val="20"/>
          <w:szCs w:val="22"/>
        </w:rPr>
        <w:t>V primeru, da zaradi neenakomernega priliva prihodkov pride do likvidnostnih težav, se sredstva prioritetno zagotavljajo za zakonsko določene naloge, opredeljene v posebnem delu proračuna in za minimalni obseg nalog, ki še omogoča delovanje uporabnikov.</w:t>
      </w:r>
    </w:p>
    <w:p w14:paraId="5CA4C8C3" w14:textId="77777777" w:rsidR="00F73928" w:rsidRPr="002B60CB" w:rsidRDefault="00F73928" w:rsidP="00F73928">
      <w:pPr>
        <w:jc w:val="both"/>
        <w:rPr>
          <w:rFonts w:ascii="Arial" w:hAnsi="Arial" w:cs="Arial"/>
          <w:sz w:val="20"/>
          <w:szCs w:val="22"/>
        </w:rPr>
      </w:pPr>
    </w:p>
    <w:p w14:paraId="255DA802" w14:textId="77777777" w:rsidR="00F73928" w:rsidRPr="002B60CB" w:rsidRDefault="00F73928"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B60CB">
        <w:rPr>
          <w:rFonts w:ascii="Arial" w:hAnsi="Arial" w:cs="Arial"/>
          <w:b/>
          <w:bCs/>
          <w:sz w:val="20"/>
        </w:rPr>
        <w:t>člen</w:t>
      </w:r>
    </w:p>
    <w:p w14:paraId="1503255A" w14:textId="77777777" w:rsidR="00F73928" w:rsidRPr="002B60CB" w:rsidRDefault="00F73928" w:rsidP="002B60CB">
      <w:pPr>
        <w:pStyle w:val="Telobesedila"/>
        <w:tabs>
          <w:tab w:val="left" w:pos="-1080"/>
          <w:tab w:val="left" w:pos="-720"/>
          <w:tab w:val="left" w:pos="0"/>
          <w:tab w:val="left" w:pos="810"/>
          <w:tab w:val="left" w:pos="1080"/>
        </w:tabs>
        <w:jc w:val="center"/>
        <w:rPr>
          <w:rFonts w:ascii="Arial" w:hAnsi="Arial" w:cs="Arial"/>
          <w:b/>
          <w:bCs/>
          <w:sz w:val="20"/>
        </w:rPr>
      </w:pPr>
      <w:r w:rsidRPr="002B60CB">
        <w:rPr>
          <w:rFonts w:ascii="Arial" w:hAnsi="Arial" w:cs="Arial"/>
          <w:b/>
          <w:bCs/>
          <w:sz w:val="20"/>
        </w:rPr>
        <w:t>(dodeljevanje sredstev društvom in drugim organizacijam, ki niso proračunski uporabniki)</w:t>
      </w:r>
    </w:p>
    <w:p w14:paraId="482D5309" w14:textId="77777777" w:rsidR="002B60CB" w:rsidRDefault="002B60CB" w:rsidP="00F73928">
      <w:pPr>
        <w:jc w:val="both"/>
        <w:rPr>
          <w:rFonts w:ascii="Arial" w:hAnsi="Arial" w:cs="Arial"/>
          <w:sz w:val="20"/>
          <w:szCs w:val="22"/>
          <w:highlight w:val="yellow"/>
        </w:rPr>
      </w:pPr>
    </w:p>
    <w:p w14:paraId="34BCB241" w14:textId="31A954F7" w:rsidR="00F73928" w:rsidRPr="002B60CB" w:rsidRDefault="00F73928" w:rsidP="00F73928">
      <w:pPr>
        <w:jc w:val="both"/>
        <w:rPr>
          <w:rFonts w:ascii="Arial" w:hAnsi="Arial" w:cs="Arial"/>
          <w:sz w:val="20"/>
          <w:szCs w:val="22"/>
        </w:rPr>
      </w:pPr>
      <w:r w:rsidRPr="002B60CB">
        <w:rPr>
          <w:rFonts w:ascii="Arial" w:hAnsi="Arial" w:cs="Arial"/>
          <w:sz w:val="20"/>
          <w:szCs w:val="22"/>
        </w:rPr>
        <w:t>Sredstva proračunskih postavk, namenjena društvom in drugim organizacijam, ki niso posredni ali neposredni proračunski uporabniki, se razdelijo na osnovi razpisa oziroma na podlagi neposredne pogodbe društvom v javnem interesu.</w:t>
      </w:r>
    </w:p>
    <w:p w14:paraId="460F492B" w14:textId="77777777" w:rsidR="00F73928" w:rsidRPr="00ED4B0A" w:rsidRDefault="00F73928" w:rsidP="00F73928">
      <w:pPr>
        <w:jc w:val="both"/>
        <w:rPr>
          <w:rFonts w:ascii="Arial" w:hAnsi="Arial" w:cs="Arial"/>
          <w:sz w:val="20"/>
          <w:szCs w:val="22"/>
          <w:highlight w:val="yellow"/>
        </w:rPr>
      </w:pPr>
    </w:p>
    <w:p w14:paraId="29F3EF3A" w14:textId="77777777" w:rsidR="00311E4A" w:rsidRPr="00311E4A" w:rsidRDefault="00311E4A"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11E4A">
        <w:rPr>
          <w:rFonts w:ascii="Arial" w:hAnsi="Arial" w:cs="Arial"/>
          <w:b/>
          <w:bCs/>
          <w:sz w:val="20"/>
        </w:rPr>
        <w:t>člen</w:t>
      </w:r>
    </w:p>
    <w:p w14:paraId="0E2D3AD9" w14:textId="77777777" w:rsidR="00311E4A" w:rsidRDefault="00311E4A" w:rsidP="00311E4A">
      <w:pPr>
        <w:pStyle w:val="Telobesedila"/>
        <w:tabs>
          <w:tab w:val="left" w:pos="-1080"/>
          <w:tab w:val="left" w:pos="-720"/>
          <w:tab w:val="left" w:pos="0"/>
          <w:tab w:val="left" w:pos="810"/>
          <w:tab w:val="left" w:pos="1080"/>
        </w:tabs>
        <w:jc w:val="center"/>
        <w:rPr>
          <w:rFonts w:ascii="Arial" w:hAnsi="Arial" w:cs="Arial"/>
          <w:b/>
          <w:bCs/>
          <w:sz w:val="20"/>
        </w:rPr>
      </w:pPr>
      <w:r w:rsidRPr="00311E4A">
        <w:rPr>
          <w:rFonts w:ascii="Arial" w:hAnsi="Arial" w:cs="Arial"/>
          <w:b/>
          <w:bCs/>
          <w:sz w:val="20"/>
        </w:rPr>
        <w:t>(poraba sredstev glavarine vaških skupnosti)</w:t>
      </w:r>
    </w:p>
    <w:p w14:paraId="758A2787" w14:textId="77777777" w:rsidR="00311E4A" w:rsidRPr="00311E4A" w:rsidRDefault="00311E4A" w:rsidP="00311E4A">
      <w:pPr>
        <w:pStyle w:val="Telobesedila"/>
        <w:tabs>
          <w:tab w:val="left" w:pos="-1080"/>
          <w:tab w:val="left" w:pos="-720"/>
          <w:tab w:val="left" w:pos="0"/>
          <w:tab w:val="left" w:pos="810"/>
          <w:tab w:val="left" w:pos="1080"/>
        </w:tabs>
        <w:jc w:val="center"/>
        <w:rPr>
          <w:rFonts w:ascii="Arial" w:hAnsi="Arial" w:cs="Arial"/>
          <w:b/>
          <w:bCs/>
          <w:sz w:val="20"/>
        </w:rPr>
      </w:pPr>
    </w:p>
    <w:p w14:paraId="783741D6" w14:textId="77777777" w:rsidR="00311E4A" w:rsidRPr="00311E4A" w:rsidRDefault="00311E4A" w:rsidP="00311E4A">
      <w:pPr>
        <w:jc w:val="both"/>
        <w:rPr>
          <w:rFonts w:ascii="Arial" w:hAnsi="Arial" w:cs="Arial"/>
          <w:sz w:val="20"/>
          <w:szCs w:val="22"/>
        </w:rPr>
      </w:pPr>
      <w:r w:rsidRPr="00311E4A">
        <w:rPr>
          <w:rFonts w:ascii="Arial" w:hAnsi="Arial" w:cs="Arial"/>
          <w:sz w:val="20"/>
          <w:szCs w:val="22"/>
        </w:rPr>
        <w:t>Sredstva zagotovljena na postavki 110235 Glavarina vaških skupnosti so namenjena izvrševanju zadev, ki v skladu s Statutom Občine Komen in Odlokom o imenovanju, organizaciji in nalogah vaških skupnosti Občine Komen sodijo v pristojnost vaških skupnosti. Izdatki za reprezentančne stroške praviloma ne smejo presegati 20%pripadajoče glavarine za posamezno vaško skupnost.</w:t>
      </w:r>
    </w:p>
    <w:p w14:paraId="066F3D37" w14:textId="77777777" w:rsidR="00311E4A" w:rsidRPr="00311E4A" w:rsidRDefault="00311E4A" w:rsidP="00311E4A">
      <w:pPr>
        <w:jc w:val="both"/>
        <w:rPr>
          <w:rFonts w:ascii="Arial" w:hAnsi="Arial" w:cs="Arial"/>
          <w:sz w:val="20"/>
          <w:szCs w:val="22"/>
        </w:rPr>
      </w:pPr>
    </w:p>
    <w:p w14:paraId="7AE5B8FB" w14:textId="0A9D8AAE" w:rsidR="00311E4A" w:rsidRDefault="00311E4A" w:rsidP="00311E4A">
      <w:pPr>
        <w:jc w:val="both"/>
        <w:rPr>
          <w:rFonts w:ascii="Arial" w:hAnsi="Arial" w:cs="Arial"/>
          <w:sz w:val="20"/>
          <w:szCs w:val="20"/>
        </w:rPr>
      </w:pPr>
      <w:r w:rsidRPr="00311E4A">
        <w:rPr>
          <w:rFonts w:ascii="Arial" w:hAnsi="Arial" w:cs="Arial"/>
          <w:sz w:val="20"/>
          <w:szCs w:val="20"/>
        </w:rPr>
        <w:t>Neporabljena glavarina posamezne vaške skupnosti v mandatnem obdobju vaškega odbora se lahko prenaša iz leta v leto, vendar pa jo bo potrebno porabiti do konca mandatnega obdobja vaškega odbora, ki je vezan na mandat župana. Neporabljena glavarina iz proračunskih let 202</w:t>
      </w:r>
      <w:r w:rsidR="00A46DFE">
        <w:rPr>
          <w:rFonts w:ascii="Arial" w:hAnsi="Arial" w:cs="Arial"/>
          <w:sz w:val="20"/>
          <w:szCs w:val="20"/>
        </w:rPr>
        <w:t>7</w:t>
      </w:r>
      <w:r w:rsidRPr="00311E4A">
        <w:rPr>
          <w:rFonts w:ascii="Arial" w:hAnsi="Arial" w:cs="Arial"/>
          <w:sz w:val="20"/>
          <w:szCs w:val="20"/>
        </w:rPr>
        <w:t>, 202</w:t>
      </w:r>
      <w:r w:rsidR="00A46DFE">
        <w:rPr>
          <w:rFonts w:ascii="Arial" w:hAnsi="Arial" w:cs="Arial"/>
          <w:sz w:val="20"/>
          <w:szCs w:val="20"/>
        </w:rPr>
        <w:t>8</w:t>
      </w:r>
      <w:r w:rsidR="00527039">
        <w:rPr>
          <w:rFonts w:ascii="Arial" w:hAnsi="Arial" w:cs="Arial"/>
          <w:sz w:val="20"/>
          <w:szCs w:val="20"/>
        </w:rPr>
        <w:t>,</w:t>
      </w:r>
      <w:r w:rsidRPr="00311E4A">
        <w:rPr>
          <w:rFonts w:ascii="Arial" w:hAnsi="Arial" w:cs="Arial"/>
          <w:sz w:val="20"/>
          <w:szCs w:val="20"/>
        </w:rPr>
        <w:t xml:space="preserve"> 202</w:t>
      </w:r>
      <w:r w:rsidR="00A46DFE">
        <w:rPr>
          <w:rFonts w:ascii="Arial" w:hAnsi="Arial" w:cs="Arial"/>
          <w:sz w:val="20"/>
          <w:szCs w:val="20"/>
        </w:rPr>
        <w:t>9</w:t>
      </w:r>
      <w:r w:rsidRPr="00311E4A">
        <w:rPr>
          <w:rFonts w:ascii="Arial" w:hAnsi="Arial" w:cs="Arial"/>
          <w:sz w:val="20"/>
          <w:szCs w:val="20"/>
        </w:rPr>
        <w:t xml:space="preserve"> in 20</w:t>
      </w:r>
      <w:r w:rsidR="00A46DFE">
        <w:rPr>
          <w:rFonts w:ascii="Arial" w:hAnsi="Arial" w:cs="Arial"/>
          <w:sz w:val="20"/>
          <w:szCs w:val="20"/>
        </w:rPr>
        <w:t>30</w:t>
      </w:r>
      <w:r w:rsidRPr="00311E4A">
        <w:rPr>
          <w:rFonts w:ascii="Arial" w:hAnsi="Arial" w:cs="Arial"/>
          <w:sz w:val="20"/>
          <w:szCs w:val="20"/>
        </w:rPr>
        <w:t xml:space="preserve"> bo morala biti porabljena najkasneje do 31. avgusta 20</w:t>
      </w:r>
      <w:r w:rsidR="00A46DFE">
        <w:rPr>
          <w:rFonts w:ascii="Arial" w:hAnsi="Arial" w:cs="Arial"/>
          <w:sz w:val="20"/>
          <w:szCs w:val="20"/>
        </w:rPr>
        <w:t>30</w:t>
      </w:r>
      <w:r w:rsidRPr="00311E4A">
        <w:rPr>
          <w:rFonts w:ascii="Arial" w:hAnsi="Arial" w:cs="Arial"/>
          <w:sz w:val="20"/>
          <w:szCs w:val="20"/>
        </w:rPr>
        <w:t>.</w:t>
      </w:r>
    </w:p>
    <w:p w14:paraId="0DACE1DB" w14:textId="77777777" w:rsidR="00D441B1" w:rsidRPr="00311E4A" w:rsidRDefault="00D441B1" w:rsidP="00311E4A">
      <w:pPr>
        <w:jc w:val="both"/>
        <w:rPr>
          <w:rFonts w:ascii="Arial" w:hAnsi="Arial" w:cs="Arial"/>
          <w:sz w:val="20"/>
          <w:szCs w:val="22"/>
        </w:rPr>
      </w:pPr>
    </w:p>
    <w:p w14:paraId="63CEBE1E" w14:textId="55DEE7A1" w:rsidR="00ED4B0A" w:rsidRPr="00374C3B" w:rsidRDefault="00ED4B0A"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0D606748" w14:textId="77777777" w:rsidR="00ED4B0A" w:rsidRPr="00374C3B" w:rsidRDefault="00ED4B0A" w:rsidP="00ED4B0A">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(prerazporejanje pravic porabe)</w:t>
      </w:r>
    </w:p>
    <w:p w14:paraId="4666FB97" w14:textId="77777777" w:rsidR="00ED4B0A" w:rsidRPr="00C366AB" w:rsidRDefault="00ED4B0A" w:rsidP="00ED4B0A">
      <w:pPr>
        <w:pStyle w:val="Telobesedila"/>
        <w:tabs>
          <w:tab w:val="left" w:pos="-1080"/>
          <w:tab w:val="left" w:pos="-720"/>
          <w:tab w:val="left" w:pos="0"/>
          <w:tab w:val="left" w:pos="810"/>
          <w:tab w:val="left" w:pos="1080"/>
        </w:tabs>
        <w:rPr>
          <w:rFonts w:ascii="Arial" w:hAnsi="Arial" w:cs="Arial"/>
          <w:sz w:val="20"/>
        </w:rPr>
      </w:pPr>
    </w:p>
    <w:p w14:paraId="77CE9FCD" w14:textId="77777777" w:rsidR="00ED4B0A" w:rsidRPr="00C366AB" w:rsidRDefault="00ED4B0A" w:rsidP="00ED4B0A">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Osnova za prerazporejanje pravic porabe je zadnji sprejeti proračun, spremembe proračuna ali rebalans proračuna za leto izvrševanja.</w:t>
      </w:r>
    </w:p>
    <w:p w14:paraId="4CD57468" w14:textId="77777777" w:rsidR="00ED4B0A" w:rsidRPr="00C366AB" w:rsidRDefault="00ED4B0A" w:rsidP="00ED4B0A">
      <w:pPr>
        <w:pStyle w:val="Telobesedila"/>
        <w:tabs>
          <w:tab w:val="left" w:pos="-1080"/>
          <w:tab w:val="left" w:pos="-720"/>
          <w:tab w:val="left" w:pos="0"/>
          <w:tab w:val="left" w:pos="810"/>
          <w:tab w:val="left" w:pos="1080"/>
        </w:tabs>
        <w:rPr>
          <w:rFonts w:ascii="Arial" w:hAnsi="Arial" w:cs="Arial"/>
          <w:sz w:val="20"/>
        </w:rPr>
      </w:pPr>
    </w:p>
    <w:p w14:paraId="33DF9A37" w14:textId="5B9EF4A8" w:rsidR="00ED4B0A" w:rsidRPr="00C366AB" w:rsidRDefault="00ED4B0A" w:rsidP="00ED4B0A">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 xml:space="preserve">O prerazporeditvah pravic porabe v posebnem delu proračuna (finančnem načrtu neposrednega uporabnika) med </w:t>
      </w:r>
      <w:r w:rsidRPr="00BA4FC8">
        <w:rPr>
          <w:rFonts w:ascii="Arial" w:hAnsi="Arial" w:cs="Arial"/>
          <w:sz w:val="20"/>
          <w:u w:val="single"/>
        </w:rPr>
        <w:t>npr</w:t>
      </w:r>
      <w:r w:rsidR="00527039">
        <w:rPr>
          <w:rFonts w:ascii="Arial" w:hAnsi="Arial" w:cs="Arial"/>
          <w:sz w:val="20"/>
          <w:u w:val="single"/>
        </w:rPr>
        <w:t>.</w:t>
      </w:r>
      <w:r w:rsidRPr="00BA4FC8">
        <w:rPr>
          <w:rFonts w:ascii="Arial" w:hAnsi="Arial" w:cs="Arial"/>
          <w:sz w:val="20"/>
          <w:u w:val="single"/>
        </w:rPr>
        <w:t>:</w:t>
      </w:r>
      <w:r w:rsidRPr="00C366AB">
        <w:rPr>
          <w:rFonts w:ascii="Arial" w:hAnsi="Arial" w:cs="Arial"/>
          <w:sz w:val="20"/>
        </w:rPr>
        <w:t xml:space="preserve"> glavnimi programi v okviru področja proračunske porabe odloča na predlog neposrednega uporabnika župan</w:t>
      </w:r>
      <w:r>
        <w:rPr>
          <w:rFonts w:ascii="Arial" w:hAnsi="Arial" w:cs="Arial"/>
          <w:sz w:val="20"/>
        </w:rPr>
        <w:t>.</w:t>
      </w:r>
      <w:r w:rsidRPr="00C366AB">
        <w:rPr>
          <w:rFonts w:ascii="Arial" w:hAnsi="Arial" w:cs="Arial"/>
          <w:sz w:val="20"/>
        </w:rPr>
        <w:t xml:space="preserve"> </w:t>
      </w:r>
    </w:p>
    <w:p w14:paraId="5091B4B5" w14:textId="77777777" w:rsidR="007F5B9D" w:rsidRDefault="007F5B9D" w:rsidP="007F5B9D">
      <w:pPr>
        <w:jc w:val="both"/>
        <w:rPr>
          <w:rFonts w:ascii="Arial" w:hAnsi="Arial" w:cs="Arial"/>
          <w:sz w:val="20"/>
        </w:rPr>
      </w:pPr>
    </w:p>
    <w:p w14:paraId="1BA58D3D" w14:textId="6E58ADBB" w:rsidR="007F5B9D" w:rsidRDefault="007F5B9D" w:rsidP="007F5B9D">
      <w:pPr>
        <w:jc w:val="both"/>
        <w:rPr>
          <w:rFonts w:ascii="Arial" w:hAnsi="Arial" w:cs="Arial"/>
          <w:sz w:val="20"/>
        </w:rPr>
      </w:pPr>
      <w:r w:rsidRPr="002F3BD8">
        <w:rPr>
          <w:rFonts w:ascii="Arial" w:hAnsi="Arial" w:cs="Arial"/>
          <w:sz w:val="20"/>
        </w:rPr>
        <w:t xml:space="preserve">Župan je pooblaščen, da v skladu z Zakonom o javnih financah in tem odlokom prerazporedi pravice porabe v posebnem delu proračuna </w:t>
      </w:r>
      <w:r>
        <w:rPr>
          <w:rFonts w:ascii="Arial" w:hAnsi="Arial" w:cs="Arial"/>
          <w:sz w:val="20"/>
        </w:rPr>
        <w:t xml:space="preserve">tudi </w:t>
      </w:r>
      <w:r w:rsidRPr="002F3BD8">
        <w:rPr>
          <w:rFonts w:ascii="Arial" w:hAnsi="Arial" w:cs="Arial"/>
          <w:sz w:val="20"/>
        </w:rPr>
        <w:t>med posameznimi področji porabe</w:t>
      </w:r>
      <w:r>
        <w:rPr>
          <w:rFonts w:ascii="Arial" w:hAnsi="Arial" w:cs="Arial"/>
          <w:sz w:val="20"/>
        </w:rPr>
        <w:t xml:space="preserve">, </w:t>
      </w:r>
      <w:r w:rsidRPr="002F3BD8">
        <w:rPr>
          <w:rFonts w:ascii="Arial" w:hAnsi="Arial" w:cs="Arial"/>
          <w:sz w:val="20"/>
        </w:rPr>
        <w:t>pri čemer skupno povečanje ali zmanjšanje posameznega področja porabe ne sme presegati 20% obsega področja proračunske porabe.</w:t>
      </w:r>
    </w:p>
    <w:p w14:paraId="5B7F2C0A" w14:textId="77777777" w:rsidR="001C1F2C" w:rsidRDefault="001C1F2C" w:rsidP="007F5B9D">
      <w:pPr>
        <w:jc w:val="both"/>
        <w:rPr>
          <w:rFonts w:ascii="Arial" w:hAnsi="Arial" w:cs="Arial"/>
          <w:sz w:val="20"/>
        </w:rPr>
      </w:pPr>
    </w:p>
    <w:p w14:paraId="1D4CD66C" w14:textId="77777777" w:rsidR="001C1F2C" w:rsidRPr="002F3BD8" w:rsidRDefault="001C1F2C" w:rsidP="001C1F2C">
      <w:pPr>
        <w:jc w:val="both"/>
        <w:rPr>
          <w:rFonts w:ascii="Arial" w:hAnsi="Arial" w:cs="Arial"/>
          <w:sz w:val="20"/>
        </w:rPr>
      </w:pPr>
      <w:r w:rsidRPr="002F3BD8">
        <w:rPr>
          <w:rFonts w:ascii="Arial" w:hAnsi="Arial" w:cs="Arial"/>
          <w:sz w:val="20"/>
        </w:rPr>
        <w:t xml:space="preserve">V obseg prerazporeditev ne štejejo prerazporeditve, ki so potrebne zaradi pravilne opredelitve odhodka po programski klasifikaciji in prerazporeditve iz splošne proračunske rezervacije. </w:t>
      </w:r>
    </w:p>
    <w:p w14:paraId="4166EC54" w14:textId="77777777" w:rsidR="001C1F2C" w:rsidRDefault="001C1F2C" w:rsidP="007F5B9D">
      <w:pPr>
        <w:jc w:val="both"/>
        <w:rPr>
          <w:rFonts w:ascii="Arial" w:hAnsi="Arial" w:cs="Arial"/>
          <w:sz w:val="20"/>
        </w:rPr>
      </w:pPr>
    </w:p>
    <w:p w14:paraId="2136B9BB" w14:textId="2655B755" w:rsidR="001C1F2C" w:rsidRPr="002F3BD8" w:rsidRDefault="001C1F2C" w:rsidP="007F5B9D">
      <w:pPr>
        <w:jc w:val="both"/>
        <w:rPr>
          <w:rFonts w:ascii="Arial" w:hAnsi="Arial" w:cs="Arial"/>
          <w:sz w:val="20"/>
        </w:rPr>
      </w:pPr>
      <w:r>
        <w:rPr>
          <w:rFonts w:ascii="Arial" w:hAnsi="Arial" w:cs="Arial"/>
          <w:sz w:val="20"/>
        </w:rPr>
        <w:t xml:space="preserve">Po prerazporeditvi </w:t>
      </w:r>
      <w:r w:rsidRPr="00952B14">
        <w:rPr>
          <w:rFonts w:ascii="Arial" w:hAnsi="Arial" w:cs="Arial"/>
          <w:sz w:val="20"/>
        </w:rPr>
        <w:t>mora proračun ostati uravnotežen</w:t>
      </w:r>
      <w:r>
        <w:rPr>
          <w:rFonts w:ascii="Arial" w:hAnsi="Arial" w:cs="Arial"/>
          <w:sz w:val="20"/>
        </w:rPr>
        <w:t>.</w:t>
      </w:r>
    </w:p>
    <w:p w14:paraId="7C51348E" w14:textId="77777777" w:rsidR="007F5B9D" w:rsidRPr="002F3BD8" w:rsidRDefault="007F5B9D" w:rsidP="007F5B9D">
      <w:pPr>
        <w:jc w:val="both"/>
        <w:rPr>
          <w:rFonts w:ascii="Arial" w:hAnsi="Arial" w:cs="Arial"/>
          <w:sz w:val="14"/>
          <w:szCs w:val="16"/>
        </w:rPr>
      </w:pPr>
    </w:p>
    <w:p w14:paraId="60EAD4FA" w14:textId="620E150A" w:rsidR="00ED4B0A" w:rsidRPr="00DE3D0A" w:rsidRDefault="00ED4B0A" w:rsidP="00ED4B0A">
      <w:pPr>
        <w:pStyle w:val="Telobesedila"/>
        <w:tabs>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Župan s polletnim poročilom o izvrševanju proračuna in z zaključnim računom proračuna poroča občinskemu svetu o prerazporeditvah pravic porabe sredstev in v bilancah proračuna prikaže veljavni proračun za leto 202</w:t>
      </w:r>
      <w:r w:rsidR="00A009DE">
        <w:rPr>
          <w:rFonts w:ascii="Arial" w:hAnsi="Arial" w:cs="Arial"/>
          <w:color w:val="000000"/>
          <w:sz w:val="20"/>
        </w:rPr>
        <w:t>7</w:t>
      </w:r>
      <w:r w:rsidRPr="00DE3D0A">
        <w:rPr>
          <w:rFonts w:ascii="Arial" w:hAnsi="Arial" w:cs="Arial"/>
          <w:color w:val="000000"/>
          <w:sz w:val="20"/>
        </w:rPr>
        <w:t xml:space="preserve">. </w:t>
      </w:r>
    </w:p>
    <w:p w14:paraId="12C843DC" w14:textId="77777777" w:rsidR="002B60CB" w:rsidRDefault="002B60CB" w:rsidP="00ED4B0A">
      <w:pPr>
        <w:jc w:val="both"/>
        <w:rPr>
          <w:rFonts w:ascii="Arial" w:hAnsi="Arial" w:cs="Arial"/>
          <w:sz w:val="20"/>
        </w:rPr>
      </w:pPr>
    </w:p>
    <w:p w14:paraId="1F443BD2" w14:textId="6368EDB8" w:rsidR="001C1F2C" w:rsidRPr="00DE3D0A" w:rsidRDefault="001C1F2C" w:rsidP="002B60CB">
      <w:pPr>
        <w:pStyle w:val="Telobesedila"/>
        <w:numPr>
          <w:ilvl w:val="0"/>
          <w:numId w:val="3"/>
        </w:numPr>
        <w:tabs>
          <w:tab w:val="left" w:pos="-1080"/>
          <w:tab w:val="left" w:pos="-720"/>
          <w:tab w:val="left" w:pos="0"/>
          <w:tab w:val="left" w:pos="810"/>
          <w:tab w:val="left" w:pos="1080"/>
        </w:tabs>
        <w:jc w:val="center"/>
        <w:rPr>
          <w:rFonts w:ascii="Arial" w:hAnsi="Arial" w:cs="Arial"/>
          <w:b/>
          <w:bCs/>
          <w:color w:val="000000"/>
          <w:sz w:val="20"/>
        </w:rPr>
      </w:pPr>
      <w:r w:rsidRPr="00DE3D0A">
        <w:rPr>
          <w:rFonts w:ascii="Arial" w:hAnsi="Arial" w:cs="Arial"/>
          <w:b/>
          <w:bCs/>
          <w:color w:val="000000"/>
          <w:sz w:val="20"/>
        </w:rPr>
        <w:t>člen</w:t>
      </w:r>
    </w:p>
    <w:p w14:paraId="17B7A7CE" w14:textId="77777777" w:rsidR="001C1F2C" w:rsidRPr="00DE3D0A" w:rsidRDefault="001C1F2C" w:rsidP="001C1F2C">
      <w:pPr>
        <w:pStyle w:val="Telobesedila"/>
        <w:tabs>
          <w:tab w:val="left" w:pos="-1080"/>
          <w:tab w:val="left" w:pos="-720"/>
          <w:tab w:val="left" w:pos="0"/>
          <w:tab w:val="left" w:pos="810"/>
          <w:tab w:val="left" w:pos="1080"/>
        </w:tabs>
        <w:jc w:val="center"/>
        <w:rPr>
          <w:rFonts w:ascii="Arial" w:hAnsi="Arial" w:cs="Arial"/>
          <w:b/>
          <w:bCs/>
          <w:color w:val="000000"/>
          <w:sz w:val="20"/>
        </w:rPr>
      </w:pPr>
      <w:r w:rsidRPr="00DE3D0A">
        <w:rPr>
          <w:rFonts w:ascii="Arial" w:hAnsi="Arial" w:cs="Arial"/>
          <w:b/>
          <w:bCs/>
          <w:color w:val="000000"/>
          <w:sz w:val="20"/>
        </w:rPr>
        <w:t>(odpiranje novih proračunskih postavk in kontov)</w:t>
      </w:r>
    </w:p>
    <w:p w14:paraId="7BAD4C5E" w14:textId="77777777" w:rsidR="001C1F2C" w:rsidRPr="00DE3D0A" w:rsidRDefault="001C1F2C" w:rsidP="001C1F2C">
      <w:pPr>
        <w:pStyle w:val="Telobesedila"/>
        <w:tabs>
          <w:tab w:val="left" w:pos="-1080"/>
          <w:tab w:val="left" w:pos="-720"/>
          <w:tab w:val="left" w:pos="0"/>
          <w:tab w:val="left" w:pos="810"/>
          <w:tab w:val="left" w:pos="1080"/>
        </w:tabs>
        <w:rPr>
          <w:rFonts w:ascii="Arial" w:hAnsi="Arial" w:cs="Arial"/>
          <w:color w:val="000000"/>
          <w:sz w:val="20"/>
        </w:rPr>
      </w:pPr>
    </w:p>
    <w:p w14:paraId="4257BDBD" w14:textId="531C536F" w:rsidR="001C1F2C" w:rsidRPr="001C1F2C" w:rsidRDefault="001C1F2C" w:rsidP="001C1F2C">
      <w:pPr>
        <w:jc w:val="both"/>
        <w:rPr>
          <w:rFonts w:ascii="Arial" w:hAnsi="Arial" w:cs="Arial"/>
          <w:sz w:val="20"/>
        </w:rPr>
      </w:pPr>
      <w:r w:rsidRPr="001C1F2C">
        <w:rPr>
          <w:rFonts w:ascii="Arial" w:hAnsi="Arial" w:cs="Arial"/>
          <w:sz w:val="20"/>
        </w:rPr>
        <w:t>Župan lahko med izvrševanjem proračuna odpre novo proračunsko postavko, če so izpolnjeni pogoji iz 32. člena Pravilnika o postopkih za izvrševanje proračuna Republike Slovenije (</w:t>
      </w:r>
      <w:r w:rsidR="00C8094D" w:rsidRPr="00C8094D">
        <w:rPr>
          <w:rFonts w:ascii="Arial" w:hAnsi="Arial" w:cs="Arial"/>
          <w:sz w:val="20"/>
        </w:rPr>
        <w:t xml:space="preserve">Uradni list RS, št. 50/07, 61/08, </w:t>
      </w:r>
      <w:r w:rsidR="00C8094D" w:rsidRPr="00C8094D">
        <w:rPr>
          <w:rFonts w:ascii="Arial" w:hAnsi="Arial" w:cs="Arial"/>
          <w:sz w:val="20"/>
        </w:rPr>
        <w:lastRenderedPageBreak/>
        <w:t>99/09 – ZIPRS1011, 3/13, 81/16, 11/22, 96/22, 105/22 – ZZNŠPP, 149/22, 106/23, 88/24, 79/25 in 95/25</w:t>
      </w:r>
      <w:r w:rsidRPr="001C1F2C">
        <w:rPr>
          <w:rFonts w:ascii="Arial" w:hAnsi="Arial" w:cs="Arial"/>
          <w:sz w:val="20"/>
        </w:rPr>
        <w:t>), ki se na podlagi drugega odstavka 1. člena navedenega pravilnika smiselno uporablja tudi za občine.</w:t>
      </w:r>
    </w:p>
    <w:p w14:paraId="3B16E4C9" w14:textId="77777777" w:rsidR="001C1F2C" w:rsidRPr="001C1F2C" w:rsidRDefault="001C1F2C" w:rsidP="001C1F2C">
      <w:pPr>
        <w:jc w:val="both"/>
        <w:rPr>
          <w:rFonts w:ascii="Arial" w:hAnsi="Arial" w:cs="Arial"/>
          <w:sz w:val="20"/>
        </w:rPr>
      </w:pPr>
    </w:p>
    <w:p w14:paraId="7853C6C9" w14:textId="77777777" w:rsidR="001C1F2C" w:rsidRPr="001C1F2C" w:rsidRDefault="001C1F2C" w:rsidP="001C1F2C">
      <w:pPr>
        <w:jc w:val="both"/>
        <w:rPr>
          <w:rFonts w:ascii="Arial" w:hAnsi="Arial" w:cs="Arial"/>
          <w:sz w:val="20"/>
        </w:rPr>
      </w:pPr>
      <w:r w:rsidRPr="001C1F2C">
        <w:rPr>
          <w:rFonts w:ascii="Arial" w:hAnsi="Arial" w:cs="Arial"/>
          <w:sz w:val="20"/>
        </w:rPr>
        <w:t xml:space="preserve">Sredstva za plačilo obveznosti, ki niso bile načrtovane ali niso bile načrtovane v zadostnem obsegu, se lahko začasno zagotovijo tudi iz sredstev splošne proračunske rezervacije (42. člen ZJF), če obseg sredstev na tej proračunski postavki to dopušča. </w:t>
      </w:r>
    </w:p>
    <w:p w14:paraId="40FE1012" w14:textId="77777777" w:rsidR="001C1F2C" w:rsidRPr="001C1F2C" w:rsidRDefault="001C1F2C" w:rsidP="001C1F2C">
      <w:pPr>
        <w:jc w:val="both"/>
        <w:rPr>
          <w:rFonts w:ascii="Arial" w:hAnsi="Arial" w:cs="Arial"/>
          <w:sz w:val="20"/>
        </w:rPr>
      </w:pPr>
    </w:p>
    <w:p w14:paraId="6DBB5089" w14:textId="77777777" w:rsidR="001C1F2C" w:rsidRPr="001C1F2C" w:rsidRDefault="001C1F2C" w:rsidP="001C1F2C">
      <w:pPr>
        <w:jc w:val="both"/>
        <w:rPr>
          <w:rFonts w:ascii="Arial" w:hAnsi="Arial" w:cs="Arial"/>
          <w:sz w:val="20"/>
        </w:rPr>
      </w:pPr>
      <w:r w:rsidRPr="001C1F2C">
        <w:rPr>
          <w:rFonts w:ascii="Arial" w:hAnsi="Arial" w:cs="Arial"/>
          <w:sz w:val="20"/>
        </w:rPr>
        <w:t>Pri pripravi rebalansa proračuna se dodeljena sredstva razporedijo v finančni načrt neposrednega proračunskega uporabnika.</w:t>
      </w:r>
    </w:p>
    <w:p w14:paraId="24DDE6E7" w14:textId="77777777" w:rsidR="001C1F2C" w:rsidRDefault="001C1F2C" w:rsidP="001C1F2C">
      <w:pPr>
        <w:jc w:val="both"/>
        <w:rPr>
          <w:rFonts w:ascii="Arial" w:hAnsi="Arial" w:cs="Arial"/>
          <w:sz w:val="20"/>
        </w:rPr>
      </w:pPr>
    </w:p>
    <w:p w14:paraId="460D9B58" w14:textId="2485320D" w:rsidR="001C1F2C" w:rsidRPr="001C1F2C" w:rsidRDefault="001C1F2C" w:rsidP="001C1F2C">
      <w:pPr>
        <w:jc w:val="both"/>
        <w:rPr>
          <w:rFonts w:ascii="Arial" w:hAnsi="Arial" w:cs="Arial"/>
          <w:sz w:val="20"/>
        </w:rPr>
      </w:pPr>
      <w:r w:rsidRPr="001C1F2C">
        <w:rPr>
          <w:rFonts w:ascii="Arial" w:hAnsi="Arial" w:cs="Arial"/>
          <w:sz w:val="20"/>
        </w:rPr>
        <w:t>V okviru že odprte proračunske postavke se lahko odpre nov konto. Pravice porabe na novem kontu se zagotovijo z razporeditvijo v okviru proračunske postavke ali s prerazporeditvijo iz druge proračunske postavke.</w:t>
      </w:r>
    </w:p>
    <w:p w14:paraId="59AEA4FB" w14:textId="77777777" w:rsidR="00ED4B0A" w:rsidRPr="001C1F2C" w:rsidRDefault="00ED4B0A" w:rsidP="00ED4B0A">
      <w:pPr>
        <w:jc w:val="both"/>
        <w:rPr>
          <w:rFonts w:ascii="Arial" w:hAnsi="Arial" w:cs="Arial"/>
          <w:sz w:val="20"/>
        </w:rPr>
      </w:pPr>
    </w:p>
    <w:p w14:paraId="1D9585BB" w14:textId="77777777" w:rsidR="00FD05DD" w:rsidRDefault="00FD05DD" w:rsidP="00FD05DD">
      <w:pPr>
        <w:jc w:val="both"/>
        <w:rPr>
          <w:rFonts w:ascii="Arial" w:hAnsi="Arial" w:cs="Arial"/>
          <w:sz w:val="20"/>
          <w:szCs w:val="22"/>
        </w:rPr>
      </w:pPr>
    </w:p>
    <w:p w14:paraId="789EA524" w14:textId="5094ADA9" w:rsidR="001C1F2C" w:rsidRPr="00374C3B" w:rsidRDefault="001C1F2C"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79324D70" w14:textId="77777777" w:rsidR="001C1F2C" w:rsidRPr="00374C3B" w:rsidRDefault="001C1F2C" w:rsidP="002B60CB">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(največji dovoljeni obseg prevzetih obveznosti v breme proračunov prihodnjih let)</w:t>
      </w:r>
    </w:p>
    <w:p w14:paraId="19D1A92B" w14:textId="77777777" w:rsidR="001C1F2C" w:rsidRPr="00C366AB" w:rsidRDefault="001C1F2C" w:rsidP="001C1F2C">
      <w:pPr>
        <w:pStyle w:val="Telobesedila"/>
        <w:tabs>
          <w:tab w:val="left" w:pos="-1080"/>
          <w:tab w:val="left" w:pos="-720"/>
          <w:tab w:val="left" w:pos="0"/>
          <w:tab w:val="left" w:pos="810"/>
          <w:tab w:val="left" w:pos="1080"/>
        </w:tabs>
        <w:rPr>
          <w:rFonts w:ascii="Arial" w:hAnsi="Arial" w:cs="Arial"/>
          <w:sz w:val="20"/>
        </w:rPr>
      </w:pPr>
    </w:p>
    <w:p w14:paraId="1B538441" w14:textId="77777777" w:rsidR="001C1F2C" w:rsidRPr="00C366AB" w:rsidRDefault="001C1F2C" w:rsidP="001C1F2C">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 xml:space="preserve">Neposredni uporabnik lahko v tekočem letu za </w:t>
      </w:r>
      <w:r w:rsidRPr="001C1F2C">
        <w:rPr>
          <w:rFonts w:ascii="Arial" w:hAnsi="Arial" w:cs="Arial"/>
          <w:sz w:val="20"/>
        </w:rPr>
        <w:t>projekte</w:t>
      </w:r>
      <w:r w:rsidRPr="00C366AB">
        <w:rPr>
          <w:rFonts w:ascii="Arial" w:hAnsi="Arial" w:cs="Arial"/>
          <w:sz w:val="20"/>
        </w:rPr>
        <w:t>, ki so vključeni v veljavni načrt razvojnih programov, odda javno naročilo za celotno vrednost projekta, če so zanj načrtovane pravice porabe na proračunskih postavkah v sprejetem proračunu.</w:t>
      </w:r>
    </w:p>
    <w:p w14:paraId="6E057CD7" w14:textId="77777777" w:rsidR="001C1F2C" w:rsidRPr="00C366AB" w:rsidRDefault="001C1F2C" w:rsidP="001C1F2C">
      <w:pPr>
        <w:pStyle w:val="Telobesedila"/>
        <w:tabs>
          <w:tab w:val="left" w:pos="-1080"/>
          <w:tab w:val="left" w:pos="-720"/>
          <w:tab w:val="left" w:pos="0"/>
          <w:tab w:val="left" w:pos="810"/>
          <w:tab w:val="left" w:pos="1080"/>
        </w:tabs>
        <w:rPr>
          <w:rFonts w:ascii="Arial" w:hAnsi="Arial" w:cs="Arial"/>
          <w:sz w:val="20"/>
        </w:rPr>
      </w:pPr>
    </w:p>
    <w:p w14:paraId="63932C07" w14:textId="53295B41" w:rsidR="001C1F2C" w:rsidRDefault="001C1F2C" w:rsidP="001C1F2C">
      <w:pPr>
        <w:pStyle w:val="Telobesedila"/>
        <w:tabs>
          <w:tab w:val="left" w:pos="-1080"/>
          <w:tab w:val="left" w:pos="-720"/>
          <w:tab w:val="left" w:pos="0"/>
          <w:tab w:val="left" w:pos="810"/>
          <w:tab w:val="left" w:pos="1080"/>
        </w:tabs>
        <w:rPr>
          <w:rFonts w:ascii="Arial" w:hAnsi="Arial" w:cs="Arial"/>
          <w:sz w:val="20"/>
        </w:rPr>
      </w:pPr>
      <w:r w:rsidRPr="00273CAF">
        <w:rPr>
          <w:rFonts w:ascii="Arial" w:hAnsi="Arial" w:cs="Arial"/>
          <w:sz w:val="20"/>
        </w:rPr>
        <w:t>Skupni obseg prevzetih obveznosti neposrednega uporabnika za investicijske odhodke in</w:t>
      </w:r>
      <w:r>
        <w:rPr>
          <w:rFonts w:ascii="Arial" w:hAnsi="Arial" w:cs="Arial"/>
          <w:sz w:val="20"/>
        </w:rPr>
        <w:t xml:space="preserve"> </w:t>
      </w:r>
      <w:r w:rsidRPr="00273CAF">
        <w:rPr>
          <w:rFonts w:ascii="Arial" w:hAnsi="Arial" w:cs="Arial"/>
          <w:sz w:val="20"/>
        </w:rPr>
        <w:t xml:space="preserve">investicijske transfere (podskupini kontov 420 in 430), </w:t>
      </w:r>
      <w:r w:rsidR="00DE40FB" w:rsidRPr="002F3BD8">
        <w:rPr>
          <w:rFonts w:ascii="Arial" w:hAnsi="Arial" w:cs="Arial"/>
          <w:sz w:val="20"/>
          <w:szCs w:val="22"/>
        </w:rPr>
        <w:t>če je že odprta postavka v proračunu tekočega leta in predvidena v načrtu razvojnih programov</w:t>
      </w:r>
      <w:r w:rsidR="00DE40FB">
        <w:rPr>
          <w:rFonts w:ascii="Arial" w:hAnsi="Arial" w:cs="Arial"/>
          <w:sz w:val="20"/>
          <w:szCs w:val="22"/>
        </w:rPr>
        <w:t xml:space="preserve">, </w:t>
      </w:r>
      <w:r w:rsidR="00DE40FB" w:rsidRPr="00273CAF">
        <w:rPr>
          <w:rFonts w:ascii="Arial" w:hAnsi="Arial" w:cs="Arial"/>
          <w:sz w:val="20"/>
        </w:rPr>
        <w:t xml:space="preserve"> </w:t>
      </w:r>
      <w:r w:rsidRPr="00273CAF">
        <w:rPr>
          <w:rFonts w:ascii="Arial" w:hAnsi="Arial" w:cs="Arial"/>
          <w:sz w:val="20"/>
        </w:rPr>
        <w:t>ki bodo zapadle v plačilo v prihodnjih</w:t>
      </w:r>
      <w:r>
        <w:rPr>
          <w:rFonts w:ascii="Arial" w:hAnsi="Arial" w:cs="Arial"/>
          <w:sz w:val="20"/>
        </w:rPr>
        <w:t xml:space="preserve"> </w:t>
      </w:r>
      <w:r w:rsidRPr="00273CAF">
        <w:rPr>
          <w:rFonts w:ascii="Arial" w:hAnsi="Arial" w:cs="Arial"/>
          <w:sz w:val="20"/>
        </w:rPr>
        <w:t xml:space="preserve">letih, ne sme presegati </w:t>
      </w:r>
      <w:r>
        <w:rPr>
          <w:rFonts w:ascii="Arial" w:hAnsi="Arial" w:cs="Arial"/>
          <w:sz w:val="20"/>
        </w:rPr>
        <w:t>70</w:t>
      </w:r>
      <w:r w:rsidRPr="00273CAF">
        <w:rPr>
          <w:rFonts w:ascii="Arial" w:hAnsi="Arial" w:cs="Arial"/>
          <w:sz w:val="20"/>
        </w:rPr>
        <w:t xml:space="preserve">% </w:t>
      </w:r>
      <w:r w:rsidR="00DE40FB" w:rsidRPr="002F3BD8">
        <w:rPr>
          <w:rFonts w:ascii="Arial" w:hAnsi="Arial" w:cs="Arial"/>
          <w:sz w:val="20"/>
          <w:szCs w:val="22"/>
        </w:rPr>
        <w:t>sredstev skupine odhodkov kontov skupine 42 in 43 v bilanci proračuna.</w:t>
      </w:r>
    </w:p>
    <w:p w14:paraId="652698D7" w14:textId="77777777" w:rsidR="001C1F2C" w:rsidRPr="00273CAF" w:rsidRDefault="001C1F2C" w:rsidP="001C1F2C">
      <w:pPr>
        <w:pStyle w:val="Telobesedila"/>
        <w:tabs>
          <w:tab w:val="left" w:pos="-1080"/>
          <w:tab w:val="left" w:pos="-720"/>
          <w:tab w:val="left" w:pos="0"/>
          <w:tab w:val="left" w:pos="810"/>
          <w:tab w:val="left" w:pos="1080"/>
        </w:tabs>
        <w:rPr>
          <w:rFonts w:ascii="Arial" w:hAnsi="Arial" w:cs="Arial"/>
          <w:sz w:val="20"/>
        </w:rPr>
      </w:pPr>
    </w:p>
    <w:p w14:paraId="14C25FD4" w14:textId="1F64D1E3" w:rsidR="001C1F2C" w:rsidRDefault="001C1F2C" w:rsidP="001C1F2C">
      <w:pPr>
        <w:pStyle w:val="Telobesedila"/>
        <w:tabs>
          <w:tab w:val="left" w:pos="-1080"/>
          <w:tab w:val="left" w:pos="-720"/>
          <w:tab w:val="left" w:pos="0"/>
          <w:tab w:val="left" w:pos="810"/>
          <w:tab w:val="left" w:pos="1080"/>
        </w:tabs>
        <w:rPr>
          <w:rFonts w:ascii="Arial" w:hAnsi="Arial" w:cs="Arial"/>
          <w:sz w:val="20"/>
        </w:rPr>
      </w:pPr>
      <w:r w:rsidRPr="00273CAF">
        <w:rPr>
          <w:rFonts w:ascii="Arial" w:hAnsi="Arial" w:cs="Arial"/>
          <w:sz w:val="20"/>
        </w:rPr>
        <w:t>Skupni obseg prevzetih obveznosti neposrednega uporabnika za blago in storitve in za</w:t>
      </w:r>
      <w:r>
        <w:rPr>
          <w:rFonts w:ascii="Arial" w:hAnsi="Arial" w:cs="Arial"/>
          <w:sz w:val="20"/>
        </w:rPr>
        <w:t xml:space="preserve"> </w:t>
      </w:r>
      <w:r w:rsidRPr="00273CAF">
        <w:rPr>
          <w:rFonts w:ascii="Arial" w:hAnsi="Arial" w:cs="Arial"/>
          <w:sz w:val="20"/>
        </w:rPr>
        <w:t xml:space="preserve">tekoče transfere (skupini kontov 40 in 41), </w:t>
      </w:r>
      <w:r w:rsidRPr="002F3BD8">
        <w:rPr>
          <w:rFonts w:ascii="Arial" w:hAnsi="Arial" w:cs="Arial"/>
          <w:sz w:val="20"/>
          <w:szCs w:val="22"/>
        </w:rPr>
        <w:t>če je že odprta postavka v proračunu tekočega leta</w:t>
      </w:r>
      <w:r>
        <w:rPr>
          <w:rFonts w:ascii="Arial" w:hAnsi="Arial" w:cs="Arial"/>
          <w:sz w:val="20"/>
          <w:szCs w:val="22"/>
        </w:rPr>
        <w:t xml:space="preserve">, </w:t>
      </w:r>
      <w:r w:rsidRPr="00273CAF">
        <w:rPr>
          <w:rFonts w:ascii="Arial" w:hAnsi="Arial" w:cs="Arial"/>
          <w:sz w:val="20"/>
        </w:rPr>
        <w:t xml:space="preserve"> ki bodo zapadle v plačilo v letu 202</w:t>
      </w:r>
      <w:r w:rsidR="00FC2EF2">
        <w:rPr>
          <w:rFonts w:ascii="Arial" w:hAnsi="Arial" w:cs="Arial"/>
          <w:sz w:val="20"/>
        </w:rPr>
        <w:t>7</w:t>
      </w:r>
      <w:r w:rsidRPr="00273CAF">
        <w:rPr>
          <w:rFonts w:ascii="Arial" w:hAnsi="Arial" w:cs="Arial"/>
          <w:sz w:val="20"/>
        </w:rPr>
        <w:t>, ne sme</w:t>
      </w:r>
      <w:r>
        <w:rPr>
          <w:rFonts w:ascii="Arial" w:hAnsi="Arial" w:cs="Arial"/>
          <w:sz w:val="20"/>
        </w:rPr>
        <w:t xml:space="preserve"> </w:t>
      </w:r>
      <w:r w:rsidRPr="00273CAF">
        <w:rPr>
          <w:rFonts w:ascii="Arial" w:hAnsi="Arial" w:cs="Arial"/>
          <w:sz w:val="20"/>
        </w:rPr>
        <w:t xml:space="preserve">presegati </w:t>
      </w:r>
      <w:r>
        <w:rPr>
          <w:rFonts w:ascii="Arial" w:hAnsi="Arial" w:cs="Arial"/>
          <w:sz w:val="20"/>
        </w:rPr>
        <w:t>50</w:t>
      </w:r>
      <w:r w:rsidRPr="00273CAF">
        <w:rPr>
          <w:rFonts w:ascii="Arial" w:hAnsi="Arial" w:cs="Arial"/>
          <w:sz w:val="20"/>
        </w:rPr>
        <w:t xml:space="preserve"> % </w:t>
      </w:r>
      <w:r w:rsidR="00DE40FB">
        <w:rPr>
          <w:rFonts w:ascii="Arial" w:hAnsi="Arial" w:cs="Arial"/>
          <w:sz w:val="20"/>
        </w:rPr>
        <w:t xml:space="preserve">sredstev </w:t>
      </w:r>
      <w:r w:rsidR="00DE40FB" w:rsidRPr="002F3BD8">
        <w:rPr>
          <w:rFonts w:ascii="Arial" w:hAnsi="Arial" w:cs="Arial"/>
          <w:sz w:val="20"/>
          <w:szCs w:val="22"/>
        </w:rPr>
        <w:t>zagotovljenih v sprejetem letnem proračunu za posamezno nalogo.</w:t>
      </w:r>
      <w:r w:rsidRPr="00273CAF">
        <w:rPr>
          <w:rFonts w:ascii="Arial" w:hAnsi="Arial" w:cs="Arial"/>
          <w:sz w:val="20"/>
        </w:rPr>
        <w:t xml:space="preserve"> </w:t>
      </w:r>
    </w:p>
    <w:p w14:paraId="7FE2F4D2" w14:textId="77777777" w:rsidR="001C1F2C" w:rsidRPr="00273CAF" w:rsidRDefault="001C1F2C" w:rsidP="001C1F2C">
      <w:pPr>
        <w:pStyle w:val="Telobesedila"/>
        <w:tabs>
          <w:tab w:val="left" w:pos="-1080"/>
          <w:tab w:val="left" w:pos="-720"/>
          <w:tab w:val="left" w:pos="0"/>
          <w:tab w:val="left" w:pos="810"/>
          <w:tab w:val="left" w:pos="1080"/>
        </w:tabs>
        <w:rPr>
          <w:rFonts w:ascii="Arial" w:hAnsi="Arial" w:cs="Arial"/>
          <w:sz w:val="20"/>
        </w:rPr>
      </w:pPr>
    </w:p>
    <w:p w14:paraId="40D70DF5" w14:textId="77777777" w:rsidR="001C1F2C" w:rsidRPr="00273CAF" w:rsidRDefault="001C1F2C" w:rsidP="001C1F2C">
      <w:pPr>
        <w:pStyle w:val="Telobesedila"/>
        <w:tabs>
          <w:tab w:val="left" w:pos="-1080"/>
          <w:tab w:val="left" w:pos="-720"/>
          <w:tab w:val="left" w:pos="0"/>
          <w:tab w:val="left" w:pos="810"/>
          <w:tab w:val="left" w:pos="1080"/>
        </w:tabs>
        <w:rPr>
          <w:rFonts w:ascii="Arial" w:hAnsi="Arial" w:cs="Arial"/>
          <w:sz w:val="20"/>
        </w:rPr>
      </w:pPr>
      <w:r w:rsidRPr="00273CAF">
        <w:rPr>
          <w:rFonts w:ascii="Arial" w:hAnsi="Arial" w:cs="Arial"/>
          <w:sz w:val="20"/>
        </w:rPr>
        <w:t xml:space="preserve">Omejitve iz </w:t>
      </w:r>
      <w:r>
        <w:rPr>
          <w:rFonts w:ascii="Arial" w:hAnsi="Arial" w:cs="Arial"/>
          <w:sz w:val="20"/>
        </w:rPr>
        <w:t>prejšnjega</w:t>
      </w:r>
      <w:r w:rsidRPr="00273CAF">
        <w:rPr>
          <w:rFonts w:ascii="Arial" w:hAnsi="Arial" w:cs="Arial"/>
          <w:sz w:val="20"/>
        </w:rPr>
        <w:t xml:space="preserve"> odstavka tega člena ne veljajo za prevzemanje obveznosti z</w:t>
      </w:r>
      <w:r>
        <w:rPr>
          <w:rFonts w:ascii="Arial" w:hAnsi="Arial" w:cs="Arial"/>
          <w:sz w:val="20"/>
        </w:rPr>
        <w:t xml:space="preserve"> </w:t>
      </w:r>
      <w:r w:rsidRPr="00273CAF">
        <w:rPr>
          <w:rFonts w:ascii="Arial" w:hAnsi="Arial" w:cs="Arial"/>
          <w:sz w:val="20"/>
        </w:rPr>
        <w:t>najemnimi</w:t>
      </w:r>
      <w:r>
        <w:rPr>
          <w:rFonts w:ascii="Arial" w:hAnsi="Arial" w:cs="Arial"/>
          <w:sz w:val="20"/>
        </w:rPr>
        <w:t xml:space="preserve"> </w:t>
      </w:r>
      <w:r w:rsidRPr="00273CAF">
        <w:rPr>
          <w:rFonts w:ascii="Arial" w:hAnsi="Arial" w:cs="Arial"/>
          <w:sz w:val="20"/>
        </w:rPr>
        <w:t>pogodbami, razen če na podlagi teh pogodb lastninska pravica preide oziroma lahko</w:t>
      </w:r>
      <w:r>
        <w:rPr>
          <w:rFonts w:ascii="Arial" w:hAnsi="Arial" w:cs="Arial"/>
          <w:sz w:val="20"/>
        </w:rPr>
        <w:t xml:space="preserve"> </w:t>
      </w:r>
      <w:r w:rsidRPr="00273CAF">
        <w:rPr>
          <w:rFonts w:ascii="Arial" w:hAnsi="Arial" w:cs="Arial"/>
          <w:sz w:val="20"/>
        </w:rPr>
        <w:t>preide iz najemodajalca na najemnika in prevzemanje obveznosti za dobavo elektrike, telefona,</w:t>
      </w:r>
      <w:r>
        <w:rPr>
          <w:rFonts w:ascii="Arial" w:hAnsi="Arial" w:cs="Arial"/>
          <w:sz w:val="20"/>
        </w:rPr>
        <w:t xml:space="preserve"> </w:t>
      </w:r>
      <w:r w:rsidRPr="00273CAF">
        <w:rPr>
          <w:rFonts w:ascii="Arial" w:hAnsi="Arial" w:cs="Arial"/>
          <w:sz w:val="20"/>
        </w:rPr>
        <w:t>vode, komunalnih storitev in drugih storitev, potrebnih za operativno delovanje neposrednih</w:t>
      </w:r>
      <w:r>
        <w:rPr>
          <w:rFonts w:ascii="Arial" w:hAnsi="Arial" w:cs="Arial"/>
          <w:sz w:val="20"/>
        </w:rPr>
        <w:t xml:space="preserve"> </w:t>
      </w:r>
      <w:r w:rsidRPr="00273CAF">
        <w:rPr>
          <w:rFonts w:ascii="Arial" w:hAnsi="Arial" w:cs="Arial"/>
          <w:sz w:val="20"/>
        </w:rPr>
        <w:t>uporabnikov ter</w:t>
      </w:r>
      <w:r>
        <w:rPr>
          <w:rFonts w:ascii="Arial" w:hAnsi="Arial" w:cs="Arial"/>
          <w:sz w:val="20"/>
        </w:rPr>
        <w:t xml:space="preserve"> </w:t>
      </w:r>
      <w:r w:rsidRPr="00273CAF">
        <w:rPr>
          <w:rFonts w:ascii="Arial" w:hAnsi="Arial" w:cs="Arial"/>
          <w:sz w:val="20"/>
        </w:rPr>
        <w:t>prevzemanje obveznosti za pogodbe, ki se financirajo iz namenskih sredstev</w:t>
      </w:r>
      <w:r>
        <w:rPr>
          <w:rFonts w:ascii="Arial" w:hAnsi="Arial" w:cs="Arial"/>
          <w:sz w:val="20"/>
        </w:rPr>
        <w:t xml:space="preserve"> </w:t>
      </w:r>
      <w:r w:rsidRPr="00273CAF">
        <w:rPr>
          <w:rFonts w:ascii="Arial" w:hAnsi="Arial" w:cs="Arial"/>
          <w:sz w:val="20"/>
        </w:rPr>
        <w:t>EU, namenskih sredstev finančnih mehanizmov in sredstev drugih donatorjev.</w:t>
      </w:r>
    </w:p>
    <w:p w14:paraId="153F389D" w14:textId="77777777" w:rsidR="001C1F2C" w:rsidRDefault="001C1F2C" w:rsidP="001C1F2C">
      <w:pPr>
        <w:pStyle w:val="Telobesedila"/>
        <w:tabs>
          <w:tab w:val="left" w:pos="-1080"/>
          <w:tab w:val="left" w:pos="-720"/>
          <w:tab w:val="left" w:pos="0"/>
          <w:tab w:val="left" w:pos="810"/>
          <w:tab w:val="left" w:pos="1080"/>
        </w:tabs>
        <w:rPr>
          <w:rFonts w:ascii="Arial" w:hAnsi="Arial" w:cs="Arial"/>
          <w:sz w:val="20"/>
        </w:rPr>
      </w:pPr>
    </w:p>
    <w:p w14:paraId="356B92E3" w14:textId="77777777" w:rsidR="001C1F2C" w:rsidRDefault="001C1F2C" w:rsidP="001C1F2C">
      <w:pPr>
        <w:pStyle w:val="Telobesedila"/>
        <w:tabs>
          <w:tab w:val="left" w:pos="-1080"/>
          <w:tab w:val="left" w:pos="-720"/>
          <w:tab w:val="left" w:pos="0"/>
          <w:tab w:val="left" w:pos="810"/>
          <w:tab w:val="left" w:pos="1080"/>
        </w:tabs>
        <w:rPr>
          <w:rFonts w:ascii="Arial" w:hAnsi="Arial" w:cs="Arial"/>
          <w:sz w:val="20"/>
        </w:rPr>
      </w:pPr>
      <w:r w:rsidRPr="00273CAF">
        <w:rPr>
          <w:rFonts w:ascii="Arial" w:hAnsi="Arial" w:cs="Arial"/>
          <w:sz w:val="20"/>
        </w:rPr>
        <w:t>Prevzete obveznosti iz drugega in tretjega odstavka tega člena se načrtujejo v finančnem</w:t>
      </w:r>
      <w:r>
        <w:rPr>
          <w:rFonts w:ascii="Arial" w:hAnsi="Arial" w:cs="Arial"/>
          <w:sz w:val="20"/>
        </w:rPr>
        <w:t xml:space="preserve"> </w:t>
      </w:r>
      <w:r w:rsidRPr="00273CAF">
        <w:rPr>
          <w:rFonts w:ascii="Arial" w:hAnsi="Arial" w:cs="Arial"/>
          <w:sz w:val="20"/>
        </w:rPr>
        <w:t>načrtu neposrednega uporabnika in načrtu razvojnih programov.</w:t>
      </w:r>
    </w:p>
    <w:p w14:paraId="689D24DB" w14:textId="77777777" w:rsidR="001C1F2C" w:rsidRPr="002F3BD8" w:rsidRDefault="001C1F2C" w:rsidP="001C1F2C">
      <w:pPr>
        <w:shd w:val="clear" w:color="auto" w:fill="FFFFFF"/>
        <w:spacing w:before="221"/>
        <w:ind w:left="14" w:right="5"/>
        <w:jc w:val="both"/>
        <w:rPr>
          <w:rFonts w:ascii="Arial" w:hAnsi="Arial" w:cs="Arial"/>
          <w:sz w:val="20"/>
          <w:szCs w:val="22"/>
        </w:rPr>
      </w:pPr>
      <w:r w:rsidRPr="002F3BD8">
        <w:rPr>
          <w:rFonts w:ascii="Arial" w:hAnsi="Arial" w:cs="Arial"/>
          <w:sz w:val="20"/>
          <w:szCs w:val="22"/>
        </w:rPr>
        <w:t>Obveznosti, ki bodo zahtevale plačilo v prihodnjih letih, se morajo prioritetno vključiti v proračun leta, na katerega se nanašajo.</w:t>
      </w:r>
    </w:p>
    <w:p w14:paraId="2D927014" w14:textId="5CA4B5EB" w:rsidR="00DE40FB" w:rsidRPr="00374C3B" w:rsidRDefault="00DE40FB"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65E2692F" w14:textId="77777777" w:rsidR="00DE40FB" w:rsidRPr="00374C3B" w:rsidRDefault="00DE40FB" w:rsidP="00DE40FB">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(spremljanje in spreminjanje projektov v načrtu razvojnih programov)</w:t>
      </w:r>
    </w:p>
    <w:p w14:paraId="39EA1993" w14:textId="77777777" w:rsidR="00DE40FB" w:rsidRPr="00C366AB" w:rsidRDefault="00DE40FB" w:rsidP="00DE40FB">
      <w:pPr>
        <w:pStyle w:val="Telobesedila"/>
        <w:tabs>
          <w:tab w:val="left" w:pos="-1080"/>
          <w:tab w:val="left" w:pos="-720"/>
          <w:tab w:val="left" w:pos="0"/>
          <w:tab w:val="left" w:pos="810"/>
          <w:tab w:val="left" w:pos="1080"/>
        </w:tabs>
        <w:rPr>
          <w:rFonts w:ascii="Arial" w:hAnsi="Arial" w:cs="Arial"/>
          <w:sz w:val="20"/>
        </w:rPr>
      </w:pPr>
    </w:p>
    <w:p w14:paraId="64E3ECA6" w14:textId="77777777" w:rsidR="00DE40FB" w:rsidRPr="00C366AB" w:rsidRDefault="00DE40FB" w:rsidP="00DE40FB">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Neposredni uporabnik vodi evidenco projektov iz veljavnega načrta razvojnih programov.</w:t>
      </w:r>
      <w:r>
        <w:rPr>
          <w:rFonts w:ascii="Arial" w:hAnsi="Arial" w:cs="Arial"/>
          <w:sz w:val="20"/>
        </w:rPr>
        <w:t xml:space="preserve"> Načrt razvojnih programov mora biti usklajen s posebnim delom proračuna na kontih skupine 42, 43 in 410. </w:t>
      </w:r>
    </w:p>
    <w:p w14:paraId="16FA8AC0" w14:textId="77777777" w:rsidR="00DE40FB" w:rsidRPr="00C366AB" w:rsidRDefault="00DE40FB" w:rsidP="00DE40FB">
      <w:pPr>
        <w:pStyle w:val="Telobesedila"/>
        <w:tabs>
          <w:tab w:val="left" w:pos="-1080"/>
          <w:tab w:val="left" w:pos="-720"/>
          <w:tab w:val="left" w:pos="0"/>
          <w:tab w:val="left" w:pos="810"/>
          <w:tab w:val="left" w:pos="1080"/>
        </w:tabs>
        <w:rPr>
          <w:rFonts w:ascii="Arial" w:hAnsi="Arial" w:cs="Arial"/>
          <w:sz w:val="20"/>
        </w:rPr>
      </w:pPr>
    </w:p>
    <w:p w14:paraId="24A9B78D" w14:textId="77777777" w:rsidR="00DE40FB" w:rsidRPr="00C366AB" w:rsidRDefault="00DE40FB" w:rsidP="00DE40FB">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 xml:space="preserve">Spremembe veljavnega načrta razvojnih programov so </w:t>
      </w:r>
      <w:r>
        <w:rPr>
          <w:rFonts w:ascii="Arial" w:hAnsi="Arial" w:cs="Arial"/>
          <w:sz w:val="20"/>
        </w:rPr>
        <w:t xml:space="preserve">nove </w:t>
      </w:r>
      <w:r w:rsidRPr="00C366AB">
        <w:rPr>
          <w:rFonts w:ascii="Arial" w:hAnsi="Arial" w:cs="Arial"/>
          <w:sz w:val="20"/>
        </w:rPr>
        <w:t>uvrstit</w:t>
      </w:r>
      <w:r>
        <w:rPr>
          <w:rFonts w:ascii="Arial" w:hAnsi="Arial" w:cs="Arial"/>
          <w:sz w:val="20"/>
        </w:rPr>
        <w:t>ve</w:t>
      </w:r>
      <w:r w:rsidRPr="00C366AB">
        <w:rPr>
          <w:rFonts w:ascii="Arial" w:hAnsi="Arial" w:cs="Arial"/>
          <w:sz w:val="20"/>
        </w:rPr>
        <w:t xml:space="preserve"> projektov v načrt razvojnih programov in druge spremembe projektov.</w:t>
      </w:r>
    </w:p>
    <w:p w14:paraId="1DF360DC" w14:textId="77777777" w:rsidR="00DE40FB" w:rsidRPr="00C366AB" w:rsidRDefault="00DE40FB" w:rsidP="00DE40FB">
      <w:pPr>
        <w:pStyle w:val="Telobesedila"/>
        <w:tabs>
          <w:tab w:val="left" w:pos="-1080"/>
          <w:tab w:val="left" w:pos="-720"/>
          <w:tab w:val="left" w:pos="0"/>
          <w:tab w:val="left" w:pos="810"/>
          <w:tab w:val="left" w:pos="1080"/>
        </w:tabs>
        <w:rPr>
          <w:rFonts w:ascii="Arial" w:hAnsi="Arial" w:cs="Arial"/>
          <w:sz w:val="20"/>
        </w:rPr>
      </w:pPr>
    </w:p>
    <w:p w14:paraId="2BC290FC" w14:textId="77777777" w:rsidR="00DE40FB" w:rsidRDefault="00DE40FB" w:rsidP="00DE40FB">
      <w:pPr>
        <w:autoSpaceDE w:val="0"/>
        <w:autoSpaceDN w:val="0"/>
        <w:adjustRightInd w:val="0"/>
        <w:jc w:val="both"/>
        <w:rPr>
          <w:rFonts w:ascii="Arial" w:hAnsi="Arial" w:cs="Arial"/>
          <w:sz w:val="20"/>
          <w:szCs w:val="22"/>
        </w:rPr>
      </w:pPr>
      <w:r w:rsidRPr="002F3BD8">
        <w:rPr>
          <w:rFonts w:ascii="Arial" w:hAnsi="Arial" w:cs="Arial"/>
          <w:sz w:val="20"/>
          <w:szCs w:val="22"/>
        </w:rPr>
        <w:t>Župan lahko spreminja naziv projektov, ki so uvrščeni v načrtu razvojnih programov, ali naziv proračunskih postavk, v kolikor je to potrebno zaradi črpanja namenskih sredstev sofinanciranja projektov.</w:t>
      </w:r>
    </w:p>
    <w:p w14:paraId="4A170ADE" w14:textId="77777777" w:rsidR="00DE40FB" w:rsidRPr="002F3BD8" w:rsidRDefault="00DE40FB" w:rsidP="00DE40FB">
      <w:pPr>
        <w:autoSpaceDE w:val="0"/>
        <w:autoSpaceDN w:val="0"/>
        <w:adjustRightInd w:val="0"/>
        <w:jc w:val="both"/>
        <w:rPr>
          <w:rFonts w:ascii="Arial" w:hAnsi="Arial" w:cs="Arial"/>
          <w:sz w:val="20"/>
          <w:szCs w:val="22"/>
        </w:rPr>
      </w:pPr>
    </w:p>
    <w:p w14:paraId="28480B4C" w14:textId="1A66F6AD" w:rsidR="00DE40FB" w:rsidRPr="00DE3D0A" w:rsidRDefault="00DE40FB" w:rsidP="00DE40FB">
      <w:pPr>
        <w:pStyle w:val="Telobesedila"/>
        <w:tabs>
          <w:tab w:val="left" w:pos="-1080"/>
          <w:tab w:val="left" w:pos="-720"/>
          <w:tab w:val="left" w:pos="0"/>
          <w:tab w:val="left" w:pos="810"/>
          <w:tab w:val="left" w:pos="1080"/>
        </w:tabs>
        <w:rPr>
          <w:rFonts w:ascii="Arial" w:hAnsi="Arial" w:cs="Arial"/>
          <w:color w:val="000000"/>
          <w:sz w:val="20"/>
        </w:rPr>
      </w:pPr>
      <w:r>
        <w:rPr>
          <w:rFonts w:ascii="Arial" w:hAnsi="Arial" w:cs="Arial"/>
          <w:color w:val="000000"/>
          <w:sz w:val="20"/>
        </w:rPr>
        <w:t>O</w:t>
      </w:r>
      <w:r w:rsidRPr="00DE3D0A">
        <w:rPr>
          <w:rFonts w:ascii="Arial" w:hAnsi="Arial" w:cs="Arial"/>
          <w:color w:val="000000"/>
          <w:sz w:val="20"/>
        </w:rPr>
        <w:t xml:space="preserve"> spremembi vrednosti veljavnih projektov </w:t>
      </w:r>
      <w:r w:rsidR="00433940">
        <w:rPr>
          <w:rFonts w:ascii="Arial" w:hAnsi="Arial" w:cs="Arial"/>
          <w:color w:val="000000"/>
          <w:sz w:val="20"/>
        </w:rPr>
        <w:t xml:space="preserve">v NRP  </w:t>
      </w:r>
      <w:r w:rsidRPr="00DE3D0A">
        <w:rPr>
          <w:rFonts w:ascii="Arial" w:hAnsi="Arial" w:cs="Arial"/>
          <w:color w:val="000000"/>
          <w:sz w:val="20"/>
        </w:rPr>
        <w:t>do 20 % izhodiščne vrednosti odloča župan</w:t>
      </w:r>
      <w:r>
        <w:rPr>
          <w:rFonts w:ascii="Arial" w:hAnsi="Arial" w:cs="Arial"/>
          <w:color w:val="000000"/>
          <w:sz w:val="20"/>
        </w:rPr>
        <w:t>.</w:t>
      </w:r>
      <w:r w:rsidRPr="00DE3D0A">
        <w:rPr>
          <w:rFonts w:ascii="Arial" w:hAnsi="Arial" w:cs="Arial"/>
          <w:color w:val="000000"/>
          <w:sz w:val="20"/>
        </w:rPr>
        <w:t xml:space="preserve"> </w:t>
      </w:r>
    </w:p>
    <w:p w14:paraId="6EE6242B" w14:textId="77777777" w:rsidR="00DE40FB" w:rsidRPr="00DE3D0A" w:rsidRDefault="00DE40FB" w:rsidP="00DE40FB">
      <w:pPr>
        <w:pStyle w:val="Telobesedila"/>
        <w:tabs>
          <w:tab w:val="left" w:pos="-1080"/>
          <w:tab w:val="left" w:pos="-720"/>
          <w:tab w:val="left" w:pos="0"/>
          <w:tab w:val="left" w:pos="810"/>
          <w:tab w:val="left" w:pos="1080"/>
        </w:tabs>
        <w:rPr>
          <w:rFonts w:ascii="Arial" w:hAnsi="Arial" w:cs="Arial"/>
          <w:color w:val="000000"/>
          <w:sz w:val="20"/>
        </w:rPr>
      </w:pPr>
    </w:p>
    <w:p w14:paraId="0E06835B" w14:textId="77777777" w:rsidR="00DE40FB" w:rsidRPr="00DE3D0A" w:rsidRDefault="00DE40FB" w:rsidP="00DE40FB">
      <w:pPr>
        <w:pStyle w:val="Telobesedila"/>
        <w:tabs>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Spremembe vrednosti projektov v NRP, ki presegajo možnosti zagotovitve sredstev s prerazporeditvami župana, se v proračun uvrščajo z rebalansom proračuna. </w:t>
      </w:r>
    </w:p>
    <w:p w14:paraId="39E8A6EE" w14:textId="77777777" w:rsidR="00DE40FB" w:rsidRDefault="00DE40FB" w:rsidP="00DE40FB">
      <w:pPr>
        <w:pStyle w:val="Telobesedila"/>
        <w:tabs>
          <w:tab w:val="left" w:pos="-1080"/>
          <w:tab w:val="left" w:pos="-720"/>
          <w:tab w:val="left" w:pos="0"/>
          <w:tab w:val="left" w:pos="810"/>
          <w:tab w:val="left" w:pos="1080"/>
        </w:tabs>
        <w:rPr>
          <w:rFonts w:ascii="Arial" w:hAnsi="Arial" w:cs="Arial"/>
          <w:color w:val="000000"/>
          <w:sz w:val="20"/>
        </w:rPr>
      </w:pPr>
    </w:p>
    <w:p w14:paraId="389BCC79" w14:textId="4C001313" w:rsidR="00DE40FB" w:rsidRPr="00DE3D0A" w:rsidRDefault="00DE40FB" w:rsidP="00DE40FB">
      <w:pPr>
        <w:pStyle w:val="Telobesedila"/>
        <w:tabs>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Sprememba projekta v NRP brez rebalansa proračuna </w:t>
      </w:r>
      <w:r>
        <w:rPr>
          <w:rFonts w:ascii="Arial" w:hAnsi="Arial" w:cs="Arial"/>
          <w:color w:val="000000"/>
          <w:sz w:val="20"/>
        </w:rPr>
        <w:t>nad</w:t>
      </w:r>
      <w:r w:rsidRPr="00DE3D0A">
        <w:rPr>
          <w:rFonts w:ascii="Arial" w:hAnsi="Arial" w:cs="Arial"/>
          <w:color w:val="000000"/>
          <w:sz w:val="20"/>
        </w:rPr>
        <w:t xml:space="preserve"> 20</w:t>
      </w:r>
      <w:r>
        <w:rPr>
          <w:rFonts w:ascii="Arial" w:hAnsi="Arial" w:cs="Arial"/>
          <w:color w:val="000000"/>
          <w:sz w:val="20"/>
        </w:rPr>
        <w:t xml:space="preserve"> </w:t>
      </w:r>
      <w:r w:rsidRPr="00DE3D0A">
        <w:rPr>
          <w:rFonts w:ascii="Arial" w:hAnsi="Arial" w:cs="Arial"/>
          <w:color w:val="000000"/>
          <w:sz w:val="20"/>
        </w:rPr>
        <w:t xml:space="preserve">% izhodiščne vrednosti projekta je dovoljena na način, da o tem na seji odloča občinski svet, župan pa mora imeti na podlagi pooblastila za prerazporejanje pravic porabe zadostno pravico, da zagotovi sredstva na proračunski postavki. </w:t>
      </w:r>
    </w:p>
    <w:p w14:paraId="2AE9E5BE" w14:textId="77777777" w:rsidR="00DE40FB" w:rsidRPr="00DE3D0A" w:rsidRDefault="00DE40FB" w:rsidP="00DE40FB">
      <w:pPr>
        <w:pStyle w:val="Telobesedila"/>
        <w:tabs>
          <w:tab w:val="left" w:pos="-1080"/>
          <w:tab w:val="left" w:pos="-720"/>
          <w:tab w:val="left" w:pos="0"/>
          <w:tab w:val="left" w:pos="810"/>
          <w:tab w:val="left" w:pos="1080"/>
        </w:tabs>
        <w:rPr>
          <w:rFonts w:ascii="Arial" w:hAnsi="Arial" w:cs="Arial"/>
          <w:color w:val="000000"/>
          <w:sz w:val="20"/>
        </w:rPr>
      </w:pPr>
    </w:p>
    <w:p w14:paraId="6A1F7FE4" w14:textId="63325919" w:rsidR="00DE40FB" w:rsidRDefault="00DE40FB" w:rsidP="00DE40FB">
      <w:pPr>
        <w:pStyle w:val="Telobesedila"/>
        <w:tabs>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lastRenderedPageBreak/>
        <w:t xml:space="preserve">Občinski svet odloča o uvrstitvi novih projektov v veljavni  </w:t>
      </w:r>
      <w:r>
        <w:rPr>
          <w:rFonts w:ascii="Arial" w:hAnsi="Arial" w:cs="Arial"/>
          <w:color w:val="000000"/>
          <w:sz w:val="20"/>
        </w:rPr>
        <w:t>NRP</w:t>
      </w:r>
      <w:r w:rsidRPr="00DE3D0A">
        <w:rPr>
          <w:rFonts w:ascii="Arial" w:hAnsi="Arial" w:cs="Arial"/>
          <w:color w:val="000000"/>
          <w:sz w:val="20"/>
        </w:rPr>
        <w:t xml:space="preserve"> in o spremembi vrednosti projektov nad </w:t>
      </w:r>
      <w:r>
        <w:rPr>
          <w:rFonts w:ascii="Arial" w:hAnsi="Arial" w:cs="Arial"/>
          <w:color w:val="000000"/>
          <w:sz w:val="20"/>
        </w:rPr>
        <w:t xml:space="preserve">              </w:t>
      </w:r>
      <w:r w:rsidRPr="00DE3D0A">
        <w:rPr>
          <w:rFonts w:ascii="Arial" w:hAnsi="Arial" w:cs="Arial"/>
          <w:color w:val="000000"/>
          <w:sz w:val="20"/>
        </w:rPr>
        <w:t>20 % izhodiščne vrednosti projektov. O spremembah vrednosti projektov v kasnejših letih odloča Občinski svet s sklepom.</w:t>
      </w:r>
    </w:p>
    <w:p w14:paraId="2201C227" w14:textId="77777777" w:rsidR="00433940" w:rsidRPr="002F3BD8" w:rsidRDefault="00433940" w:rsidP="00433940">
      <w:pPr>
        <w:shd w:val="clear" w:color="auto" w:fill="FFFFFF"/>
        <w:spacing w:before="216"/>
        <w:ind w:right="10"/>
        <w:jc w:val="both"/>
        <w:rPr>
          <w:rFonts w:ascii="Arial" w:hAnsi="Arial" w:cs="Arial"/>
          <w:sz w:val="20"/>
          <w:szCs w:val="22"/>
        </w:rPr>
      </w:pPr>
      <w:r w:rsidRPr="002F3BD8">
        <w:rPr>
          <w:rFonts w:ascii="Arial" w:hAnsi="Arial" w:cs="Arial"/>
          <w:sz w:val="20"/>
          <w:szCs w:val="22"/>
        </w:rPr>
        <w:t xml:space="preserve">Župan lahko na predlog neposrednega uporabnika spremeni načrt razvojnih programov za projekte, ki so sofinancirani iz državnega proračuna oziroma evropskih sredstev, ne glede na določilo </w:t>
      </w:r>
      <w:r>
        <w:rPr>
          <w:rFonts w:ascii="Arial" w:hAnsi="Arial" w:cs="Arial"/>
          <w:sz w:val="20"/>
          <w:szCs w:val="22"/>
        </w:rPr>
        <w:t>prejšnjega</w:t>
      </w:r>
      <w:r w:rsidRPr="002F3BD8">
        <w:rPr>
          <w:rFonts w:ascii="Arial" w:hAnsi="Arial" w:cs="Arial"/>
          <w:sz w:val="20"/>
          <w:szCs w:val="22"/>
        </w:rPr>
        <w:t xml:space="preserve"> odstavka tega člena. Sprememba po tem odstavku se izvede v primeru potrebne uskladitve načrta razvojnega programa zaradi črpanja državnih oziroma evropskih sredstev. </w:t>
      </w:r>
    </w:p>
    <w:p w14:paraId="489AA13C" w14:textId="77777777" w:rsidR="00DE40FB" w:rsidRPr="002F3BD8" w:rsidRDefault="00DE40FB" w:rsidP="00DE40FB">
      <w:pPr>
        <w:shd w:val="clear" w:color="auto" w:fill="FFFFFF"/>
        <w:spacing w:before="221"/>
        <w:ind w:left="10" w:right="5"/>
        <w:jc w:val="both"/>
        <w:rPr>
          <w:rFonts w:ascii="Arial" w:hAnsi="Arial" w:cs="Arial"/>
          <w:sz w:val="20"/>
          <w:szCs w:val="22"/>
        </w:rPr>
      </w:pPr>
      <w:r w:rsidRPr="002F3BD8">
        <w:rPr>
          <w:rFonts w:ascii="Arial" w:hAnsi="Arial" w:cs="Arial"/>
          <w:spacing w:val="-1"/>
          <w:sz w:val="20"/>
          <w:szCs w:val="22"/>
        </w:rPr>
        <w:t xml:space="preserve">Projekti, za katere se zaradi prenosa plačil v tekoče leto, zaključek financiranja prestavi iz predhodnega v tekoče leto, </w:t>
      </w:r>
      <w:r w:rsidRPr="002F3BD8">
        <w:rPr>
          <w:rFonts w:ascii="Arial" w:hAnsi="Arial" w:cs="Arial"/>
          <w:sz w:val="20"/>
          <w:szCs w:val="22"/>
        </w:rPr>
        <w:t>se uvrstijo v načrt razvojnih programov po uveljavitvi proračuna.</w:t>
      </w:r>
    </w:p>
    <w:p w14:paraId="61847093" w14:textId="77777777" w:rsidR="00DE40FB" w:rsidRDefault="00DE40FB" w:rsidP="00DE40FB">
      <w:pPr>
        <w:pStyle w:val="Telobesedila"/>
        <w:tabs>
          <w:tab w:val="left" w:pos="-1080"/>
          <w:tab w:val="left" w:pos="-720"/>
          <w:tab w:val="left" w:pos="0"/>
          <w:tab w:val="left" w:pos="810"/>
          <w:tab w:val="left" w:pos="1080"/>
        </w:tabs>
        <w:rPr>
          <w:rFonts w:ascii="Arial" w:hAnsi="Arial" w:cs="Arial"/>
          <w:color w:val="000000"/>
          <w:sz w:val="20"/>
        </w:rPr>
      </w:pPr>
    </w:p>
    <w:p w14:paraId="02083624" w14:textId="77777777" w:rsidR="00DE40FB" w:rsidRPr="002F3BD8" w:rsidRDefault="00DE40FB" w:rsidP="00DE40FB">
      <w:pPr>
        <w:jc w:val="both"/>
        <w:rPr>
          <w:rFonts w:ascii="Arial" w:hAnsi="Arial" w:cs="Arial"/>
          <w:sz w:val="20"/>
          <w:szCs w:val="22"/>
        </w:rPr>
      </w:pPr>
      <w:r w:rsidRPr="002F3BD8">
        <w:rPr>
          <w:rFonts w:ascii="Arial" w:hAnsi="Arial" w:cs="Arial"/>
          <w:sz w:val="20"/>
          <w:szCs w:val="22"/>
        </w:rPr>
        <w:t>Investicijsko dokumentacijo potrjuje župan.</w:t>
      </w:r>
    </w:p>
    <w:p w14:paraId="0CB11F3E" w14:textId="77777777" w:rsidR="00DE40FB" w:rsidRPr="00DE3D0A" w:rsidRDefault="00DE40FB" w:rsidP="00DE40FB">
      <w:pPr>
        <w:pStyle w:val="Telobesedila"/>
        <w:tabs>
          <w:tab w:val="left" w:pos="-1080"/>
          <w:tab w:val="left" w:pos="-720"/>
          <w:tab w:val="left" w:pos="0"/>
          <w:tab w:val="left" w:pos="810"/>
          <w:tab w:val="left" w:pos="1080"/>
        </w:tabs>
        <w:rPr>
          <w:rFonts w:ascii="Arial" w:hAnsi="Arial" w:cs="Arial"/>
          <w:color w:val="000000"/>
          <w:sz w:val="20"/>
        </w:rPr>
      </w:pPr>
    </w:p>
    <w:p w14:paraId="0FAB5CE9" w14:textId="058A07DD" w:rsidR="00433940" w:rsidRPr="00374C3B" w:rsidRDefault="00433940"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3C1811B1" w14:textId="4FFE9544" w:rsidR="00433940" w:rsidRPr="00374C3B" w:rsidRDefault="00433940" w:rsidP="00433940">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w:t>
      </w:r>
      <w:r w:rsidR="00742A1E">
        <w:rPr>
          <w:rFonts w:ascii="Arial" w:hAnsi="Arial" w:cs="Arial"/>
          <w:b/>
          <w:bCs/>
          <w:sz w:val="20"/>
        </w:rPr>
        <w:t xml:space="preserve">proračunska rezerva in </w:t>
      </w:r>
      <w:r w:rsidRPr="00433940">
        <w:rPr>
          <w:rFonts w:ascii="Arial" w:hAnsi="Arial" w:cs="Arial"/>
          <w:b/>
          <w:bCs/>
          <w:sz w:val="20"/>
        </w:rPr>
        <w:t>proračunski sklad</w:t>
      </w:r>
      <w:r w:rsidRPr="00374C3B">
        <w:rPr>
          <w:rFonts w:ascii="Arial" w:hAnsi="Arial" w:cs="Arial"/>
          <w:b/>
          <w:bCs/>
          <w:sz w:val="20"/>
        </w:rPr>
        <w:t>)</w:t>
      </w:r>
    </w:p>
    <w:p w14:paraId="5C4462B8" w14:textId="77777777" w:rsidR="00433940" w:rsidRPr="00DE3D0A" w:rsidRDefault="00433940" w:rsidP="00433940">
      <w:pPr>
        <w:pStyle w:val="odstavek"/>
        <w:shd w:val="clear" w:color="auto" w:fill="FFFFFF"/>
        <w:spacing w:before="240" w:beforeAutospacing="0" w:after="0" w:afterAutospacing="0"/>
        <w:jc w:val="both"/>
        <w:rPr>
          <w:rFonts w:ascii="Arial" w:hAnsi="Arial" w:cs="Arial"/>
          <w:color w:val="000000"/>
          <w:sz w:val="20"/>
          <w:szCs w:val="20"/>
        </w:rPr>
      </w:pPr>
      <w:r w:rsidRPr="00DE3D0A">
        <w:rPr>
          <w:rFonts w:ascii="Arial" w:hAnsi="Arial" w:cs="Arial"/>
          <w:color w:val="000000"/>
          <w:sz w:val="20"/>
          <w:szCs w:val="20"/>
        </w:rPr>
        <w:t xml:space="preserve">Na podlagi 49. člena ZJF se v proračunu občine </w:t>
      </w:r>
      <w:r w:rsidRPr="00DE3D0A">
        <w:rPr>
          <w:rFonts w:ascii="Arial" w:hAnsi="Arial" w:cs="Arial"/>
          <w:color w:val="000000"/>
          <w:sz w:val="20"/>
          <w:szCs w:val="20"/>
          <w:lang w:val="x-none"/>
        </w:rPr>
        <w:t>zagotavljajo sredstva za proračunsko rezervo, ki deluje kot proračunski sklad.</w:t>
      </w:r>
    </w:p>
    <w:p w14:paraId="4A3B5C81" w14:textId="77777777" w:rsidR="00433940" w:rsidRPr="00DE3D0A" w:rsidRDefault="00433940" w:rsidP="00433940">
      <w:pPr>
        <w:pStyle w:val="odstavek"/>
        <w:shd w:val="clear" w:color="auto" w:fill="FFFFFF"/>
        <w:spacing w:before="240" w:beforeAutospacing="0" w:after="0" w:afterAutospacing="0"/>
        <w:jc w:val="both"/>
        <w:rPr>
          <w:rFonts w:ascii="Arial" w:hAnsi="Arial" w:cs="Arial"/>
          <w:color w:val="000000"/>
          <w:sz w:val="20"/>
          <w:szCs w:val="20"/>
        </w:rPr>
      </w:pPr>
      <w:r w:rsidRPr="00DE3D0A">
        <w:rPr>
          <w:rFonts w:ascii="Arial" w:hAnsi="Arial" w:cs="Arial"/>
          <w:color w:val="000000"/>
          <w:sz w:val="20"/>
          <w:szCs w:val="20"/>
          <w:lang w:val="x-none"/>
        </w:rPr>
        <w:t>Sredstva proračunske rezerve se uporabljajo za financiranje izdatkov za odpravo posledic naravnih nesreč, kot so potres, poplava, zemeljski plaz, snežni plaz, visok sneg, močan veter, toča, žled, pozeba, suša, množični pojav nalezljive človeške, živalske ali rastlinske bolezni, druge nesreče, ki jih povzročijo naravne sile in ekološke nesreče.</w:t>
      </w:r>
    </w:p>
    <w:p w14:paraId="7F7B174C" w14:textId="77777777" w:rsidR="00433940" w:rsidRDefault="00433940" w:rsidP="00433940">
      <w:pPr>
        <w:pStyle w:val="Telobesedila"/>
        <w:tabs>
          <w:tab w:val="left" w:pos="-1080"/>
          <w:tab w:val="left" w:pos="-720"/>
          <w:tab w:val="left" w:pos="0"/>
          <w:tab w:val="left" w:pos="810"/>
          <w:tab w:val="left" w:pos="1080"/>
        </w:tabs>
        <w:rPr>
          <w:rFonts w:ascii="Arial" w:hAnsi="Arial" w:cs="Arial"/>
          <w:color w:val="000000"/>
          <w:sz w:val="20"/>
        </w:rPr>
      </w:pPr>
    </w:p>
    <w:p w14:paraId="04E47ED9" w14:textId="1C2A1100" w:rsidR="00742A1E" w:rsidRPr="00DE3D0A" w:rsidRDefault="00742A1E" w:rsidP="00742A1E">
      <w:pPr>
        <w:pStyle w:val="Telobesedila"/>
        <w:tabs>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Na predlog za finance pristojnega organa občinske uprave o uporabi sredstev proračunske rezerve za namene iz drugega odstavka 49. člena ZJF </w:t>
      </w:r>
      <w:r>
        <w:rPr>
          <w:rFonts w:ascii="Arial" w:hAnsi="Arial" w:cs="Arial"/>
          <w:color w:val="000000"/>
          <w:sz w:val="20"/>
        </w:rPr>
        <w:t xml:space="preserve">in drugega odstavka tega člena, </w:t>
      </w:r>
      <w:r w:rsidRPr="00DE3D0A">
        <w:rPr>
          <w:rFonts w:ascii="Arial" w:hAnsi="Arial" w:cs="Arial"/>
          <w:color w:val="000000"/>
          <w:sz w:val="20"/>
        </w:rPr>
        <w:t>do višine</w:t>
      </w:r>
      <w:r>
        <w:rPr>
          <w:rFonts w:ascii="Arial" w:hAnsi="Arial" w:cs="Arial"/>
          <w:color w:val="000000"/>
          <w:sz w:val="20"/>
        </w:rPr>
        <w:t xml:space="preserve"> 10.000 EUR odloča </w:t>
      </w:r>
      <w:r w:rsidRPr="00DE3D0A">
        <w:rPr>
          <w:rFonts w:ascii="Arial" w:hAnsi="Arial" w:cs="Arial"/>
          <w:color w:val="000000"/>
          <w:sz w:val="20"/>
        </w:rPr>
        <w:t>župan in o tem s pisnimi poročili obvešča občinski svet.</w:t>
      </w:r>
    </w:p>
    <w:p w14:paraId="729F0ACE" w14:textId="77777777" w:rsidR="00742A1E" w:rsidRDefault="00742A1E" w:rsidP="00742A1E">
      <w:pPr>
        <w:pStyle w:val="Telobesedila"/>
        <w:tabs>
          <w:tab w:val="left" w:pos="-1080"/>
          <w:tab w:val="left" w:pos="-720"/>
          <w:tab w:val="left" w:pos="0"/>
          <w:tab w:val="left" w:pos="810"/>
          <w:tab w:val="left" w:pos="1080"/>
        </w:tabs>
        <w:rPr>
          <w:rFonts w:ascii="Arial" w:hAnsi="Arial" w:cs="Arial"/>
          <w:color w:val="000000"/>
          <w:sz w:val="20"/>
        </w:rPr>
      </w:pPr>
    </w:p>
    <w:p w14:paraId="5076D0E0" w14:textId="72910C21" w:rsidR="00742A1E" w:rsidRPr="00DE3D0A" w:rsidRDefault="00742A1E" w:rsidP="00742A1E">
      <w:pPr>
        <w:pStyle w:val="Telobesedila"/>
        <w:tabs>
          <w:tab w:val="left" w:pos="-1080"/>
          <w:tab w:val="left" w:pos="-720"/>
          <w:tab w:val="left" w:pos="0"/>
          <w:tab w:val="left" w:pos="810"/>
          <w:tab w:val="left" w:pos="1080"/>
        </w:tabs>
        <w:rPr>
          <w:rFonts w:ascii="Arial" w:hAnsi="Arial" w:cs="Arial"/>
          <w:color w:val="000000"/>
          <w:sz w:val="20"/>
        </w:rPr>
      </w:pPr>
      <w:r>
        <w:rPr>
          <w:rFonts w:ascii="Arial" w:hAnsi="Arial" w:cs="Arial"/>
          <w:color w:val="000000"/>
          <w:sz w:val="20"/>
        </w:rPr>
        <w:t>Proračunska rezerva za</w:t>
      </w:r>
      <w:r w:rsidRPr="00DE3D0A">
        <w:rPr>
          <w:rFonts w:ascii="Arial" w:hAnsi="Arial" w:cs="Arial"/>
          <w:color w:val="000000"/>
          <w:sz w:val="20"/>
        </w:rPr>
        <w:t xml:space="preserve"> let</w:t>
      </w:r>
      <w:r>
        <w:rPr>
          <w:rFonts w:ascii="Arial" w:hAnsi="Arial" w:cs="Arial"/>
          <w:color w:val="000000"/>
          <w:sz w:val="20"/>
        </w:rPr>
        <w:t>o</w:t>
      </w:r>
      <w:r w:rsidRPr="00DE3D0A">
        <w:rPr>
          <w:rFonts w:ascii="Arial" w:hAnsi="Arial" w:cs="Arial"/>
          <w:color w:val="000000"/>
          <w:sz w:val="20"/>
        </w:rPr>
        <w:t xml:space="preserve"> 202</w:t>
      </w:r>
      <w:r w:rsidR="00FC2EF2">
        <w:rPr>
          <w:rFonts w:ascii="Arial" w:hAnsi="Arial" w:cs="Arial"/>
          <w:color w:val="000000"/>
          <w:sz w:val="20"/>
        </w:rPr>
        <w:t>7</w:t>
      </w:r>
      <w:r w:rsidRPr="00DE3D0A">
        <w:rPr>
          <w:rFonts w:ascii="Arial" w:hAnsi="Arial" w:cs="Arial"/>
          <w:color w:val="000000"/>
          <w:sz w:val="20"/>
        </w:rPr>
        <w:t xml:space="preserve"> </w:t>
      </w:r>
      <w:r>
        <w:rPr>
          <w:rFonts w:ascii="Arial" w:hAnsi="Arial" w:cs="Arial"/>
          <w:color w:val="000000"/>
          <w:sz w:val="20"/>
        </w:rPr>
        <w:t xml:space="preserve">znaša </w:t>
      </w:r>
      <w:r w:rsidRPr="00742A1E">
        <w:rPr>
          <w:rFonts w:ascii="Arial" w:hAnsi="Arial" w:cs="Arial"/>
          <w:color w:val="000000"/>
          <w:sz w:val="20"/>
        </w:rPr>
        <w:t>45.865</w:t>
      </w:r>
      <w:r>
        <w:rPr>
          <w:rFonts w:ascii="Arial" w:hAnsi="Arial" w:cs="Arial"/>
          <w:color w:val="000000"/>
          <w:sz w:val="20"/>
        </w:rPr>
        <w:t xml:space="preserve"> </w:t>
      </w:r>
      <w:r w:rsidRPr="00742A1E">
        <w:rPr>
          <w:rFonts w:ascii="Arial" w:hAnsi="Arial" w:cs="Arial"/>
          <w:color w:val="000000"/>
          <w:sz w:val="20"/>
        </w:rPr>
        <w:t>EUR.</w:t>
      </w:r>
      <w:r w:rsidRPr="00DE3D0A">
        <w:rPr>
          <w:rFonts w:ascii="Arial" w:hAnsi="Arial" w:cs="Arial"/>
          <w:color w:val="000000"/>
          <w:sz w:val="20"/>
        </w:rPr>
        <w:t xml:space="preserve"> </w:t>
      </w:r>
    </w:p>
    <w:p w14:paraId="7C006B1D" w14:textId="77777777" w:rsidR="00742A1E" w:rsidRPr="00DE3D0A" w:rsidRDefault="00742A1E" w:rsidP="00433940">
      <w:pPr>
        <w:pStyle w:val="Telobesedila"/>
        <w:tabs>
          <w:tab w:val="left" w:pos="-1080"/>
          <w:tab w:val="left" w:pos="-720"/>
          <w:tab w:val="left" w:pos="0"/>
          <w:tab w:val="left" w:pos="810"/>
          <w:tab w:val="left" w:pos="1080"/>
        </w:tabs>
        <w:rPr>
          <w:rFonts w:ascii="Arial" w:hAnsi="Arial" w:cs="Arial"/>
          <w:color w:val="000000"/>
          <w:sz w:val="20"/>
        </w:rPr>
      </w:pPr>
    </w:p>
    <w:p w14:paraId="58421837" w14:textId="77777777" w:rsidR="00433940" w:rsidRDefault="00433940" w:rsidP="00433940">
      <w:pPr>
        <w:pStyle w:val="Telobesedila"/>
        <w:tabs>
          <w:tab w:val="left" w:pos="-1080"/>
          <w:tab w:val="left" w:pos="-720"/>
          <w:tab w:val="left" w:pos="0"/>
          <w:tab w:val="left" w:pos="810"/>
          <w:tab w:val="left" w:pos="1080"/>
        </w:tabs>
        <w:rPr>
          <w:rFonts w:ascii="Arial" w:hAnsi="Arial" w:cs="Arial"/>
          <w:sz w:val="20"/>
        </w:rPr>
      </w:pPr>
    </w:p>
    <w:p w14:paraId="5AAB0225" w14:textId="192656D9" w:rsidR="00742A1E" w:rsidRPr="002B60CB" w:rsidRDefault="00742A1E"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B60CB">
        <w:rPr>
          <w:rFonts w:ascii="Arial" w:hAnsi="Arial" w:cs="Arial"/>
          <w:b/>
          <w:bCs/>
          <w:sz w:val="20"/>
        </w:rPr>
        <w:t>člen</w:t>
      </w:r>
    </w:p>
    <w:p w14:paraId="6D7E3323" w14:textId="77777777" w:rsidR="00742A1E" w:rsidRPr="00DE3D0A" w:rsidRDefault="00742A1E" w:rsidP="00742A1E">
      <w:pPr>
        <w:pStyle w:val="Telobesedila"/>
        <w:tabs>
          <w:tab w:val="left" w:pos="-1080"/>
          <w:tab w:val="left" w:pos="-720"/>
          <w:tab w:val="left" w:pos="0"/>
          <w:tab w:val="left" w:pos="810"/>
          <w:tab w:val="left" w:pos="1080"/>
        </w:tabs>
        <w:jc w:val="center"/>
        <w:rPr>
          <w:rFonts w:ascii="Arial" w:hAnsi="Arial" w:cs="Arial"/>
          <w:b/>
          <w:bCs/>
          <w:color w:val="000000"/>
          <w:sz w:val="20"/>
        </w:rPr>
      </w:pPr>
      <w:r w:rsidRPr="00DE3D0A">
        <w:rPr>
          <w:rFonts w:ascii="Arial" w:hAnsi="Arial" w:cs="Arial"/>
          <w:b/>
          <w:bCs/>
          <w:color w:val="000000"/>
          <w:sz w:val="20"/>
        </w:rPr>
        <w:t>(splošna proračunska rezervacija)</w:t>
      </w:r>
    </w:p>
    <w:p w14:paraId="1D7CA806" w14:textId="77777777" w:rsidR="00742A1E" w:rsidRPr="00DE3D0A" w:rsidRDefault="00742A1E" w:rsidP="00742A1E">
      <w:pPr>
        <w:pStyle w:val="odstavek"/>
        <w:shd w:val="clear" w:color="auto" w:fill="FFFFFF"/>
        <w:spacing w:before="240" w:beforeAutospacing="0" w:after="0" w:afterAutospacing="0"/>
        <w:jc w:val="both"/>
        <w:rPr>
          <w:rFonts w:ascii="Arial" w:hAnsi="Arial" w:cs="Arial"/>
          <w:color w:val="000000"/>
          <w:sz w:val="20"/>
          <w:szCs w:val="20"/>
        </w:rPr>
      </w:pPr>
      <w:r w:rsidRPr="00DE3D0A">
        <w:rPr>
          <w:rFonts w:ascii="Arial" w:hAnsi="Arial" w:cs="Arial"/>
          <w:color w:val="000000"/>
          <w:sz w:val="20"/>
          <w:szCs w:val="20"/>
        </w:rPr>
        <w:t xml:space="preserve">Na podlagi 42. člena ZJF se v proračunu </w:t>
      </w:r>
      <w:r w:rsidRPr="00DE3D0A">
        <w:rPr>
          <w:rFonts w:ascii="Arial" w:hAnsi="Arial" w:cs="Arial"/>
          <w:color w:val="000000"/>
          <w:sz w:val="20"/>
          <w:szCs w:val="20"/>
          <w:lang w:val="x-none"/>
        </w:rPr>
        <w:t>del predvidenih proračunskih prejemkov vnaprej ne razporedi, ampak zadrži kot splošna proračunska rezervacija, ki se v proračunu posebej izkazuje.</w:t>
      </w:r>
    </w:p>
    <w:p w14:paraId="5246ADA5" w14:textId="75D86C8E" w:rsidR="00742A1E" w:rsidRDefault="00742A1E" w:rsidP="00742A1E">
      <w:pPr>
        <w:pStyle w:val="odstavek"/>
        <w:shd w:val="clear" w:color="auto" w:fill="FFFFFF"/>
        <w:spacing w:before="240" w:beforeAutospacing="0" w:after="0" w:afterAutospacing="0"/>
        <w:jc w:val="both"/>
        <w:rPr>
          <w:rFonts w:ascii="Arial" w:hAnsi="Arial" w:cs="Arial"/>
          <w:color w:val="000000"/>
          <w:sz w:val="20"/>
          <w:szCs w:val="20"/>
          <w:lang w:val="x-none"/>
        </w:rPr>
      </w:pPr>
      <w:r w:rsidRPr="00DE3D0A">
        <w:rPr>
          <w:rFonts w:ascii="Arial" w:hAnsi="Arial" w:cs="Arial"/>
          <w:color w:val="000000"/>
          <w:sz w:val="20"/>
          <w:szCs w:val="20"/>
          <w:lang w:val="x-none"/>
        </w:rPr>
        <w:t>Sredstva splošne proračunske rezervacije se uporabljajo za nepredvidene namene, za katere v proračunu niso zagotovljena sredstva</w:t>
      </w:r>
      <w:r w:rsidR="002B60CB">
        <w:rPr>
          <w:rFonts w:ascii="Arial" w:hAnsi="Arial" w:cs="Arial"/>
          <w:color w:val="000000"/>
          <w:sz w:val="20"/>
          <w:szCs w:val="20"/>
          <w:lang w:val="x-none"/>
        </w:rPr>
        <w:t>,</w:t>
      </w:r>
      <w:r w:rsidR="002B60CB" w:rsidRPr="002B60CB">
        <w:t xml:space="preserve"> </w:t>
      </w:r>
      <w:r w:rsidR="002B60CB" w:rsidRPr="002B60CB">
        <w:rPr>
          <w:rFonts w:ascii="Arial" w:hAnsi="Arial" w:cs="Arial"/>
          <w:color w:val="000000"/>
          <w:sz w:val="20"/>
          <w:szCs w:val="20"/>
          <w:lang w:val="x-none"/>
        </w:rPr>
        <w:t>k</w:t>
      </w:r>
      <w:r w:rsidR="002B60CB">
        <w:rPr>
          <w:rFonts w:ascii="Arial" w:hAnsi="Arial" w:cs="Arial"/>
          <w:color w:val="000000"/>
          <w:sz w:val="20"/>
          <w:szCs w:val="20"/>
          <w:lang w:val="x-none"/>
        </w:rPr>
        <w:t>er</w:t>
      </w:r>
      <w:r w:rsidR="002B60CB" w:rsidRPr="002B60CB">
        <w:rPr>
          <w:rFonts w:ascii="Arial" w:hAnsi="Arial" w:cs="Arial"/>
          <w:color w:val="000000"/>
          <w:sz w:val="20"/>
          <w:szCs w:val="20"/>
          <w:lang w:val="x-none"/>
        </w:rPr>
        <w:t xml:space="preserve"> jih ob sprejemanju proračuna ni bilo mogoče predvideti</w:t>
      </w:r>
      <w:r w:rsidRPr="00DE3D0A">
        <w:rPr>
          <w:rFonts w:ascii="Arial" w:hAnsi="Arial" w:cs="Arial"/>
          <w:color w:val="000000"/>
          <w:sz w:val="20"/>
          <w:szCs w:val="20"/>
          <w:lang w:val="x-none"/>
        </w:rPr>
        <w:t xml:space="preserve">, ali za namene, za katere se med letom izkaže, da niso zagotovljena sredstva v zadostnem obsegu, ker jih pri pripravi proračuna ni bilo mogoče načrtovati. </w:t>
      </w:r>
    </w:p>
    <w:p w14:paraId="57DC400A" w14:textId="77777777" w:rsidR="00742A1E" w:rsidRDefault="00742A1E" w:rsidP="00742A1E">
      <w:pPr>
        <w:jc w:val="both"/>
        <w:rPr>
          <w:rFonts w:ascii="Arial" w:hAnsi="Arial" w:cs="Arial"/>
          <w:sz w:val="20"/>
        </w:rPr>
      </w:pPr>
    </w:p>
    <w:p w14:paraId="736D1A83" w14:textId="13D132C3" w:rsidR="00742A1E" w:rsidRDefault="00742A1E" w:rsidP="00742A1E">
      <w:pPr>
        <w:jc w:val="both"/>
        <w:rPr>
          <w:rFonts w:ascii="Arial" w:hAnsi="Arial" w:cs="Arial"/>
          <w:sz w:val="20"/>
        </w:rPr>
      </w:pPr>
      <w:r w:rsidRPr="00DE3D0A">
        <w:rPr>
          <w:rFonts w:ascii="Arial" w:hAnsi="Arial" w:cs="Arial"/>
          <w:color w:val="000000"/>
          <w:sz w:val="20"/>
          <w:szCs w:val="20"/>
          <w:lang w:val="x-none"/>
        </w:rPr>
        <w:t xml:space="preserve">Sredstva splošne proračunske rezervacije </w:t>
      </w:r>
      <w:r>
        <w:rPr>
          <w:rFonts w:ascii="Arial" w:hAnsi="Arial" w:cs="Arial"/>
          <w:color w:val="000000"/>
          <w:sz w:val="20"/>
          <w:szCs w:val="20"/>
          <w:lang w:val="x-none"/>
        </w:rPr>
        <w:t>v letu 202</w:t>
      </w:r>
      <w:r w:rsidR="00FC2EF2">
        <w:rPr>
          <w:rFonts w:ascii="Arial" w:hAnsi="Arial" w:cs="Arial"/>
          <w:color w:val="000000"/>
          <w:sz w:val="20"/>
          <w:szCs w:val="20"/>
          <w:lang w:val="x-none"/>
        </w:rPr>
        <w:t>7</w:t>
      </w:r>
      <w:r w:rsidR="00A75FBC">
        <w:rPr>
          <w:rFonts w:ascii="Arial" w:hAnsi="Arial" w:cs="Arial"/>
          <w:color w:val="000000"/>
          <w:sz w:val="20"/>
          <w:szCs w:val="20"/>
          <w:lang w:val="x-none"/>
        </w:rPr>
        <w:t xml:space="preserve"> </w:t>
      </w:r>
      <w:r>
        <w:rPr>
          <w:rFonts w:ascii="Arial" w:hAnsi="Arial" w:cs="Arial"/>
          <w:color w:val="000000"/>
          <w:sz w:val="20"/>
          <w:szCs w:val="20"/>
          <w:lang w:val="x-none"/>
        </w:rPr>
        <w:t xml:space="preserve">znašajo </w:t>
      </w:r>
      <w:r w:rsidRPr="002F3BD8">
        <w:rPr>
          <w:rFonts w:ascii="Arial" w:hAnsi="Arial" w:cs="Arial"/>
          <w:sz w:val="20"/>
        </w:rPr>
        <w:t>10.000 EUR. O porabi sredstev splošne proračunske rezervacije odloča župan, o čemer polletno poroča občinskemu svetu.</w:t>
      </w:r>
    </w:p>
    <w:p w14:paraId="4FCDEBC2" w14:textId="77777777" w:rsidR="007E0C48" w:rsidRPr="002F3BD8" w:rsidRDefault="007E0C48" w:rsidP="00742A1E">
      <w:pPr>
        <w:jc w:val="both"/>
        <w:rPr>
          <w:rFonts w:ascii="Arial" w:hAnsi="Arial" w:cs="Arial"/>
          <w:sz w:val="20"/>
        </w:rPr>
      </w:pPr>
    </w:p>
    <w:p w14:paraId="318763AB" w14:textId="77777777" w:rsidR="00A75FBC" w:rsidRPr="00374C3B" w:rsidRDefault="00A75FBC" w:rsidP="00A75FBC">
      <w:pPr>
        <w:pStyle w:val="Telobesedila"/>
        <w:tabs>
          <w:tab w:val="left" w:pos="-1080"/>
          <w:tab w:val="left" w:pos="-720"/>
          <w:tab w:val="left" w:pos="0"/>
          <w:tab w:val="left" w:pos="810"/>
          <w:tab w:val="left" w:pos="1080"/>
        </w:tabs>
        <w:rPr>
          <w:rFonts w:ascii="Arial" w:hAnsi="Arial" w:cs="Arial"/>
          <w:b/>
          <w:sz w:val="20"/>
        </w:rPr>
      </w:pPr>
      <w:r w:rsidRPr="00374C3B">
        <w:rPr>
          <w:rFonts w:ascii="Arial" w:hAnsi="Arial" w:cs="Arial"/>
          <w:b/>
          <w:sz w:val="20"/>
        </w:rPr>
        <w:t xml:space="preserve">4. POSEBNOSTI UPRAVLJANJA IN PRODAJE STVARNEGA IN FINANČNEGA PREMOŽENJA </w:t>
      </w:r>
    </w:p>
    <w:p w14:paraId="32075BC2" w14:textId="77777777" w:rsidR="00A75FBC" w:rsidRPr="00374C3B" w:rsidRDefault="00A75FBC" w:rsidP="00A75FBC">
      <w:pPr>
        <w:pStyle w:val="Telobesedila"/>
        <w:tabs>
          <w:tab w:val="left" w:pos="-1080"/>
          <w:tab w:val="left" w:pos="-720"/>
          <w:tab w:val="left" w:pos="0"/>
          <w:tab w:val="left" w:pos="810"/>
          <w:tab w:val="left" w:pos="1080"/>
        </w:tabs>
        <w:jc w:val="center"/>
        <w:rPr>
          <w:rFonts w:ascii="Arial" w:hAnsi="Arial" w:cs="Arial"/>
          <w:b/>
          <w:sz w:val="20"/>
        </w:rPr>
      </w:pPr>
    </w:p>
    <w:p w14:paraId="5F57E3A3" w14:textId="2C9FF732" w:rsidR="00A75FBC" w:rsidRPr="002B60CB" w:rsidRDefault="00A75FBC"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B60CB">
        <w:rPr>
          <w:rFonts w:ascii="Arial" w:hAnsi="Arial" w:cs="Arial"/>
          <w:b/>
          <w:bCs/>
          <w:sz w:val="20"/>
        </w:rPr>
        <w:t>člen</w:t>
      </w:r>
    </w:p>
    <w:p w14:paraId="49C4CCF7" w14:textId="44CE2CC9" w:rsidR="00A75FBC" w:rsidRPr="00DE3D0A" w:rsidRDefault="00D441B1" w:rsidP="00A75FBC">
      <w:pPr>
        <w:pStyle w:val="Telobesedila"/>
        <w:tabs>
          <w:tab w:val="left" w:pos="-1080"/>
          <w:tab w:val="left" w:pos="-720"/>
          <w:tab w:val="left" w:pos="0"/>
          <w:tab w:val="left" w:pos="810"/>
          <w:tab w:val="left" w:pos="1080"/>
        </w:tabs>
        <w:jc w:val="center"/>
        <w:rPr>
          <w:rFonts w:ascii="Arial" w:hAnsi="Arial" w:cs="Arial"/>
          <w:b/>
          <w:color w:val="000000"/>
          <w:sz w:val="20"/>
        </w:rPr>
      </w:pPr>
      <w:r>
        <w:rPr>
          <w:rFonts w:ascii="Arial" w:hAnsi="Arial" w:cs="Arial"/>
          <w:b/>
          <w:color w:val="000000"/>
          <w:sz w:val="20"/>
        </w:rPr>
        <w:t xml:space="preserve">        </w:t>
      </w:r>
      <w:r w:rsidR="00A75FBC" w:rsidRPr="00DE3D0A">
        <w:rPr>
          <w:rFonts w:ascii="Arial" w:hAnsi="Arial" w:cs="Arial"/>
          <w:b/>
          <w:color w:val="000000"/>
          <w:sz w:val="20"/>
        </w:rPr>
        <w:t>(odpis dolgov)</w:t>
      </w:r>
    </w:p>
    <w:p w14:paraId="1DF7F706" w14:textId="77777777" w:rsidR="00A75FBC" w:rsidRPr="00DE3D0A" w:rsidRDefault="00A75FBC" w:rsidP="00A75FBC">
      <w:pPr>
        <w:pStyle w:val="Telobesedila"/>
        <w:tabs>
          <w:tab w:val="left" w:pos="-1080"/>
          <w:tab w:val="left" w:pos="-720"/>
          <w:tab w:val="left" w:pos="0"/>
          <w:tab w:val="left" w:pos="810"/>
          <w:tab w:val="left" w:pos="1080"/>
        </w:tabs>
        <w:jc w:val="center"/>
        <w:rPr>
          <w:rFonts w:ascii="Arial" w:hAnsi="Arial" w:cs="Arial"/>
          <w:color w:val="000000"/>
          <w:sz w:val="20"/>
        </w:rPr>
      </w:pPr>
    </w:p>
    <w:p w14:paraId="56E80CD8" w14:textId="05996428" w:rsidR="00A75FBC" w:rsidRDefault="00A75FBC" w:rsidP="00A75FBC">
      <w:pPr>
        <w:shd w:val="clear" w:color="auto" w:fill="FFFFFF"/>
        <w:ind w:left="11" w:right="11"/>
        <w:jc w:val="both"/>
        <w:rPr>
          <w:rFonts w:ascii="Arial" w:hAnsi="Arial" w:cs="Arial"/>
          <w:spacing w:val="-2"/>
          <w:sz w:val="20"/>
          <w:szCs w:val="20"/>
        </w:rPr>
      </w:pPr>
      <w:r w:rsidRPr="002F3BD8">
        <w:rPr>
          <w:rFonts w:ascii="Arial" w:hAnsi="Arial" w:cs="Arial"/>
          <w:spacing w:val="-1"/>
          <w:sz w:val="20"/>
          <w:szCs w:val="20"/>
        </w:rPr>
        <w:t xml:space="preserve">Če so izpolnjeni pogoji iz tretjega odstavka 77. člena ZJF, lahko župan </w:t>
      </w:r>
      <w:r w:rsidRPr="00DE3D0A">
        <w:rPr>
          <w:rFonts w:ascii="Arial" w:hAnsi="Arial" w:cs="Arial"/>
          <w:color w:val="000000"/>
          <w:sz w:val="20"/>
        </w:rPr>
        <w:t>v letu 202</w:t>
      </w:r>
      <w:r w:rsidR="00FC2EF2">
        <w:rPr>
          <w:rFonts w:ascii="Arial" w:hAnsi="Arial" w:cs="Arial"/>
          <w:color w:val="000000"/>
          <w:sz w:val="20"/>
        </w:rPr>
        <w:t>7</w:t>
      </w:r>
      <w:r w:rsidR="00EB2064">
        <w:rPr>
          <w:rFonts w:ascii="Arial" w:hAnsi="Arial" w:cs="Arial"/>
          <w:color w:val="000000"/>
          <w:sz w:val="20"/>
        </w:rPr>
        <w:t xml:space="preserve"> </w:t>
      </w:r>
      <w:r w:rsidRPr="002F3BD8">
        <w:rPr>
          <w:rFonts w:ascii="Arial" w:hAnsi="Arial" w:cs="Arial"/>
          <w:spacing w:val="-1"/>
          <w:sz w:val="20"/>
          <w:szCs w:val="20"/>
        </w:rPr>
        <w:t xml:space="preserve">dolžniku do višine </w:t>
      </w:r>
      <w:r>
        <w:rPr>
          <w:rFonts w:ascii="Arial" w:hAnsi="Arial" w:cs="Arial"/>
          <w:spacing w:val="-1"/>
          <w:sz w:val="20"/>
          <w:szCs w:val="20"/>
        </w:rPr>
        <w:t xml:space="preserve">                   </w:t>
      </w:r>
      <w:r w:rsidRPr="002F3BD8">
        <w:rPr>
          <w:rFonts w:ascii="Arial" w:hAnsi="Arial" w:cs="Arial"/>
          <w:spacing w:val="-1"/>
          <w:sz w:val="20"/>
          <w:szCs w:val="20"/>
        </w:rPr>
        <w:t>1</w:t>
      </w:r>
      <w:r>
        <w:rPr>
          <w:rFonts w:ascii="Arial" w:hAnsi="Arial" w:cs="Arial"/>
          <w:spacing w:val="-1"/>
          <w:sz w:val="20"/>
          <w:szCs w:val="20"/>
        </w:rPr>
        <w:t>5</w:t>
      </w:r>
      <w:r w:rsidRPr="002F3BD8">
        <w:rPr>
          <w:rFonts w:ascii="Arial" w:hAnsi="Arial" w:cs="Arial"/>
          <w:spacing w:val="-1"/>
          <w:sz w:val="20"/>
          <w:szCs w:val="20"/>
        </w:rPr>
        <w:t xml:space="preserve">0 EUR odpiše oziroma </w:t>
      </w:r>
      <w:r w:rsidRPr="002F3BD8">
        <w:rPr>
          <w:rFonts w:ascii="Arial" w:hAnsi="Arial" w:cs="Arial"/>
          <w:spacing w:val="-2"/>
          <w:sz w:val="20"/>
          <w:szCs w:val="20"/>
        </w:rPr>
        <w:t xml:space="preserve">delno odpiše plačilo dolga. </w:t>
      </w:r>
    </w:p>
    <w:p w14:paraId="35EE3DD1" w14:textId="77777777" w:rsidR="00A75FBC" w:rsidRDefault="00A75FBC" w:rsidP="00A75FBC">
      <w:pPr>
        <w:shd w:val="clear" w:color="auto" w:fill="FFFFFF"/>
        <w:ind w:left="11" w:right="11"/>
        <w:jc w:val="both"/>
        <w:rPr>
          <w:rFonts w:ascii="Arial" w:hAnsi="Arial" w:cs="Arial"/>
          <w:spacing w:val="-2"/>
          <w:sz w:val="20"/>
          <w:szCs w:val="20"/>
        </w:rPr>
      </w:pPr>
    </w:p>
    <w:p w14:paraId="7A8E587B" w14:textId="1F41AF49" w:rsidR="00A75FBC" w:rsidRPr="002F3BD8" w:rsidRDefault="00A75FBC" w:rsidP="00A75FBC">
      <w:pPr>
        <w:shd w:val="clear" w:color="auto" w:fill="FFFFFF"/>
        <w:ind w:left="11" w:right="11"/>
        <w:jc w:val="both"/>
        <w:rPr>
          <w:rFonts w:ascii="Arial" w:hAnsi="Arial" w:cs="Arial"/>
          <w:spacing w:val="-2"/>
          <w:sz w:val="20"/>
          <w:szCs w:val="20"/>
        </w:rPr>
      </w:pPr>
      <w:r w:rsidRPr="002F3BD8">
        <w:rPr>
          <w:rFonts w:ascii="Arial" w:hAnsi="Arial" w:cs="Arial"/>
          <w:spacing w:val="-2"/>
          <w:sz w:val="20"/>
          <w:szCs w:val="20"/>
        </w:rPr>
        <w:t xml:space="preserve">Župan lahko odpiše oziroma delno odpiše dolg dolžniku tudi v primeru, če bi bili stroški </w:t>
      </w:r>
      <w:r w:rsidRPr="002F3BD8">
        <w:rPr>
          <w:rFonts w:ascii="Arial" w:hAnsi="Arial" w:cs="Arial"/>
          <w:sz w:val="20"/>
          <w:szCs w:val="20"/>
          <w:shd w:val="clear" w:color="auto" w:fill="FFFFFF"/>
        </w:rPr>
        <w:t xml:space="preserve">postopka izterjave v nesorazmerju z višino terjatve ali če se zaradi </w:t>
      </w:r>
      <w:proofErr w:type="spellStart"/>
      <w:r w:rsidRPr="002F3BD8">
        <w:rPr>
          <w:rFonts w:ascii="Arial" w:hAnsi="Arial" w:cs="Arial"/>
          <w:sz w:val="20"/>
          <w:szCs w:val="20"/>
          <w:shd w:val="clear" w:color="auto" w:fill="FFFFFF"/>
        </w:rPr>
        <w:t>nevnovčljivosti</w:t>
      </w:r>
      <w:proofErr w:type="spellEnd"/>
      <w:r w:rsidRPr="002F3BD8">
        <w:rPr>
          <w:rFonts w:ascii="Arial" w:hAnsi="Arial" w:cs="Arial"/>
          <w:sz w:val="20"/>
          <w:szCs w:val="20"/>
          <w:shd w:val="clear" w:color="auto" w:fill="FFFFFF"/>
        </w:rPr>
        <w:t xml:space="preserve"> premoženja dolžnika ugotovi, da terjatve ni mogoče izterjati.</w:t>
      </w:r>
    </w:p>
    <w:p w14:paraId="41E564CA" w14:textId="77777777" w:rsidR="00A75FBC" w:rsidRPr="002F3BD8" w:rsidRDefault="00A75FBC" w:rsidP="00A75FBC">
      <w:pPr>
        <w:shd w:val="clear" w:color="auto" w:fill="FFFFFF"/>
        <w:ind w:left="11" w:right="11"/>
        <w:jc w:val="both"/>
        <w:rPr>
          <w:rFonts w:ascii="Arial" w:hAnsi="Arial" w:cs="Arial"/>
          <w:spacing w:val="-2"/>
          <w:sz w:val="20"/>
          <w:szCs w:val="20"/>
        </w:rPr>
      </w:pPr>
    </w:p>
    <w:p w14:paraId="4232848F" w14:textId="09E38A08" w:rsidR="00A75FBC" w:rsidRPr="00DE3D0A" w:rsidRDefault="00A75FBC" w:rsidP="00A75FBC">
      <w:pPr>
        <w:pStyle w:val="Telobesedila"/>
        <w:tabs>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Posameznemu dolžniku </w:t>
      </w:r>
      <w:r>
        <w:rPr>
          <w:rFonts w:ascii="Arial" w:hAnsi="Arial" w:cs="Arial"/>
          <w:color w:val="000000"/>
          <w:sz w:val="20"/>
        </w:rPr>
        <w:t xml:space="preserve">lahko župan </w:t>
      </w:r>
      <w:r w:rsidRPr="00DE3D0A">
        <w:rPr>
          <w:rFonts w:ascii="Arial" w:hAnsi="Arial" w:cs="Arial"/>
          <w:color w:val="000000"/>
          <w:sz w:val="20"/>
        </w:rPr>
        <w:t xml:space="preserve">odpiše dolg največ do skupne višine </w:t>
      </w:r>
      <w:r>
        <w:rPr>
          <w:rFonts w:ascii="Arial" w:hAnsi="Arial" w:cs="Arial"/>
          <w:color w:val="000000"/>
          <w:sz w:val="20"/>
        </w:rPr>
        <w:t>150</w:t>
      </w:r>
      <w:r w:rsidRPr="00DE3D0A">
        <w:rPr>
          <w:rFonts w:ascii="Arial" w:hAnsi="Arial" w:cs="Arial"/>
          <w:color w:val="000000"/>
          <w:sz w:val="20"/>
        </w:rPr>
        <w:t xml:space="preserve"> </w:t>
      </w:r>
      <w:r>
        <w:rPr>
          <w:rFonts w:ascii="Arial" w:hAnsi="Arial" w:cs="Arial"/>
          <w:color w:val="000000"/>
          <w:sz w:val="20"/>
        </w:rPr>
        <w:t>EUR</w:t>
      </w:r>
      <w:r w:rsidRPr="00DE3D0A">
        <w:rPr>
          <w:rFonts w:ascii="Arial" w:hAnsi="Arial" w:cs="Arial"/>
          <w:color w:val="000000"/>
          <w:sz w:val="20"/>
        </w:rPr>
        <w:t>, nad to vrednostjo pa</w:t>
      </w:r>
      <w:r>
        <w:rPr>
          <w:rFonts w:ascii="Arial" w:hAnsi="Arial" w:cs="Arial"/>
          <w:color w:val="000000"/>
          <w:sz w:val="20"/>
        </w:rPr>
        <w:t xml:space="preserve">                      </w:t>
      </w:r>
      <w:r w:rsidRPr="00DE3D0A">
        <w:rPr>
          <w:rFonts w:ascii="Arial" w:hAnsi="Arial" w:cs="Arial"/>
          <w:color w:val="000000"/>
          <w:sz w:val="20"/>
        </w:rPr>
        <w:t xml:space="preserve"> o tem odloča Občinski svet. </w:t>
      </w:r>
    </w:p>
    <w:p w14:paraId="27143259" w14:textId="77777777" w:rsidR="00A75FBC" w:rsidRPr="00DE3D0A" w:rsidRDefault="00A75FBC" w:rsidP="00A75FBC">
      <w:pPr>
        <w:pStyle w:val="Telobesedila"/>
        <w:tabs>
          <w:tab w:val="left" w:pos="-1080"/>
          <w:tab w:val="left" w:pos="-720"/>
          <w:tab w:val="left" w:pos="0"/>
          <w:tab w:val="left" w:pos="810"/>
          <w:tab w:val="left" w:pos="1080"/>
        </w:tabs>
        <w:rPr>
          <w:rFonts w:ascii="Arial" w:hAnsi="Arial" w:cs="Arial"/>
          <w:color w:val="000000"/>
          <w:sz w:val="20"/>
        </w:rPr>
      </w:pPr>
    </w:p>
    <w:p w14:paraId="4CDC5659" w14:textId="77777777" w:rsidR="00A75FBC" w:rsidRPr="00DE3D0A" w:rsidRDefault="00A75FBC" w:rsidP="00A75FBC">
      <w:pPr>
        <w:pStyle w:val="Telobesedila"/>
        <w:tabs>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Odpisi </w:t>
      </w:r>
      <w:r>
        <w:rPr>
          <w:rFonts w:ascii="Arial" w:hAnsi="Arial" w:cs="Arial"/>
          <w:color w:val="000000"/>
          <w:sz w:val="20"/>
        </w:rPr>
        <w:t xml:space="preserve">dolgov </w:t>
      </w:r>
      <w:r w:rsidRPr="00DE3D0A">
        <w:rPr>
          <w:rFonts w:ascii="Arial" w:hAnsi="Arial" w:cs="Arial"/>
          <w:color w:val="000000"/>
          <w:sz w:val="20"/>
        </w:rPr>
        <w:t xml:space="preserve">na podlagi stečajev pravnih oseb in osebnih stečajev se ne štejejo v obseg odpisov </w:t>
      </w:r>
      <w:r>
        <w:rPr>
          <w:rFonts w:ascii="Arial" w:hAnsi="Arial" w:cs="Arial"/>
          <w:color w:val="000000"/>
          <w:sz w:val="20"/>
        </w:rPr>
        <w:t xml:space="preserve">dolgov </w:t>
      </w:r>
      <w:r w:rsidRPr="00DE3D0A">
        <w:rPr>
          <w:rFonts w:ascii="Arial" w:hAnsi="Arial" w:cs="Arial"/>
          <w:color w:val="000000"/>
          <w:sz w:val="20"/>
        </w:rPr>
        <w:t xml:space="preserve">po tem členu. </w:t>
      </w:r>
    </w:p>
    <w:p w14:paraId="3BE98241" w14:textId="77777777" w:rsidR="00A75FBC" w:rsidRPr="00C366AB" w:rsidRDefault="00A75FBC" w:rsidP="00A75FBC">
      <w:pPr>
        <w:pStyle w:val="Telobesedila"/>
        <w:tabs>
          <w:tab w:val="left" w:pos="-1080"/>
          <w:tab w:val="left" w:pos="-720"/>
          <w:tab w:val="left" w:pos="0"/>
          <w:tab w:val="left" w:pos="810"/>
          <w:tab w:val="left" w:pos="1080"/>
        </w:tabs>
        <w:rPr>
          <w:rFonts w:ascii="Arial" w:hAnsi="Arial" w:cs="Arial"/>
          <w:sz w:val="20"/>
        </w:rPr>
      </w:pPr>
    </w:p>
    <w:p w14:paraId="0836BD00" w14:textId="77777777" w:rsidR="00A75FBC" w:rsidRPr="00C366AB" w:rsidRDefault="00A75FBC" w:rsidP="00A75FBC">
      <w:pPr>
        <w:pStyle w:val="Telobesedila"/>
        <w:tabs>
          <w:tab w:val="left" w:pos="-1080"/>
          <w:tab w:val="left" w:pos="-720"/>
          <w:tab w:val="left" w:pos="0"/>
          <w:tab w:val="left" w:pos="810"/>
          <w:tab w:val="left" w:pos="1080"/>
        </w:tabs>
        <w:rPr>
          <w:rFonts w:ascii="Arial" w:hAnsi="Arial" w:cs="Arial"/>
          <w:sz w:val="20"/>
        </w:rPr>
      </w:pPr>
      <w:r>
        <w:rPr>
          <w:rFonts w:ascii="Arial" w:hAnsi="Arial" w:cs="Arial"/>
          <w:sz w:val="20"/>
        </w:rPr>
        <w:t>V</w:t>
      </w:r>
      <w:r w:rsidRPr="00C366AB">
        <w:rPr>
          <w:rFonts w:ascii="Arial" w:hAnsi="Arial" w:cs="Arial"/>
          <w:sz w:val="20"/>
        </w:rPr>
        <w:t xml:space="preserve"> primerih, ko dolg posameznega dolžnika </w:t>
      </w:r>
      <w:r>
        <w:rPr>
          <w:rFonts w:ascii="Arial" w:hAnsi="Arial" w:cs="Arial"/>
          <w:sz w:val="20"/>
        </w:rPr>
        <w:t xml:space="preserve">do </w:t>
      </w:r>
      <w:r w:rsidRPr="00C366AB">
        <w:rPr>
          <w:rFonts w:ascii="Arial" w:hAnsi="Arial" w:cs="Arial"/>
          <w:sz w:val="20"/>
        </w:rPr>
        <w:t xml:space="preserve">neposrednega uporabnika </w:t>
      </w:r>
      <w:r>
        <w:rPr>
          <w:rFonts w:ascii="Arial" w:hAnsi="Arial" w:cs="Arial"/>
          <w:sz w:val="20"/>
        </w:rPr>
        <w:t xml:space="preserve">proračuna občine </w:t>
      </w:r>
      <w:r w:rsidRPr="00C366AB">
        <w:rPr>
          <w:rFonts w:ascii="Arial" w:hAnsi="Arial" w:cs="Arial"/>
          <w:sz w:val="20"/>
        </w:rPr>
        <w:t xml:space="preserve">ne presega dveh eurov, </w:t>
      </w:r>
      <w:r>
        <w:rPr>
          <w:rFonts w:ascii="Arial" w:hAnsi="Arial" w:cs="Arial"/>
          <w:sz w:val="20"/>
        </w:rPr>
        <w:t xml:space="preserve">se </w:t>
      </w:r>
      <w:r w:rsidRPr="00C366AB">
        <w:rPr>
          <w:rFonts w:ascii="Arial" w:hAnsi="Arial" w:cs="Arial"/>
          <w:sz w:val="20"/>
        </w:rPr>
        <w:t xml:space="preserve">v poslovnih knjigah </w:t>
      </w:r>
      <w:r>
        <w:rPr>
          <w:rFonts w:ascii="Arial" w:hAnsi="Arial" w:cs="Arial"/>
          <w:sz w:val="20"/>
        </w:rPr>
        <w:t xml:space="preserve">občine </w:t>
      </w:r>
      <w:r w:rsidRPr="00C366AB">
        <w:rPr>
          <w:rFonts w:ascii="Arial" w:hAnsi="Arial" w:cs="Arial"/>
          <w:sz w:val="20"/>
        </w:rPr>
        <w:t>razknjiži in se v kvoto iz prvega odstavka tega člena ne všteva.</w:t>
      </w:r>
    </w:p>
    <w:p w14:paraId="36FD641F" w14:textId="77777777" w:rsidR="00A75FBC" w:rsidRPr="00C366AB" w:rsidRDefault="00A75FBC" w:rsidP="00A75FBC">
      <w:pPr>
        <w:pStyle w:val="Telobesedila"/>
        <w:tabs>
          <w:tab w:val="left" w:pos="-1080"/>
          <w:tab w:val="left" w:pos="-720"/>
          <w:tab w:val="left" w:pos="0"/>
          <w:tab w:val="left" w:pos="810"/>
          <w:tab w:val="left" w:pos="1080"/>
        </w:tabs>
        <w:rPr>
          <w:rFonts w:ascii="Arial" w:hAnsi="Arial" w:cs="Arial"/>
          <w:sz w:val="20"/>
        </w:rPr>
      </w:pPr>
    </w:p>
    <w:p w14:paraId="31F6B8CD" w14:textId="77777777" w:rsidR="00A75FBC" w:rsidRDefault="00A75FBC" w:rsidP="00A75FBC">
      <w:pPr>
        <w:pStyle w:val="Telobesedila"/>
        <w:tabs>
          <w:tab w:val="left" w:pos="-1080"/>
          <w:tab w:val="left" w:pos="-720"/>
          <w:tab w:val="left" w:pos="0"/>
          <w:tab w:val="left" w:pos="810"/>
          <w:tab w:val="left" w:pos="1080"/>
        </w:tabs>
        <w:rPr>
          <w:rFonts w:ascii="Arial" w:hAnsi="Arial" w:cs="Arial"/>
          <w:sz w:val="20"/>
        </w:rPr>
      </w:pPr>
      <w:r w:rsidRPr="000956F8">
        <w:rPr>
          <w:rFonts w:ascii="Arial" w:hAnsi="Arial" w:cs="Arial"/>
          <w:sz w:val="20"/>
        </w:rPr>
        <w:t>Kot dolgovi po četrtem odstavku 77. člena ZJF se ne štejejo dolgovi do občine iz naslova obveznih dajatev.</w:t>
      </w:r>
    </w:p>
    <w:p w14:paraId="7135802F" w14:textId="77777777" w:rsidR="00A75FBC" w:rsidRDefault="00A75FBC" w:rsidP="00DE40FB">
      <w:pPr>
        <w:jc w:val="both"/>
        <w:rPr>
          <w:rFonts w:ascii="Arial" w:hAnsi="Arial" w:cs="Arial"/>
          <w:sz w:val="20"/>
          <w:szCs w:val="22"/>
        </w:rPr>
      </w:pPr>
    </w:p>
    <w:p w14:paraId="02662E02" w14:textId="793FA7D2" w:rsidR="00A75FBC" w:rsidRPr="002B60CB" w:rsidRDefault="00A75FBC"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B60CB">
        <w:rPr>
          <w:rFonts w:ascii="Arial" w:hAnsi="Arial" w:cs="Arial"/>
          <w:b/>
          <w:bCs/>
          <w:sz w:val="20"/>
        </w:rPr>
        <w:t>člen</w:t>
      </w:r>
    </w:p>
    <w:p w14:paraId="24FFB887" w14:textId="77777777" w:rsidR="00A75FBC" w:rsidRPr="00A75FBC" w:rsidRDefault="00A75FBC" w:rsidP="00A75FBC">
      <w:pPr>
        <w:pStyle w:val="Telobesedila"/>
        <w:tabs>
          <w:tab w:val="left" w:pos="-1080"/>
          <w:tab w:val="left" w:pos="-720"/>
          <w:tab w:val="left" w:pos="0"/>
          <w:tab w:val="left" w:pos="810"/>
          <w:tab w:val="left" w:pos="1080"/>
        </w:tabs>
        <w:jc w:val="center"/>
        <w:rPr>
          <w:rFonts w:ascii="Arial" w:hAnsi="Arial" w:cs="Arial"/>
          <w:b/>
          <w:color w:val="000000"/>
          <w:sz w:val="20"/>
        </w:rPr>
      </w:pPr>
      <w:r w:rsidRPr="00A75FBC">
        <w:rPr>
          <w:rFonts w:ascii="Arial" w:hAnsi="Arial" w:cs="Arial"/>
          <w:b/>
          <w:color w:val="000000"/>
          <w:sz w:val="20"/>
        </w:rPr>
        <w:t>(ravnanje z nepremičnim in premičnim premoženjem občine)</w:t>
      </w:r>
    </w:p>
    <w:p w14:paraId="4A9AA81C" w14:textId="77777777" w:rsidR="00A75FBC" w:rsidRDefault="00A75FBC" w:rsidP="00A75FBC">
      <w:pPr>
        <w:shd w:val="clear" w:color="auto" w:fill="FFFFFF"/>
        <w:ind w:right="11"/>
        <w:jc w:val="both"/>
        <w:rPr>
          <w:rFonts w:ascii="Arial" w:hAnsi="Arial" w:cs="Arial"/>
          <w:sz w:val="20"/>
          <w:szCs w:val="22"/>
        </w:rPr>
      </w:pPr>
    </w:p>
    <w:p w14:paraId="0156D68F" w14:textId="7DEEBB76" w:rsidR="00A75FBC" w:rsidRPr="002F3BD8" w:rsidRDefault="00A75FBC" w:rsidP="00A75FBC">
      <w:pPr>
        <w:shd w:val="clear" w:color="auto" w:fill="FFFFFF"/>
        <w:ind w:right="11"/>
        <w:jc w:val="both"/>
        <w:rPr>
          <w:rFonts w:ascii="Arial" w:hAnsi="Arial" w:cs="Arial"/>
          <w:sz w:val="20"/>
          <w:szCs w:val="22"/>
        </w:rPr>
      </w:pPr>
      <w:r w:rsidRPr="002F3BD8">
        <w:rPr>
          <w:rFonts w:ascii="Arial" w:hAnsi="Arial" w:cs="Arial"/>
          <w:sz w:val="20"/>
          <w:szCs w:val="22"/>
        </w:rPr>
        <w:t>Načrt ravnanja z nepremičnim premoženjem občine sprejme občinski svet na predlog župana, razen v primeru iz drugega odstavka tega člena.</w:t>
      </w:r>
    </w:p>
    <w:p w14:paraId="7B71E950" w14:textId="77777777" w:rsidR="00A75FBC" w:rsidRPr="002F3BD8" w:rsidRDefault="00A75FBC" w:rsidP="00A75FBC">
      <w:pPr>
        <w:shd w:val="clear" w:color="auto" w:fill="FFFFFF"/>
        <w:ind w:right="11"/>
        <w:jc w:val="both"/>
        <w:rPr>
          <w:rFonts w:ascii="Arial" w:hAnsi="Arial" w:cs="Arial"/>
          <w:sz w:val="14"/>
          <w:szCs w:val="16"/>
        </w:rPr>
      </w:pPr>
    </w:p>
    <w:p w14:paraId="5C109933" w14:textId="77777777" w:rsidR="00A75FBC" w:rsidRPr="002F3BD8" w:rsidRDefault="00A75FBC" w:rsidP="00A75FBC">
      <w:pPr>
        <w:shd w:val="clear" w:color="auto" w:fill="FFFFFF"/>
        <w:ind w:right="11"/>
        <w:jc w:val="both"/>
        <w:rPr>
          <w:rFonts w:ascii="Arial" w:hAnsi="Arial" w:cs="Arial"/>
          <w:sz w:val="20"/>
          <w:szCs w:val="22"/>
        </w:rPr>
      </w:pPr>
      <w:r w:rsidRPr="002F3BD8">
        <w:rPr>
          <w:rFonts w:ascii="Arial" w:hAnsi="Arial" w:cs="Arial"/>
          <w:sz w:val="20"/>
          <w:szCs w:val="22"/>
        </w:rPr>
        <w:t>Načrt ravnanja z nepremičnim premoženjem občine za nepremičnine v posamični vrednosti pod zneskom 10.000 EUR in načrt ravnanja s premičnim premoženjem občine, v katerega se uvrsti posamično premično premoženje nad vrednostjo 10.000 EUR, sprejme župan.</w:t>
      </w:r>
    </w:p>
    <w:p w14:paraId="03D21791" w14:textId="77777777" w:rsidR="00A75FBC" w:rsidRPr="002F3BD8" w:rsidRDefault="00A75FBC" w:rsidP="00A75FBC">
      <w:pPr>
        <w:shd w:val="clear" w:color="auto" w:fill="FFFFFF"/>
        <w:ind w:right="11"/>
        <w:jc w:val="both"/>
        <w:rPr>
          <w:rFonts w:ascii="Arial" w:hAnsi="Arial" w:cs="Arial"/>
          <w:sz w:val="14"/>
          <w:szCs w:val="16"/>
        </w:rPr>
      </w:pPr>
    </w:p>
    <w:p w14:paraId="2DDEC794" w14:textId="77777777" w:rsidR="00A75FBC" w:rsidRPr="002F3BD8" w:rsidRDefault="00A75FBC" w:rsidP="00A75FBC">
      <w:pPr>
        <w:jc w:val="both"/>
        <w:rPr>
          <w:rFonts w:ascii="Arial" w:hAnsi="Arial" w:cs="Arial"/>
          <w:sz w:val="20"/>
          <w:szCs w:val="22"/>
        </w:rPr>
      </w:pPr>
      <w:r w:rsidRPr="002F3BD8">
        <w:rPr>
          <w:rFonts w:ascii="Arial" w:hAnsi="Arial" w:cs="Arial"/>
          <w:sz w:val="20"/>
          <w:szCs w:val="22"/>
        </w:rPr>
        <w:t xml:space="preserve">Načrt ravnanja z nepremičnim in premičnim premoženjem se lahko v skladu s prejšnjima dvema odstavkoma med letom spreminjata in dopolnjujeta. </w:t>
      </w:r>
    </w:p>
    <w:p w14:paraId="569B518E" w14:textId="77777777" w:rsidR="00A75FBC" w:rsidRPr="002F3BD8" w:rsidRDefault="00A75FBC" w:rsidP="00A75FBC">
      <w:pPr>
        <w:jc w:val="both"/>
        <w:rPr>
          <w:rFonts w:ascii="Arial" w:hAnsi="Arial" w:cs="Arial"/>
          <w:sz w:val="16"/>
          <w:szCs w:val="22"/>
        </w:rPr>
      </w:pPr>
    </w:p>
    <w:p w14:paraId="1F9497CB" w14:textId="77777777" w:rsidR="00A75FBC" w:rsidRPr="002F3BD8" w:rsidRDefault="00A75FBC" w:rsidP="00A75FBC">
      <w:pPr>
        <w:jc w:val="both"/>
        <w:rPr>
          <w:rFonts w:ascii="Arial" w:hAnsi="Arial" w:cs="Arial"/>
          <w:sz w:val="20"/>
          <w:szCs w:val="22"/>
        </w:rPr>
      </w:pPr>
      <w:r w:rsidRPr="002F3BD8">
        <w:rPr>
          <w:rFonts w:ascii="Arial" w:hAnsi="Arial" w:cs="Arial"/>
          <w:sz w:val="20"/>
          <w:szCs w:val="22"/>
        </w:rPr>
        <w:t xml:space="preserve">V primeru spremenjenih prostorskih potreb Občine Komen, ki jih ni bilo mogoče določiti ob pripravi načrta ravnanja z nepremičnim premoženjem ali ob nepredvidenih okoliščinah na trgu, ki narekujejo hiter odziv, se lahko sklene pravni posel, ki ni predviden v načrtu ravnanja z nepremičnim premoženjem, in sicer do vrednosti 80.000 EUR. </w:t>
      </w:r>
    </w:p>
    <w:p w14:paraId="22900D1B" w14:textId="77777777" w:rsidR="00A75FBC" w:rsidRPr="002F3BD8" w:rsidRDefault="00A75FBC" w:rsidP="00A75FBC">
      <w:pPr>
        <w:jc w:val="both"/>
        <w:rPr>
          <w:rFonts w:ascii="Arial" w:hAnsi="Arial" w:cs="Arial"/>
          <w:sz w:val="20"/>
        </w:rPr>
      </w:pPr>
    </w:p>
    <w:p w14:paraId="0B538DCB" w14:textId="77777777" w:rsidR="00A75FBC" w:rsidRDefault="00A75FBC" w:rsidP="00A75FBC">
      <w:pPr>
        <w:jc w:val="both"/>
        <w:rPr>
          <w:rFonts w:ascii="Arial" w:hAnsi="Arial" w:cs="Arial"/>
          <w:sz w:val="20"/>
        </w:rPr>
      </w:pPr>
      <w:r w:rsidRPr="002F3BD8">
        <w:rPr>
          <w:rFonts w:ascii="Arial" w:hAnsi="Arial" w:cs="Arial"/>
          <w:sz w:val="20"/>
        </w:rPr>
        <w:t>O pravnem poslu ravnanja s stvarnim premoženjem občine odloči in sklene pravni posel župan oziroma od njega pooblaščena oseba.</w:t>
      </w:r>
    </w:p>
    <w:p w14:paraId="123A403B" w14:textId="77777777" w:rsidR="00A75FBC" w:rsidRDefault="00A75FBC" w:rsidP="00A75FBC">
      <w:pPr>
        <w:jc w:val="both"/>
        <w:rPr>
          <w:rFonts w:ascii="Arial" w:hAnsi="Arial" w:cs="Arial"/>
          <w:sz w:val="20"/>
        </w:rPr>
      </w:pPr>
    </w:p>
    <w:p w14:paraId="39C27BED" w14:textId="77777777" w:rsidR="00527039" w:rsidRDefault="00527039" w:rsidP="00A75FBC">
      <w:pPr>
        <w:jc w:val="both"/>
        <w:rPr>
          <w:rFonts w:ascii="Arial" w:hAnsi="Arial" w:cs="Arial"/>
          <w:sz w:val="20"/>
        </w:rPr>
      </w:pPr>
    </w:p>
    <w:p w14:paraId="080EDAAD" w14:textId="77777777" w:rsidR="00D441B1" w:rsidRDefault="00D441B1" w:rsidP="00A75FBC">
      <w:pPr>
        <w:jc w:val="both"/>
        <w:rPr>
          <w:rFonts w:ascii="Arial" w:hAnsi="Arial" w:cs="Arial"/>
          <w:sz w:val="20"/>
        </w:rPr>
      </w:pPr>
    </w:p>
    <w:p w14:paraId="5A26C67C" w14:textId="77777777" w:rsidR="00527039" w:rsidRDefault="00527039" w:rsidP="00A75FBC">
      <w:pPr>
        <w:jc w:val="both"/>
        <w:rPr>
          <w:rFonts w:ascii="Arial" w:hAnsi="Arial" w:cs="Arial"/>
          <w:sz w:val="20"/>
        </w:rPr>
      </w:pPr>
    </w:p>
    <w:p w14:paraId="1217A031" w14:textId="77777777" w:rsidR="00332C30" w:rsidRPr="00374C3B" w:rsidRDefault="00332C30" w:rsidP="00332C30">
      <w:pPr>
        <w:pStyle w:val="Telobesedila"/>
        <w:tabs>
          <w:tab w:val="left" w:pos="-1080"/>
          <w:tab w:val="left" w:pos="-720"/>
          <w:tab w:val="left" w:pos="0"/>
          <w:tab w:val="left" w:pos="810"/>
          <w:tab w:val="left" w:pos="1080"/>
        </w:tabs>
        <w:rPr>
          <w:rFonts w:ascii="Arial" w:hAnsi="Arial" w:cs="Arial"/>
          <w:b/>
          <w:bCs/>
          <w:sz w:val="20"/>
        </w:rPr>
      </w:pPr>
      <w:r w:rsidRPr="00374C3B">
        <w:rPr>
          <w:rFonts w:ascii="Arial" w:hAnsi="Arial" w:cs="Arial"/>
          <w:b/>
          <w:bCs/>
          <w:sz w:val="20"/>
        </w:rPr>
        <w:t>5. OBSEG ZADOLŽEVANJA IN POROŠTEV OBČINE IN JAVNEGA SEKTORJA</w:t>
      </w:r>
    </w:p>
    <w:p w14:paraId="2F69317F" w14:textId="77777777" w:rsidR="00332C30" w:rsidRPr="00374C3B" w:rsidRDefault="00332C30" w:rsidP="00332C30">
      <w:pPr>
        <w:pStyle w:val="Telobesedila"/>
        <w:tabs>
          <w:tab w:val="left" w:pos="-1080"/>
          <w:tab w:val="left" w:pos="-720"/>
          <w:tab w:val="left" w:pos="0"/>
          <w:tab w:val="left" w:pos="810"/>
          <w:tab w:val="left" w:pos="1080"/>
        </w:tabs>
        <w:jc w:val="center"/>
        <w:rPr>
          <w:rFonts w:ascii="Arial" w:hAnsi="Arial" w:cs="Arial"/>
          <w:b/>
          <w:bCs/>
          <w:sz w:val="20"/>
        </w:rPr>
      </w:pPr>
    </w:p>
    <w:p w14:paraId="719CA9BA" w14:textId="44B6EEFB" w:rsidR="00332C30" w:rsidRPr="00374C3B" w:rsidRDefault="00332C30"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2228478C" w14:textId="77777777" w:rsidR="00332C30" w:rsidRPr="00374C3B" w:rsidRDefault="00332C30" w:rsidP="00332C30">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(obseg zadolževanja občine in izdanih poroštev občine)</w:t>
      </w:r>
    </w:p>
    <w:p w14:paraId="7E4D8CD0" w14:textId="77777777"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p>
    <w:p w14:paraId="77F42254" w14:textId="777EACC9" w:rsidR="00043ED8" w:rsidRDefault="007D1AEF" w:rsidP="00332C30">
      <w:pPr>
        <w:pStyle w:val="Telobesedila"/>
        <w:tabs>
          <w:tab w:val="left" w:pos="-1080"/>
          <w:tab w:val="left" w:pos="-720"/>
          <w:tab w:val="left" w:pos="0"/>
          <w:tab w:val="left" w:pos="810"/>
          <w:tab w:val="left" w:pos="1080"/>
        </w:tabs>
        <w:rPr>
          <w:rFonts w:ascii="Arial" w:hAnsi="Arial" w:cs="Arial"/>
          <w:sz w:val="20"/>
        </w:rPr>
      </w:pPr>
      <w:r w:rsidRPr="007D1AEF">
        <w:rPr>
          <w:rFonts w:ascii="Arial" w:hAnsi="Arial" w:cs="Arial"/>
          <w:sz w:val="20"/>
        </w:rPr>
        <w:t>Če se zaradi neenakomernega pritekanja prihodkov izvrševanje proračuna ne more uravnovesiti, lahko župan v proračunskem letu 202</w:t>
      </w:r>
      <w:r w:rsidR="00FC2EF2">
        <w:rPr>
          <w:rFonts w:ascii="Arial" w:hAnsi="Arial" w:cs="Arial"/>
          <w:sz w:val="20"/>
        </w:rPr>
        <w:t>7</w:t>
      </w:r>
      <w:r w:rsidRPr="007D1AEF">
        <w:rPr>
          <w:rFonts w:ascii="Arial" w:hAnsi="Arial" w:cs="Arial"/>
          <w:sz w:val="20"/>
        </w:rPr>
        <w:t xml:space="preserve"> odloči o najetju likvidnostnega posojila</w:t>
      </w:r>
      <w:r w:rsidR="00043ED8">
        <w:rPr>
          <w:rFonts w:ascii="Arial" w:hAnsi="Arial" w:cs="Arial"/>
          <w:sz w:val="20"/>
        </w:rPr>
        <w:t xml:space="preserve">. </w:t>
      </w:r>
    </w:p>
    <w:p w14:paraId="07C028C5" w14:textId="77777777" w:rsidR="00043ED8" w:rsidRDefault="00043ED8" w:rsidP="00332C30">
      <w:pPr>
        <w:pStyle w:val="Telobesedila"/>
        <w:tabs>
          <w:tab w:val="left" w:pos="-1080"/>
          <w:tab w:val="left" w:pos="-720"/>
          <w:tab w:val="left" w:pos="0"/>
          <w:tab w:val="left" w:pos="810"/>
          <w:tab w:val="left" w:pos="1080"/>
        </w:tabs>
        <w:rPr>
          <w:rFonts w:ascii="Arial" w:hAnsi="Arial" w:cs="Arial"/>
          <w:sz w:val="20"/>
        </w:rPr>
      </w:pPr>
    </w:p>
    <w:p w14:paraId="26CF805E" w14:textId="6BD5E507" w:rsidR="007D1AEF" w:rsidRDefault="007D1AEF" w:rsidP="00332C30">
      <w:pPr>
        <w:pStyle w:val="Telobesedila"/>
        <w:tabs>
          <w:tab w:val="left" w:pos="-1080"/>
          <w:tab w:val="left" w:pos="-720"/>
          <w:tab w:val="left" w:pos="0"/>
          <w:tab w:val="left" w:pos="810"/>
          <w:tab w:val="left" w:pos="1080"/>
        </w:tabs>
        <w:rPr>
          <w:rFonts w:ascii="Arial" w:hAnsi="Arial" w:cs="Arial"/>
          <w:sz w:val="20"/>
        </w:rPr>
      </w:pPr>
      <w:r w:rsidRPr="007D1AEF">
        <w:rPr>
          <w:rFonts w:ascii="Arial" w:hAnsi="Arial" w:cs="Arial"/>
          <w:sz w:val="20"/>
        </w:rPr>
        <w:t>Občina lahko s črpanjem posojil pridobiva sredstva, potrebna za vračilo občinskega dolga pred njegovo dospelostjo, če se s tem: zmanjšajo stroški občinskega dolga ali izboljša struktura dolga na način, da se zniža izpostavljenost makroekonomskim in tržnim tveganjem. S prostimi denarnimi sredstvi na računih upravlja župan.</w:t>
      </w:r>
    </w:p>
    <w:p w14:paraId="595161CC" w14:textId="77777777" w:rsidR="002B60CB" w:rsidRDefault="002B60CB" w:rsidP="00332C30">
      <w:pPr>
        <w:pStyle w:val="Telobesedila"/>
        <w:tabs>
          <w:tab w:val="left" w:pos="-1080"/>
          <w:tab w:val="left" w:pos="-720"/>
          <w:tab w:val="left" w:pos="0"/>
          <w:tab w:val="left" w:pos="810"/>
          <w:tab w:val="left" w:pos="1080"/>
        </w:tabs>
        <w:rPr>
          <w:rFonts w:ascii="Arial" w:hAnsi="Arial" w:cs="Arial"/>
          <w:sz w:val="20"/>
        </w:rPr>
      </w:pPr>
    </w:p>
    <w:p w14:paraId="67EADB1E" w14:textId="07D3F92F" w:rsidR="00332C30" w:rsidRDefault="00332C30" w:rsidP="00332C30">
      <w:pPr>
        <w:pStyle w:val="Telobesedila"/>
        <w:tabs>
          <w:tab w:val="left" w:pos="-1080"/>
          <w:tab w:val="left" w:pos="-720"/>
          <w:tab w:val="left" w:pos="0"/>
          <w:tab w:val="left" w:pos="810"/>
          <w:tab w:val="left" w:pos="1080"/>
        </w:tabs>
        <w:rPr>
          <w:rFonts w:ascii="Arial" w:hAnsi="Arial" w:cs="Arial"/>
          <w:sz w:val="20"/>
        </w:rPr>
      </w:pPr>
      <w:r w:rsidRPr="00332C30">
        <w:rPr>
          <w:rFonts w:ascii="Arial" w:hAnsi="Arial" w:cs="Arial"/>
          <w:sz w:val="20"/>
        </w:rPr>
        <w:t>Občina Komen se v letu 202</w:t>
      </w:r>
      <w:r w:rsidR="00FC2EF2">
        <w:rPr>
          <w:rFonts w:ascii="Arial" w:hAnsi="Arial" w:cs="Arial"/>
          <w:sz w:val="20"/>
        </w:rPr>
        <w:t>7</w:t>
      </w:r>
      <w:r w:rsidRPr="00332C30">
        <w:rPr>
          <w:rFonts w:ascii="Arial" w:hAnsi="Arial" w:cs="Arial"/>
          <w:sz w:val="20"/>
        </w:rPr>
        <w:t xml:space="preserve"> ne bo dodatno zadolževala.</w:t>
      </w:r>
    </w:p>
    <w:p w14:paraId="6F4ADDD6" w14:textId="77777777" w:rsidR="00043ED8" w:rsidRDefault="00043ED8" w:rsidP="00332C30">
      <w:pPr>
        <w:pStyle w:val="Telobesedila"/>
        <w:tabs>
          <w:tab w:val="left" w:pos="-1080"/>
          <w:tab w:val="left" w:pos="-720"/>
          <w:tab w:val="left" w:pos="0"/>
          <w:tab w:val="left" w:pos="810"/>
          <w:tab w:val="left" w:pos="1080"/>
        </w:tabs>
        <w:jc w:val="center"/>
        <w:rPr>
          <w:rFonts w:ascii="Arial" w:hAnsi="Arial" w:cs="Arial"/>
          <w:sz w:val="20"/>
        </w:rPr>
      </w:pPr>
    </w:p>
    <w:p w14:paraId="6B218BA7" w14:textId="77777777" w:rsidR="00D441B1" w:rsidRDefault="00D441B1" w:rsidP="00332C30">
      <w:pPr>
        <w:pStyle w:val="Telobesedila"/>
        <w:tabs>
          <w:tab w:val="left" w:pos="-1080"/>
          <w:tab w:val="left" w:pos="-720"/>
          <w:tab w:val="left" w:pos="0"/>
          <w:tab w:val="left" w:pos="810"/>
          <w:tab w:val="left" w:pos="1080"/>
        </w:tabs>
        <w:jc w:val="center"/>
        <w:rPr>
          <w:rFonts w:ascii="Arial" w:hAnsi="Arial" w:cs="Arial"/>
          <w:sz w:val="20"/>
        </w:rPr>
      </w:pPr>
    </w:p>
    <w:p w14:paraId="2F4296F1" w14:textId="77777777" w:rsidR="00D441B1" w:rsidRDefault="00D441B1" w:rsidP="00332C30">
      <w:pPr>
        <w:pStyle w:val="Telobesedila"/>
        <w:tabs>
          <w:tab w:val="left" w:pos="-1080"/>
          <w:tab w:val="left" w:pos="-720"/>
          <w:tab w:val="left" w:pos="0"/>
          <w:tab w:val="left" w:pos="810"/>
          <w:tab w:val="left" w:pos="1080"/>
        </w:tabs>
        <w:jc w:val="center"/>
        <w:rPr>
          <w:rFonts w:ascii="Arial" w:hAnsi="Arial" w:cs="Arial"/>
          <w:sz w:val="20"/>
        </w:rPr>
      </w:pPr>
    </w:p>
    <w:p w14:paraId="6A4E2BC6" w14:textId="77777777" w:rsidR="00D441B1" w:rsidRDefault="00D441B1" w:rsidP="00332C30">
      <w:pPr>
        <w:pStyle w:val="Telobesedila"/>
        <w:tabs>
          <w:tab w:val="left" w:pos="-1080"/>
          <w:tab w:val="left" w:pos="-720"/>
          <w:tab w:val="left" w:pos="0"/>
          <w:tab w:val="left" w:pos="810"/>
          <w:tab w:val="left" w:pos="1080"/>
        </w:tabs>
        <w:jc w:val="center"/>
        <w:rPr>
          <w:rFonts w:ascii="Arial" w:hAnsi="Arial" w:cs="Arial"/>
          <w:sz w:val="20"/>
        </w:rPr>
      </w:pPr>
    </w:p>
    <w:p w14:paraId="0D2FC77B" w14:textId="77777777" w:rsidR="00D441B1" w:rsidRDefault="00D441B1" w:rsidP="00332C30">
      <w:pPr>
        <w:pStyle w:val="Telobesedila"/>
        <w:tabs>
          <w:tab w:val="left" w:pos="-1080"/>
          <w:tab w:val="left" w:pos="-720"/>
          <w:tab w:val="left" w:pos="0"/>
          <w:tab w:val="left" w:pos="810"/>
          <w:tab w:val="left" w:pos="1080"/>
        </w:tabs>
        <w:jc w:val="center"/>
        <w:rPr>
          <w:rFonts w:ascii="Arial" w:hAnsi="Arial" w:cs="Arial"/>
          <w:sz w:val="20"/>
        </w:rPr>
      </w:pPr>
    </w:p>
    <w:p w14:paraId="30D36D6D" w14:textId="77777777" w:rsidR="00D441B1" w:rsidRDefault="00D441B1" w:rsidP="00332C30">
      <w:pPr>
        <w:pStyle w:val="Telobesedila"/>
        <w:tabs>
          <w:tab w:val="left" w:pos="-1080"/>
          <w:tab w:val="left" w:pos="-720"/>
          <w:tab w:val="left" w:pos="0"/>
          <w:tab w:val="left" w:pos="810"/>
          <w:tab w:val="left" w:pos="1080"/>
        </w:tabs>
        <w:jc w:val="center"/>
        <w:rPr>
          <w:rFonts w:ascii="Arial" w:hAnsi="Arial" w:cs="Arial"/>
          <w:sz w:val="20"/>
        </w:rPr>
      </w:pPr>
    </w:p>
    <w:p w14:paraId="0A16FFF7" w14:textId="56E86E4E" w:rsidR="00332C30" w:rsidRPr="00374C3B" w:rsidRDefault="00332C30"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2F664AF4" w14:textId="6110C33F" w:rsidR="00332C30" w:rsidRPr="00374C3B" w:rsidRDefault="00332C30" w:rsidP="00332C30">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w:t>
      </w:r>
      <w:r w:rsidRPr="00332C30">
        <w:rPr>
          <w:rFonts w:ascii="Arial" w:hAnsi="Arial" w:cs="Arial"/>
          <w:b/>
          <w:bCs/>
          <w:sz w:val="20"/>
        </w:rPr>
        <w:t>obseg zadolževanja javnih zavodov in javnih podjetij</w:t>
      </w:r>
      <w:r w:rsidRPr="00374C3B">
        <w:rPr>
          <w:rFonts w:ascii="Arial" w:hAnsi="Arial" w:cs="Arial"/>
          <w:b/>
          <w:bCs/>
          <w:sz w:val="20"/>
        </w:rPr>
        <w:t>)</w:t>
      </w:r>
    </w:p>
    <w:p w14:paraId="02565143" w14:textId="77777777"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p>
    <w:p w14:paraId="305F362A" w14:textId="77777777" w:rsidR="00332C30" w:rsidRPr="002F3BD8" w:rsidRDefault="00332C30" w:rsidP="00332C30">
      <w:pPr>
        <w:shd w:val="clear" w:color="auto" w:fill="FFFFFF"/>
        <w:ind w:left="14" w:right="5"/>
        <w:jc w:val="both"/>
        <w:rPr>
          <w:rFonts w:ascii="Arial" w:hAnsi="Arial" w:cs="Arial"/>
          <w:spacing w:val="-1"/>
          <w:sz w:val="20"/>
          <w:szCs w:val="22"/>
        </w:rPr>
      </w:pPr>
      <w:r w:rsidRPr="002F3BD8">
        <w:rPr>
          <w:rFonts w:ascii="Arial" w:hAnsi="Arial" w:cs="Arial"/>
          <w:spacing w:val="-1"/>
          <w:sz w:val="20"/>
          <w:szCs w:val="22"/>
        </w:rPr>
        <w:t>Občina sme dati poroštva za izpolnitev obveznosti javnega podjetja in javnih zavodov, katerih ustanoviteljica je, največ do višine 5% realiziranih prihodkov iz bilance prihodkov in odhodkov proračuna leta pred letom, v katerem daje poroštvo.</w:t>
      </w:r>
    </w:p>
    <w:p w14:paraId="4FADC006" w14:textId="77777777" w:rsidR="00332C30" w:rsidRPr="002F3BD8" w:rsidRDefault="00332C30" w:rsidP="00332C30">
      <w:pPr>
        <w:shd w:val="clear" w:color="auto" w:fill="FFFFFF"/>
        <w:ind w:left="14" w:right="5"/>
        <w:jc w:val="both"/>
        <w:rPr>
          <w:rFonts w:ascii="Arial" w:hAnsi="Arial" w:cs="Arial"/>
          <w:spacing w:val="-1"/>
          <w:sz w:val="14"/>
          <w:szCs w:val="16"/>
        </w:rPr>
      </w:pPr>
    </w:p>
    <w:p w14:paraId="57AC8D0E" w14:textId="77777777" w:rsidR="00332C30" w:rsidRPr="002F3BD8" w:rsidRDefault="00332C30" w:rsidP="00332C30">
      <w:pPr>
        <w:rPr>
          <w:rFonts w:ascii="Arial" w:hAnsi="Arial" w:cs="Arial"/>
          <w:sz w:val="20"/>
          <w:szCs w:val="22"/>
        </w:rPr>
      </w:pPr>
      <w:r w:rsidRPr="002F3BD8">
        <w:rPr>
          <w:rFonts w:ascii="Arial" w:hAnsi="Arial" w:cs="Arial"/>
          <w:sz w:val="20"/>
          <w:szCs w:val="22"/>
        </w:rPr>
        <w:t>O soglasju ali poroštvu odloča občinski svet.</w:t>
      </w:r>
    </w:p>
    <w:p w14:paraId="7D91DDB2" w14:textId="77777777" w:rsidR="00332C30" w:rsidRDefault="00332C30" w:rsidP="00332C30">
      <w:pPr>
        <w:pStyle w:val="Telobesedila"/>
        <w:tabs>
          <w:tab w:val="left" w:pos="-1080"/>
          <w:tab w:val="left" w:pos="-720"/>
          <w:tab w:val="left" w:pos="0"/>
          <w:tab w:val="left" w:pos="810"/>
          <w:tab w:val="left" w:pos="1080"/>
        </w:tabs>
        <w:rPr>
          <w:rFonts w:ascii="Arial" w:hAnsi="Arial" w:cs="Arial"/>
          <w:sz w:val="20"/>
        </w:rPr>
      </w:pPr>
    </w:p>
    <w:p w14:paraId="55F8BBBF" w14:textId="77777777" w:rsidR="00332C30" w:rsidRDefault="00332C30" w:rsidP="00332C30">
      <w:pPr>
        <w:pStyle w:val="Telobesedila"/>
        <w:tabs>
          <w:tab w:val="left" w:pos="-1080"/>
          <w:tab w:val="left" w:pos="-720"/>
          <w:tab w:val="left" w:pos="0"/>
          <w:tab w:val="left" w:pos="810"/>
          <w:tab w:val="left" w:pos="1080"/>
        </w:tabs>
        <w:rPr>
          <w:rFonts w:ascii="Arial" w:hAnsi="Arial" w:cs="Arial"/>
          <w:sz w:val="20"/>
        </w:rPr>
      </w:pPr>
    </w:p>
    <w:p w14:paraId="4C11013A" w14:textId="77777777"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p>
    <w:p w14:paraId="5FF30334" w14:textId="77777777" w:rsidR="00332C30" w:rsidRPr="00374C3B" w:rsidRDefault="00332C30" w:rsidP="00332C30">
      <w:pPr>
        <w:pStyle w:val="Telobesedila"/>
        <w:tabs>
          <w:tab w:val="left" w:pos="-1080"/>
          <w:tab w:val="left" w:pos="-720"/>
          <w:tab w:val="left" w:pos="0"/>
          <w:tab w:val="left" w:pos="810"/>
          <w:tab w:val="left" w:pos="1080"/>
        </w:tabs>
        <w:rPr>
          <w:rFonts w:ascii="Arial" w:hAnsi="Arial" w:cs="Arial"/>
          <w:b/>
          <w:bCs/>
          <w:sz w:val="20"/>
        </w:rPr>
      </w:pPr>
      <w:r w:rsidRPr="00374C3B">
        <w:rPr>
          <w:rFonts w:ascii="Arial" w:hAnsi="Arial" w:cs="Arial"/>
          <w:b/>
          <w:bCs/>
          <w:sz w:val="20"/>
        </w:rPr>
        <w:t>6. PREHODNE IN KONČNE DOLOČBE</w:t>
      </w:r>
    </w:p>
    <w:p w14:paraId="08CEC061" w14:textId="77777777" w:rsidR="00332C30" w:rsidRPr="00374C3B" w:rsidRDefault="00332C30" w:rsidP="00332C30">
      <w:pPr>
        <w:pStyle w:val="Telobesedila"/>
        <w:tabs>
          <w:tab w:val="left" w:pos="-1080"/>
          <w:tab w:val="left" w:pos="-720"/>
          <w:tab w:val="left" w:pos="0"/>
          <w:tab w:val="left" w:pos="810"/>
          <w:tab w:val="left" w:pos="1080"/>
        </w:tabs>
        <w:rPr>
          <w:rFonts w:ascii="Arial" w:hAnsi="Arial" w:cs="Arial"/>
          <w:b/>
          <w:bCs/>
          <w:sz w:val="20"/>
        </w:rPr>
      </w:pPr>
    </w:p>
    <w:p w14:paraId="7EB6FE95" w14:textId="1597F620" w:rsidR="00332C30" w:rsidRPr="002E794A" w:rsidRDefault="00332C30" w:rsidP="00E332B4">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E794A">
        <w:rPr>
          <w:rFonts w:ascii="Arial" w:hAnsi="Arial" w:cs="Arial"/>
          <w:b/>
          <w:bCs/>
          <w:sz w:val="20"/>
        </w:rPr>
        <w:t xml:space="preserve">člen </w:t>
      </w:r>
    </w:p>
    <w:p w14:paraId="4D51A6EB" w14:textId="77777777" w:rsidR="00332C30" w:rsidRPr="002E794A" w:rsidRDefault="00332C30" w:rsidP="00332C30">
      <w:pPr>
        <w:pStyle w:val="Telobesedila"/>
        <w:tabs>
          <w:tab w:val="left" w:pos="-1080"/>
          <w:tab w:val="left" w:pos="-720"/>
          <w:tab w:val="left" w:pos="0"/>
          <w:tab w:val="left" w:pos="810"/>
          <w:tab w:val="left" w:pos="1080"/>
        </w:tabs>
        <w:jc w:val="center"/>
        <w:rPr>
          <w:rFonts w:ascii="Arial" w:hAnsi="Arial" w:cs="Arial"/>
          <w:b/>
          <w:bCs/>
          <w:sz w:val="20"/>
        </w:rPr>
      </w:pPr>
      <w:r w:rsidRPr="002E794A">
        <w:rPr>
          <w:rFonts w:ascii="Arial" w:hAnsi="Arial" w:cs="Arial"/>
          <w:b/>
          <w:bCs/>
          <w:sz w:val="20"/>
        </w:rPr>
        <w:t>(način objave odloka in gradiva)</w:t>
      </w:r>
    </w:p>
    <w:p w14:paraId="507D6AE6" w14:textId="77777777" w:rsidR="00332C30" w:rsidRDefault="00332C30" w:rsidP="00332C30">
      <w:pPr>
        <w:pStyle w:val="Telobesedila"/>
        <w:tabs>
          <w:tab w:val="left" w:pos="-1080"/>
          <w:tab w:val="left" w:pos="-720"/>
          <w:tab w:val="left" w:pos="0"/>
          <w:tab w:val="left" w:pos="810"/>
          <w:tab w:val="left" w:pos="1080"/>
        </w:tabs>
        <w:rPr>
          <w:rFonts w:ascii="Arial" w:hAnsi="Arial" w:cs="Arial"/>
          <w:sz w:val="20"/>
        </w:rPr>
      </w:pPr>
    </w:p>
    <w:p w14:paraId="2FC65434" w14:textId="77777777" w:rsidR="002B60CB" w:rsidRDefault="00332C30" w:rsidP="002B60CB">
      <w:pPr>
        <w:pStyle w:val="Telobesedila"/>
        <w:tabs>
          <w:tab w:val="left" w:pos="-1080"/>
          <w:tab w:val="left" w:pos="-720"/>
          <w:tab w:val="left" w:pos="0"/>
          <w:tab w:val="left" w:pos="810"/>
          <w:tab w:val="left" w:pos="1080"/>
        </w:tabs>
        <w:rPr>
          <w:rFonts w:ascii="Arial" w:hAnsi="Arial" w:cs="Arial"/>
          <w:sz w:val="20"/>
        </w:rPr>
      </w:pPr>
      <w:r>
        <w:rPr>
          <w:rFonts w:ascii="Arial" w:hAnsi="Arial" w:cs="Arial"/>
          <w:sz w:val="20"/>
        </w:rPr>
        <w:t>Sprejeti odlok o proračunu</w:t>
      </w:r>
      <w:r w:rsidR="00311E4A">
        <w:rPr>
          <w:rFonts w:ascii="Arial" w:hAnsi="Arial" w:cs="Arial"/>
          <w:sz w:val="20"/>
        </w:rPr>
        <w:t xml:space="preserve">  se</w:t>
      </w:r>
      <w:r>
        <w:rPr>
          <w:rFonts w:ascii="Arial" w:hAnsi="Arial" w:cs="Arial"/>
          <w:sz w:val="20"/>
        </w:rPr>
        <w:t xml:space="preserve"> objavi v Uradnem listu Republike Slovenije</w:t>
      </w:r>
      <w:r w:rsidR="00311E4A">
        <w:rPr>
          <w:rFonts w:ascii="Arial" w:hAnsi="Arial" w:cs="Arial"/>
          <w:sz w:val="20"/>
        </w:rPr>
        <w:t>, c</w:t>
      </w:r>
      <w:r>
        <w:rPr>
          <w:rFonts w:ascii="Arial" w:hAnsi="Arial" w:cs="Arial"/>
          <w:sz w:val="20"/>
        </w:rPr>
        <w:t>elotno gradivo proračuna</w:t>
      </w:r>
      <w:r w:rsidR="00311E4A">
        <w:rPr>
          <w:rFonts w:ascii="Arial" w:hAnsi="Arial" w:cs="Arial"/>
          <w:sz w:val="20"/>
        </w:rPr>
        <w:t xml:space="preserve"> pa na</w:t>
      </w:r>
      <w:r>
        <w:rPr>
          <w:rFonts w:ascii="Arial" w:hAnsi="Arial" w:cs="Arial"/>
          <w:sz w:val="20"/>
        </w:rPr>
        <w:t xml:space="preserve"> spletni strani</w:t>
      </w:r>
      <w:r w:rsidR="00311E4A">
        <w:rPr>
          <w:rFonts w:ascii="Arial" w:hAnsi="Arial" w:cs="Arial"/>
          <w:sz w:val="20"/>
        </w:rPr>
        <w:t xml:space="preserve"> Občine Komen</w:t>
      </w:r>
      <w:r>
        <w:rPr>
          <w:rFonts w:ascii="Arial" w:hAnsi="Arial" w:cs="Arial"/>
          <w:sz w:val="20"/>
        </w:rPr>
        <w:t xml:space="preserve">. </w:t>
      </w:r>
    </w:p>
    <w:p w14:paraId="18165526" w14:textId="77777777" w:rsidR="002B60CB" w:rsidRDefault="002B60CB" w:rsidP="002B60CB">
      <w:pPr>
        <w:pStyle w:val="Telobesedila"/>
        <w:tabs>
          <w:tab w:val="left" w:pos="-1080"/>
          <w:tab w:val="left" w:pos="-720"/>
          <w:tab w:val="left" w:pos="0"/>
          <w:tab w:val="left" w:pos="810"/>
          <w:tab w:val="left" w:pos="1080"/>
        </w:tabs>
        <w:rPr>
          <w:rFonts w:ascii="Arial" w:hAnsi="Arial" w:cs="Arial"/>
          <w:sz w:val="20"/>
        </w:rPr>
      </w:pPr>
    </w:p>
    <w:p w14:paraId="61C1B337" w14:textId="6FA4ACDC" w:rsidR="00332C30" w:rsidRPr="000E365B" w:rsidRDefault="00332C30" w:rsidP="00E332B4">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0E365B">
        <w:rPr>
          <w:rFonts w:ascii="Arial" w:hAnsi="Arial" w:cs="Arial"/>
          <w:b/>
          <w:bCs/>
          <w:sz w:val="20"/>
        </w:rPr>
        <w:t>člen</w:t>
      </w:r>
    </w:p>
    <w:p w14:paraId="5F05275C" w14:textId="3B4966AA" w:rsidR="00332C30" w:rsidRPr="00374C3B" w:rsidRDefault="00332C30" w:rsidP="00332C30">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lastRenderedPageBreak/>
        <w:t>(začasno financiranje v letu 202</w:t>
      </w:r>
      <w:r w:rsidR="00497804">
        <w:rPr>
          <w:rFonts w:ascii="Arial" w:hAnsi="Arial" w:cs="Arial"/>
          <w:b/>
          <w:bCs/>
          <w:sz w:val="20"/>
        </w:rPr>
        <w:t>7</w:t>
      </w:r>
      <w:r w:rsidRPr="00374C3B">
        <w:rPr>
          <w:rFonts w:ascii="Arial" w:hAnsi="Arial" w:cs="Arial"/>
          <w:b/>
          <w:bCs/>
          <w:sz w:val="20"/>
        </w:rPr>
        <w:t>)</w:t>
      </w:r>
    </w:p>
    <w:p w14:paraId="63C3E137" w14:textId="77777777"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p>
    <w:p w14:paraId="6CA3F14A" w14:textId="0C51F18B" w:rsidR="00332C30" w:rsidRDefault="00332C30" w:rsidP="00332C30">
      <w:pPr>
        <w:pStyle w:val="Telobesedila"/>
        <w:tabs>
          <w:tab w:val="left" w:pos="-1080"/>
          <w:tab w:val="left" w:pos="-720"/>
          <w:tab w:val="left" w:pos="0"/>
          <w:tab w:val="left" w:pos="810"/>
          <w:tab w:val="left" w:pos="1080"/>
        </w:tabs>
        <w:rPr>
          <w:rFonts w:ascii="Arial" w:hAnsi="Arial" w:cs="Arial"/>
          <w:sz w:val="20"/>
        </w:rPr>
      </w:pPr>
      <w:r w:rsidRPr="002E794A">
        <w:rPr>
          <w:rFonts w:ascii="Arial" w:hAnsi="Arial" w:cs="Arial"/>
          <w:sz w:val="20"/>
        </w:rPr>
        <w:t>Če proračun občine za leto 202</w:t>
      </w:r>
      <w:r w:rsidR="00FC2EF2">
        <w:rPr>
          <w:rFonts w:ascii="Arial" w:hAnsi="Arial" w:cs="Arial"/>
          <w:sz w:val="20"/>
        </w:rPr>
        <w:t>7</w:t>
      </w:r>
      <w:r w:rsidRPr="002E794A">
        <w:rPr>
          <w:rFonts w:ascii="Arial" w:hAnsi="Arial" w:cs="Arial"/>
          <w:sz w:val="20"/>
        </w:rPr>
        <w:t xml:space="preserve"> ni sprejet pred začetkom leta</w:t>
      </w:r>
      <w:r>
        <w:rPr>
          <w:rFonts w:ascii="Arial" w:hAnsi="Arial" w:cs="Arial"/>
          <w:sz w:val="20"/>
        </w:rPr>
        <w:t xml:space="preserve"> </w:t>
      </w:r>
      <w:r w:rsidRPr="002E794A">
        <w:rPr>
          <w:rFonts w:ascii="Arial" w:hAnsi="Arial" w:cs="Arial"/>
          <w:sz w:val="20"/>
        </w:rPr>
        <w:t>se, na podlagi sklepa o začasnem financiranju občine, financiranje njenih nalog in drugih s predpisi določenih namenov, začasno nadaljuje na podlagi proračuna za leto 202</w:t>
      </w:r>
      <w:r w:rsidR="00FC2EF2">
        <w:rPr>
          <w:rFonts w:ascii="Arial" w:hAnsi="Arial" w:cs="Arial"/>
          <w:sz w:val="20"/>
        </w:rPr>
        <w:t>6</w:t>
      </w:r>
      <w:r w:rsidRPr="002E794A">
        <w:rPr>
          <w:rFonts w:ascii="Arial" w:hAnsi="Arial" w:cs="Arial"/>
          <w:sz w:val="20"/>
        </w:rPr>
        <w:t>.</w:t>
      </w:r>
      <w:r>
        <w:rPr>
          <w:rFonts w:ascii="Arial" w:hAnsi="Arial" w:cs="Arial"/>
          <w:sz w:val="20"/>
        </w:rPr>
        <w:t xml:space="preserve"> </w:t>
      </w:r>
    </w:p>
    <w:p w14:paraId="686C9CD1" w14:textId="77777777"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p>
    <w:p w14:paraId="29C8DE5C" w14:textId="77777777"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p>
    <w:p w14:paraId="1A07407F" w14:textId="5E8A0173" w:rsidR="00332C30" w:rsidRPr="00374C3B" w:rsidRDefault="00332C30" w:rsidP="00E332B4">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23421025" w14:textId="77777777" w:rsidR="00332C30" w:rsidRPr="00374C3B" w:rsidRDefault="00332C30" w:rsidP="00332C30">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(uveljavitev odloka)</w:t>
      </w:r>
    </w:p>
    <w:p w14:paraId="38722446" w14:textId="77777777"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p>
    <w:p w14:paraId="0DE65A30" w14:textId="69F56E67"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Ta odlok začne veljati naslednji dan po objavi v Uradnem listu Republike Slovenije (ali v uradnem glasilu občine)</w:t>
      </w:r>
      <w:r>
        <w:rPr>
          <w:rFonts w:ascii="Arial" w:hAnsi="Arial" w:cs="Arial"/>
          <w:sz w:val="20"/>
        </w:rPr>
        <w:t>, uporabljati pa se začne 1. januarja 202</w:t>
      </w:r>
      <w:r w:rsidR="00FC2EF2">
        <w:rPr>
          <w:rFonts w:ascii="Arial" w:hAnsi="Arial" w:cs="Arial"/>
          <w:sz w:val="20"/>
        </w:rPr>
        <w:t>7</w:t>
      </w:r>
      <w:r>
        <w:rPr>
          <w:rFonts w:ascii="Arial" w:hAnsi="Arial" w:cs="Arial"/>
          <w:sz w:val="20"/>
        </w:rPr>
        <w:t xml:space="preserve">. </w:t>
      </w:r>
    </w:p>
    <w:p w14:paraId="7E5CED60" w14:textId="77777777" w:rsidR="00332C30" w:rsidRDefault="00332C30" w:rsidP="00A75FBC">
      <w:pPr>
        <w:jc w:val="both"/>
        <w:rPr>
          <w:rFonts w:ascii="Arial" w:hAnsi="Arial" w:cs="Arial"/>
          <w:sz w:val="20"/>
        </w:rPr>
      </w:pPr>
    </w:p>
    <w:p w14:paraId="27A43409" w14:textId="77777777" w:rsidR="00332C30" w:rsidRDefault="00332C30" w:rsidP="00A75FBC">
      <w:pPr>
        <w:jc w:val="both"/>
        <w:rPr>
          <w:rFonts w:ascii="Arial" w:hAnsi="Arial" w:cs="Arial"/>
          <w:sz w:val="20"/>
        </w:rPr>
      </w:pPr>
    </w:p>
    <w:p w14:paraId="2D08EDCA" w14:textId="77777777" w:rsidR="00332C30" w:rsidRDefault="00332C30" w:rsidP="00A75FBC">
      <w:pPr>
        <w:jc w:val="both"/>
        <w:rPr>
          <w:rFonts w:ascii="Arial" w:hAnsi="Arial" w:cs="Arial"/>
          <w:sz w:val="20"/>
        </w:rPr>
      </w:pPr>
    </w:p>
    <w:p w14:paraId="263AD58B" w14:textId="77777777" w:rsidR="00332C30" w:rsidRPr="002F3BD8" w:rsidRDefault="00332C30" w:rsidP="00A75FBC">
      <w:pPr>
        <w:jc w:val="both"/>
        <w:rPr>
          <w:rFonts w:ascii="Arial" w:hAnsi="Arial" w:cs="Arial"/>
          <w:sz w:val="20"/>
        </w:rPr>
      </w:pPr>
    </w:p>
    <w:p w14:paraId="688167EA" w14:textId="77777777" w:rsidR="00FD05DD" w:rsidRPr="002F3BD8" w:rsidRDefault="00FD05DD" w:rsidP="00FD05DD">
      <w:pPr>
        <w:jc w:val="both"/>
        <w:rPr>
          <w:rFonts w:ascii="Arial" w:hAnsi="Arial" w:cs="Arial"/>
          <w:sz w:val="20"/>
        </w:rPr>
      </w:pPr>
      <w:r w:rsidRPr="002F3BD8">
        <w:rPr>
          <w:rFonts w:ascii="Arial" w:hAnsi="Arial" w:cs="Arial"/>
          <w:sz w:val="20"/>
        </w:rPr>
        <w:t xml:space="preserve">Številka: </w:t>
      </w:r>
    </w:p>
    <w:p w14:paraId="477C79BD" w14:textId="77777777" w:rsidR="00FD05DD" w:rsidRDefault="00FD05DD" w:rsidP="00FD05DD">
      <w:pPr>
        <w:jc w:val="both"/>
        <w:rPr>
          <w:rFonts w:ascii="Arial" w:hAnsi="Arial" w:cs="Arial"/>
          <w:sz w:val="20"/>
        </w:rPr>
      </w:pPr>
      <w:r w:rsidRPr="002F3BD8">
        <w:rPr>
          <w:rFonts w:ascii="Arial" w:hAnsi="Arial" w:cs="Arial"/>
          <w:sz w:val="20"/>
        </w:rPr>
        <w:t xml:space="preserve">Datum: </w:t>
      </w:r>
    </w:p>
    <w:p w14:paraId="4A01A140" w14:textId="77777777" w:rsidR="00E332B4" w:rsidRDefault="00E332B4" w:rsidP="00FD05DD">
      <w:pPr>
        <w:jc w:val="both"/>
        <w:rPr>
          <w:rFonts w:ascii="Arial" w:hAnsi="Arial" w:cs="Arial"/>
          <w:sz w:val="20"/>
        </w:rPr>
      </w:pPr>
    </w:p>
    <w:p w14:paraId="3691A979" w14:textId="77777777" w:rsidR="00E332B4" w:rsidRDefault="00E332B4" w:rsidP="00FD05DD">
      <w:pPr>
        <w:jc w:val="both"/>
        <w:rPr>
          <w:rFonts w:ascii="Arial" w:hAnsi="Arial" w:cs="Arial"/>
          <w:sz w:val="20"/>
        </w:rPr>
      </w:pPr>
    </w:p>
    <w:p w14:paraId="092FF402" w14:textId="77777777" w:rsidR="00E332B4" w:rsidRDefault="00E332B4" w:rsidP="00FD05DD">
      <w:pPr>
        <w:jc w:val="both"/>
        <w:rPr>
          <w:rFonts w:ascii="Arial" w:hAnsi="Arial" w:cs="Arial"/>
          <w:sz w:val="20"/>
        </w:rPr>
      </w:pPr>
    </w:p>
    <w:p w14:paraId="3F0B0C43" w14:textId="77777777" w:rsidR="00E332B4" w:rsidRPr="002F3BD8" w:rsidRDefault="00E332B4" w:rsidP="00E332B4">
      <w:pPr>
        <w:ind w:left="2124" w:firstLine="708"/>
        <w:jc w:val="center"/>
        <w:rPr>
          <w:rFonts w:ascii="Arial" w:hAnsi="Arial" w:cs="Arial"/>
          <w:b/>
          <w:sz w:val="20"/>
        </w:rPr>
      </w:pPr>
      <w:r w:rsidRPr="002F3BD8">
        <w:rPr>
          <w:rFonts w:ascii="Arial" w:hAnsi="Arial" w:cs="Arial"/>
          <w:b/>
          <w:sz w:val="20"/>
        </w:rPr>
        <w:t>Mag. ERIK MODIC</w:t>
      </w:r>
    </w:p>
    <w:p w14:paraId="25E24474" w14:textId="77777777" w:rsidR="00E332B4" w:rsidRPr="002F3BD8" w:rsidRDefault="00E332B4" w:rsidP="00E332B4">
      <w:pPr>
        <w:ind w:left="2124" w:firstLine="708"/>
        <w:jc w:val="center"/>
        <w:rPr>
          <w:rFonts w:ascii="Arial" w:hAnsi="Arial" w:cs="Arial"/>
          <w:b/>
          <w:sz w:val="20"/>
        </w:rPr>
      </w:pPr>
      <w:r w:rsidRPr="002F3BD8">
        <w:rPr>
          <w:rFonts w:ascii="Arial" w:hAnsi="Arial" w:cs="Arial"/>
          <w:b/>
          <w:sz w:val="20"/>
        </w:rPr>
        <w:t>župan</w:t>
      </w:r>
    </w:p>
    <w:p w14:paraId="05EBB853" w14:textId="77777777" w:rsidR="00E332B4" w:rsidRPr="002F3BD8" w:rsidRDefault="00E332B4" w:rsidP="00FD05DD">
      <w:pPr>
        <w:jc w:val="both"/>
        <w:rPr>
          <w:rFonts w:ascii="Arial" w:hAnsi="Arial" w:cs="Arial"/>
          <w:sz w:val="20"/>
        </w:rPr>
      </w:pPr>
    </w:p>
    <w:p w14:paraId="0D57198F" w14:textId="77777777" w:rsidR="00FD05DD" w:rsidRPr="002F3BD8" w:rsidRDefault="00FD05DD" w:rsidP="00FD05DD">
      <w:pPr>
        <w:rPr>
          <w:rFonts w:ascii="Arial" w:hAnsi="Arial" w:cs="Arial"/>
          <w:sz w:val="20"/>
        </w:rPr>
      </w:pPr>
    </w:p>
    <w:p w14:paraId="12029128" w14:textId="77777777" w:rsidR="00FD05DD" w:rsidRDefault="00FD05DD" w:rsidP="00E332B4">
      <w:pPr>
        <w:shd w:val="clear" w:color="auto" w:fill="FFFFFF"/>
        <w:spacing w:before="216"/>
        <w:ind w:right="10"/>
        <w:jc w:val="both"/>
        <w:rPr>
          <w:rFonts w:ascii="Arial" w:hAnsi="Arial" w:cs="Arial"/>
          <w:bCs/>
          <w:i/>
          <w:iCs/>
          <w:sz w:val="22"/>
          <w:szCs w:val="22"/>
        </w:rPr>
      </w:pPr>
    </w:p>
    <w:sectPr w:rsidR="00FD05DD" w:rsidSect="00D441B1">
      <w:pgSz w:w="11909" w:h="16834"/>
      <w:pgMar w:top="851" w:right="1131" w:bottom="709" w:left="1351" w:header="708" w:footer="708"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515"/>
    <w:multiLevelType w:val="hybridMultilevel"/>
    <w:tmpl w:val="78328090"/>
    <w:lvl w:ilvl="0" w:tplc="B8DC52E4">
      <w:start w:val="1"/>
      <w:numFmt w:val="decimal"/>
      <w:lvlText w:val="%1."/>
      <w:lvlJc w:val="left"/>
      <w:pPr>
        <w:ind w:left="1170" w:hanging="8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55E39FB"/>
    <w:multiLevelType w:val="singleLevel"/>
    <w:tmpl w:val="0424000F"/>
    <w:lvl w:ilvl="0">
      <w:start w:val="1"/>
      <w:numFmt w:val="decimal"/>
      <w:lvlText w:val="%1."/>
      <w:lvlJc w:val="left"/>
      <w:pPr>
        <w:tabs>
          <w:tab w:val="num" w:pos="360"/>
        </w:tabs>
        <w:ind w:left="360" w:hanging="360"/>
      </w:pPr>
      <w:rPr>
        <w:rFonts w:hint="default"/>
      </w:rPr>
    </w:lvl>
  </w:abstractNum>
  <w:abstractNum w:abstractNumId="2" w15:restartNumberingAfterBreak="0">
    <w:nsid w:val="341B3363"/>
    <w:multiLevelType w:val="hybridMultilevel"/>
    <w:tmpl w:val="CDCE0954"/>
    <w:lvl w:ilvl="0" w:tplc="0424000F">
      <w:start w:val="3"/>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5D201F3"/>
    <w:multiLevelType w:val="hybridMultilevel"/>
    <w:tmpl w:val="1EB44A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7CA0EE7"/>
    <w:multiLevelType w:val="hybridMultilevel"/>
    <w:tmpl w:val="F170FC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8BE7F4C"/>
    <w:multiLevelType w:val="hybridMultilevel"/>
    <w:tmpl w:val="1A466FA8"/>
    <w:lvl w:ilvl="0" w:tplc="0424000F">
      <w:start w:val="1"/>
      <w:numFmt w:val="decimal"/>
      <w:lvlText w:val="%1."/>
      <w:lvlJc w:val="left"/>
      <w:pPr>
        <w:tabs>
          <w:tab w:val="num" w:pos="720"/>
        </w:tabs>
        <w:ind w:left="720" w:hanging="360"/>
      </w:pPr>
      <w:rPr>
        <w:rFonts w:hint="default"/>
      </w:rPr>
    </w:lvl>
    <w:lvl w:ilvl="1" w:tplc="054EC7C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39CE4489"/>
    <w:multiLevelType w:val="hybridMultilevel"/>
    <w:tmpl w:val="1BFAC216"/>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3A522BEE"/>
    <w:multiLevelType w:val="hybridMultilevel"/>
    <w:tmpl w:val="FFAAE30C"/>
    <w:lvl w:ilvl="0" w:tplc="FBA0D9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7A0C5C"/>
    <w:multiLevelType w:val="hybridMultilevel"/>
    <w:tmpl w:val="BC5CA0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A00561"/>
    <w:multiLevelType w:val="hybridMultilevel"/>
    <w:tmpl w:val="A3A0D24C"/>
    <w:lvl w:ilvl="0" w:tplc="3362C1DC">
      <w:start w:val="1"/>
      <w:numFmt w:val="upperLetter"/>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0" w15:restartNumberingAfterBreak="0">
    <w:nsid w:val="64920053"/>
    <w:multiLevelType w:val="hybridMultilevel"/>
    <w:tmpl w:val="4008E4DE"/>
    <w:lvl w:ilvl="0" w:tplc="FE944046">
      <w:start w:val="1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03759660">
    <w:abstractNumId w:val="8"/>
  </w:num>
  <w:num w:numId="2" w16cid:durableId="943272868">
    <w:abstractNumId w:val="5"/>
  </w:num>
  <w:num w:numId="3" w16cid:durableId="1070662686">
    <w:abstractNumId w:val="4"/>
  </w:num>
  <w:num w:numId="4" w16cid:durableId="992877652">
    <w:abstractNumId w:val="10"/>
  </w:num>
  <w:num w:numId="5" w16cid:durableId="12166212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1528516">
    <w:abstractNumId w:val="1"/>
  </w:num>
  <w:num w:numId="7" w16cid:durableId="1633901733">
    <w:abstractNumId w:val="2"/>
  </w:num>
  <w:num w:numId="8" w16cid:durableId="1406877021">
    <w:abstractNumId w:val="7"/>
  </w:num>
  <w:num w:numId="9" w16cid:durableId="411583592">
    <w:abstractNumId w:val="9"/>
  </w:num>
  <w:num w:numId="10" w16cid:durableId="275914404">
    <w:abstractNumId w:val="0"/>
  </w:num>
  <w:num w:numId="11" w16cid:durableId="1045180483">
    <w:abstractNumId w:val="6"/>
  </w:num>
  <w:num w:numId="12" w16cid:durableId="1209341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73"/>
    <w:rsid w:val="00043ED8"/>
    <w:rsid w:val="00051274"/>
    <w:rsid w:val="00054C7E"/>
    <w:rsid w:val="000C0374"/>
    <w:rsid w:val="000C0847"/>
    <w:rsid w:val="000D16C3"/>
    <w:rsid w:val="000E2C91"/>
    <w:rsid w:val="000F77D9"/>
    <w:rsid w:val="000F783F"/>
    <w:rsid w:val="00160E56"/>
    <w:rsid w:val="001C1F2C"/>
    <w:rsid w:val="001C646D"/>
    <w:rsid w:val="001D7C18"/>
    <w:rsid w:val="002538FC"/>
    <w:rsid w:val="002563CC"/>
    <w:rsid w:val="002756E9"/>
    <w:rsid w:val="002829BF"/>
    <w:rsid w:val="00284C8A"/>
    <w:rsid w:val="002A7D3F"/>
    <w:rsid w:val="002B60CB"/>
    <w:rsid w:val="00300D48"/>
    <w:rsid w:val="00311E4A"/>
    <w:rsid w:val="00332C30"/>
    <w:rsid w:val="003B608A"/>
    <w:rsid w:val="003D3B73"/>
    <w:rsid w:val="00427F73"/>
    <w:rsid w:val="00433940"/>
    <w:rsid w:val="00461001"/>
    <w:rsid w:val="00497804"/>
    <w:rsid w:val="004F36D3"/>
    <w:rsid w:val="00511B09"/>
    <w:rsid w:val="00527039"/>
    <w:rsid w:val="00567EA6"/>
    <w:rsid w:val="00572878"/>
    <w:rsid w:val="0057426C"/>
    <w:rsid w:val="005A5CA8"/>
    <w:rsid w:val="005A60F9"/>
    <w:rsid w:val="005F0C7E"/>
    <w:rsid w:val="006173CB"/>
    <w:rsid w:val="00670704"/>
    <w:rsid w:val="006A5DA2"/>
    <w:rsid w:val="006A627C"/>
    <w:rsid w:val="00736B18"/>
    <w:rsid w:val="00742A1E"/>
    <w:rsid w:val="007950CF"/>
    <w:rsid w:val="007B3263"/>
    <w:rsid w:val="007D1AEF"/>
    <w:rsid w:val="007E0C48"/>
    <w:rsid w:val="007F5B9D"/>
    <w:rsid w:val="00820F89"/>
    <w:rsid w:val="00832DA5"/>
    <w:rsid w:val="008519D9"/>
    <w:rsid w:val="008B14EC"/>
    <w:rsid w:val="008D5E28"/>
    <w:rsid w:val="008D6C38"/>
    <w:rsid w:val="008F3603"/>
    <w:rsid w:val="0098134C"/>
    <w:rsid w:val="009A2D96"/>
    <w:rsid w:val="009C7812"/>
    <w:rsid w:val="00A009DE"/>
    <w:rsid w:val="00A16D6C"/>
    <w:rsid w:val="00A34B68"/>
    <w:rsid w:val="00A46DFE"/>
    <w:rsid w:val="00A75FBC"/>
    <w:rsid w:val="00A763C0"/>
    <w:rsid w:val="00AF6D2A"/>
    <w:rsid w:val="00B13125"/>
    <w:rsid w:val="00B34E2F"/>
    <w:rsid w:val="00C00981"/>
    <w:rsid w:val="00C253A0"/>
    <w:rsid w:val="00C418A2"/>
    <w:rsid w:val="00C437BD"/>
    <w:rsid w:val="00C57DFC"/>
    <w:rsid w:val="00C653CC"/>
    <w:rsid w:val="00C8094D"/>
    <w:rsid w:val="00C87718"/>
    <w:rsid w:val="00C87F34"/>
    <w:rsid w:val="00CA2FC5"/>
    <w:rsid w:val="00CD49C3"/>
    <w:rsid w:val="00CF0AD3"/>
    <w:rsid w:val="00D15D77"/>
    <w:rsid w:val="00D441B1"/>
    <w:rsid w:val="00D54F66"/>
    <w:rsid w:val="00D67042"/>
    <w:rsid w:val="00D7666F"/>
    <w:rsid w:val="00D93E40"/>
    <w:rsid w:val="00DA5B44"/>
    <w:rsid w:val="00DE40FB"/>
    <w:rsid w:val="00E332B4"/>
    <w:rsid w:val="00EA22EF"/>
    <w:rsid w:val="00EB2064"/>
    <w:rsid w:val="00EC370B"/>
    <w:rsid w:val="00EC70E2"/>
    <w:rsid w:val="00ED2838"/>
    <w:rsid w:val="00ED4B0A"/>
    <w:rsid w:val="00F73928"/>
    <w:rsid w:val="00F754CF"/>
    <w:rsid w:val="00F81DF1"/>
    <w:rsid w:val="00FB283C"/>
    <w:rsid w:val="00FC2EF2"/>
    <w:rsid w:val="00FD05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E9F8"/>
  <w15:chartTrackingRefBased/>
  <w15:docId w15:val="{735FED3A-8EA1-40A2-8E11-B4A3F63D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41B1"/>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B131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semiHidden/>
    <w:unhideWhenUsed/>
    <w:qFormat/>
    <w:rsid w:val="00D54F6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3D3B73"/>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semiHidden/>
    <w:rsid w:val="003D3B73"/>
    <w:rPr>
      <w:rFonts w:asciiTheme="majorHAnsi" w:eastAsiaTheme="majorEastAsia" w:hAnsiTheme="majorHAnsi" w:cstheme="majorBidi"/>
      <w:color w:val="1F4D78" w:themeColor="accent1" w:themeShade="7F"/>
      <w:sz w:val="24"/>
      <w:szCs w:val="24"/>
      <w:lang w:eastAsia="sl-SI"/>
    </w:rPr>
  </w:style>
  <w:style w:type="paragraph" w:styleId="Telobesedila">
    <w:name w:val="Body Text"/>
    <w:basedOn w:val="Navaden"/>
    <w:link w:val="TelobesedilaZnak"/>
    <w:rsid w:val="003D3B73"/>
    <w:pPr>
      <w:jc w:val="both"/>
    </w:pPr>
    <w:rPr>
      <w:szCs w:val="20"/>
    </w:rPr>
  </w:style>
  <w:style w:type="character" w:customStyle="1" w:styleId="TelobesedilaZnak">
    <w:name w:val="Telo besedila Znak"/>
    <w:basedOn w:val="Privzetapisavaodstavka"/>
    <w:link w:val="Telobesedila"/>
    <w:rsid w:val="003D3B73"/>
    <w:rPr>
      <w:rFonts w:ascii="Times New Roman" w:eastAsia="Times New Roman" w:hAnsi="Times New Roman" w:cs="Times New Roman"/>
      <w:sz w:val="24"/>
      <w:szCs w:val="20"/>
      <w:lang w:eastAsia="sl-SI"/>
    </w:rPr>
  </w:style>
  <w:style w:type="table" w:styleId="Tabelamrea">
    <w:name w:val="Table Grid"/>
    <w:basedOn w:val="Navadnatabela"/>
    <w:rsid w:val="003D3B73"/>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D3B73"/>
    <w:pPr>
      <w:ind w:left="720"/>
      <w:contextualSpacing/>
    </w:pPr>
  </w:style>
  <w:style w:type="paragraph" w:styleId="Brezrazmikov">
    <w:name w:val="No Spacing"/>
    <w:link w:val="BrezrazmikovZnak"/>
    <w:uiPriority w:val="1"/>
    <w:qFormat/>
    <w:rsid w:val="003D3B73"/>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C57DF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57DFC"/>
    <w:rPr>
      <w:rFonts w:ascii="Segoe UI" w:eastAsia="Times New Roman" w:hAnsi="Segoe UI" w:cs="Segoe UI"/>
      <w:sz w:val="18"/>
      <w:szCs w:val="18"/>
      <w:lang w:eastAsia="sl-SI"/>
    </w:rPr>
  </w:style>
  <w:style w:type="character" w:customStyle="1" w:styleId="Naslov2Znak">
    <w:name w:val="Naslov 2 Znak"/>
    <w:basedOn w:val="Privzetapisavaodstavka"/>
    <w:link w:val="Naslov2"/>
    <w:uiPriority w:val="9"/>
    <w:semiHidden/>
    <w:rsid w:val="00D54F66"/>
    <w:rPr>
      <w:rFonts w:asciiTheme="majorHAnsi" w:eastAsiaTheme="majorEastAsia" w:hAnsiTheme="majorHAnsi" w:cstheme="majorBidi"/>
      <w:color w:val="2E74B5" w:themeColor="accent1" w:themeShade="BF"/>
      <w:sz w:val="26"/>
      <w:szCs w:val="26"/>
      <w:lang w:eastAsia="sl-SI"/>
    </w:rPr>
  </w:style>
  <w:style w:type="paragraph" w:styleId="Telobesedila2">
    <w:name w:val="Body Text 2"/>
    <w:basedOn w:val="Navaden"/>
    <w:link w:val="Telobesedila2Znak"/>
    <w:uiPriority w:val="99"/>
    <w:semiHidden/>
    <w:unhideWhenUsed/>
    <w:rsid w:val="00D54F66"/>
    <w:pPr>
      <w:spacing w:after="120" w:line="480" w:lineRule="auto"/>
    </w:pPr>
  </w:style>
  <w:style w:type="character" w:customStyle="1" w:styleId="Telobesedila2Znak">
    <w:name w:val="Telo besedila 2 Znak"/>
    <w:basedOn w:val="Privzetapisavaodstavka"/>
    <w:link w:val="Telobesedila2"/>
    <w:uiPriority w:val="99"/>
    <w:semiHidden/>
    <w:rsid w:val="00D54F66"/>
    <w:rPr>
      <w:rFonts w:ascii="Times New Roman" w:eastAsia="Times New Roman" w:hAnsi="Times New Roman" w:cs="Times New Roman"/>
      <w:sz w:val="24"/>
      <w:szCs w:val="24"/>
      <w:lang w:eastAsia="sl-SI"/>
    </w:rPr>
  </w:style>
  <w:style w:type="character" w:customStyle="1" w:styleId="BrezrazmikovZnak">
    <w:name w:val="Brez razmikov Znak"/>
    <w:basedOn w:val="Privzetapisavaodstavka"/>
    <w:link w:val="Brezrazmikov"/>
    <w:uiPriority w:val="1"/>
    <w:rsid w:val="00EA22EF"/>
    <w:rPr>
      <w:rFonts w:ascii="Calibri" w:eastAsia="Calibri" w:hAnsi="Calibri" w:cs="Times New Roman"/>
    </w:rPr>
  </w:style>
  <w:style w:type="character" w:styleId="Hiperpovezava">
    <w:name w:val="Hyperlink"/>
    <w:basedOn w:val="Privzetapisavaodstavka"/>
    <w:uiPriority w:val="99"/>
    <w:unhideWhenUsed/>
    <w:rsid w:val="00EA22EF"/>
    <w:rPr>
      <w:color w:val="0000FF"/>
      <w:u w:val="single"/>
    </w:rPr>
  </w:style>
  <w:style w:type="character" w:customStyle="1" w:styleId="Naslov1Znak">
    <w:name w:val="Naslov 1 Znak"/>
    <w:basedOn w:val="Privzetapisavaodstavka"/>
    <w:link w:val="Naslov1"/>
    <w:uiPriority w:val="9"/>
    <w:rsid w:val="00B13125"/>
    <w:rPr>
      <w:rFonts w:asciiTheme="majorHAnsi" w:eastAsiaTheme="majorEastAsia" w:hAnsiTheme="majorHAnsi" w:cstheme="majorBidi"/>
      <w:color w:val="2E74B5" w:themeColor="accent1" w:themeShade="BF"/>
      <w:sz w:val="32"/>
      <w:szCs w:val="32"/>
      <w:lang w:eastAsia="sl-SI"/>
    </w:rPr>
  </w:style>
  <w:style w:type="paragraph" w:customStyle="1" w:styleId="odstavek">
    <w:name w:val="odstavek"/>
    <w:basedOn w:val="Navaden"/>
    <w:rsid w:val="001C1F2C"/>
    <w:pPr>
      <w:spacing w:before="100" w:beforeAutospacing="1" w:after="100" w:afterAutospacing="1"/>
    </w:pPr>
  </w:style>
  <w:style w:type="character" w:styleId="Nerazreenaomemba">
    <w:name w:val="Unresolved Mention"/>
    <w:basedOn w:val="Privzetapisavaodstavka"/>
    <w:uiPriority w:val="99"/>
    <w:semiHidden/>
    <w:unhideWhenUsed/>
    <w:rsid w:val="00527039"/>
    <w:rPr>
      <w:color w:val="605E5C"/>
      <w:shd w:val="clear" w:color="auto" w:fill="E1DFDD"/>
    </w:rPr>
  </w:style>
  <w:style w:type="table" w:customStyle="1" w:styleId="Tabelamrea1">
    <w:name w:val="Tabela – mreža1"/>
    <w:basedOn w:val="Navadnatabela"/>
    <w:next w:val="Tabelamrea"/>
    <w:uiPriority w:val="39"/>
    <w:rsid w:val="00D7666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77757">
      <w:bodyDiv w:val="1"/>
      <w:marLeft w:val="0"/>
      <w:marRight w:val="0"/>
      <w:marTop w:val="0"/>
      <w:marBottom w:val="0"/>
      <w:divBdr>
        <w:top w:val="none" w:sz="0" w:space="0" w:color="auto"/>
        <w:left w:val="none" w:sz="0" w:space="0" w:color="auto"/>
        <w:bottom w:val="none" w:sz="0" w:space="0" w:color="auto"/>
        <w:right w:val="none" w:sz="0" w:space="0" w:color="auto"/>
      </w:divBdr>
      <w:divsChild>
        <w:div w:id="1915428802">
          <w:marLeft w:val="0"/>
          <w:marRight w:val="0"/>
          <w:marTop w:val="0"/>
          <w:marBottom w:val="120"/>
          <w:divBdr>
            <w:top w:val="none" w:sz="0" w:space="0" w:color="auto"/>
            <w:left w:val="none" w:sz="0" w:space="0" w:color="auto"/>
            <w:bottom w:val="none" w:sz="0" w:space="0" w:color="auto"/>
            <w:right w:val="none" w:sz="0" w:space="0" w:color="auto"/>
          </w:divBdr>
        </w:div>
        <w:div w:id="1542011878">
          <w:marLeft w:val="0"/>
          <w:marRight w:val="0"/>
          <w:marTop w:val="0"/>
          <w:marBottom w:val="120"/>
          <w:divBdr>
            <w:top w:val="none" w:sz="0" w:space="0" w:color="auto"/>
            <w:left w:val="none" w:sz="0" w:space="0" w:color="auto"/>
            <w:bottom w:val="none" w:sz="0" w:space="0" w:color="auto"/>
            <w:right w:val="none" w:sz="0" w:space="0" w:color="auto"/>
          </w:divBdr>
        </w:div>
        <w:div w:id="1950626520">
          <w:marLeft w:val="0"/>
          <w:marRight w:val="0"/>
          <w:marTop w:val="0"/>
          <w:marBottom w:val="120"/>
          <w:divBdr>
            <w:top w:val="none" w:sz="0" w:space="0" w:color="auto"/>
            <w:left w:val="none" w:sz="0" w:space="0" w:color="auto"/>
            <w:bottom w:val="none" w:sz="0" w:space="0" w:color="auto"/>
            <w:right w:val="none" w:sz="0" w:space="0" w:color="auto"/>
          </w:divBdr>
        </w:div>
      </w:divsChild>
    </w:div>
    <w:div w:id="913396791">
      <w:bodyDiv w:val="1"/>
      <w:marLeft w:val="0"/>
      <w:marRight w:val="0"/>
      <w:marTop w:val="0"/>
      <w:marBottom w:val="0"/>
      <w:divBdr>
        <w:top w:val="none" w:sz="0" w:space="0" w:color="auto"/>
        <w:left w:val="none" w:sz="0" w:space="0" w:color="auto"/>
        <w:bottom w:val="none" w:sz="0" w:space="0" w:color="auto"/>
        <w:right w:val="none" w:sz="0" w:space="0" w:color="auto"/>
      </w:divBdr>
    </w:div>
    <w:div w:id="1547527783">
      <w:bodyDiv w:val="1"/>
      <w:marLeft w:val="0"/>
      <w:marRight w:val="0"/>
      <w:marTop w:val="0"/>
      <w:marBottom w:val="0"/>
      <w:divBdr>
        <w:top w:val="none" w:sz="0" w:space="0" w:color="auto"/>
        <w:left w:val="none" w:sz="0" w:space="0" w:color="auto"/>
        <w:bottom w:val="none" w:sz="0" w:space="0" w:color="auto"/>
        <w:right w:val="none" w:sz="0" w:space="0" w:color="auto"/>
      </w:divBdr>
      <w:divsChild>
        <w:div w:id="484586515">
          <w:marLeft w:val="0"/>
          <w:marRight w:val="0"/>
          <w:marTop w:val="0"/>
          <w:marBottom w:val="120"/>
          <w:divBdr>
            <w:top w:val="none" w:sz="0" w:space="0" w:color="auto"/>
            <w:left w:val="none" w:sz="0" w:space="0" w:color="auto"/>
            <w:bottom w:val="none" w:sz="0" w:space="0" w:color="auto"/>
            <w:right w:val="none" w:sz="0" w:space="0" w:color="auto"/>
          </w:divBdr>
        </w:div>
        <w:div w:id="1203177692">
          <w:marLeft w:val="0"/>
          <w:marRight w:val="0"/>
          <w:marTop w:val="0"/>
          <w:marBottom w:val="120"/>
          <w:divBdr>
            <w:top w:val="none" w:sz="0" w:space="0" w:color="auto"/>
            <w:left w:val="none" w:sz="0" w:space="0" w:color="auto"/>
            <w:bottom w:val="none" w:sz="0" w:space="0" w:color="auto"/>
            <w:right w:val="none" w:sz="0" w:space="0" w:color="auto"/>
          </w:divBdr>
        </w:div>
        <w:div w:id="182573429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10</Pages>
  <Words>3490</Words>
  <Characters>19897</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Kočevar</dc:creator>
  <cp:keywords/>
  <dc:description/>
  <cp:lastModifiedBy>Kristina Zega</cp:lastModifiedBy>
  <cp:revision>20</cp:revision>
  <cp:lastPrinted>2021-11-08T14:41:00Z</cp:lastPrinted>
  <dcterms:created xsi:type="dcterms:W3CDTF">2024-11-13T06:34:00Z</dcterms:created>
  <dcterms:modified xsi:type="dcterms:W3CDTF">2026-05-05T07:40:00Z</dcterms:modified>
</cp:coreProperties>
</file>