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1FFA" w:rsidRPr="004A1FFA" w:rsidRDefault="004A1FFA" w:rsidP="004A1FFA">
      <w:pPr>
        <w:spacing w:after="0" w:line="240" w:lineRule="auto"/>
        <w:rPr>
          <w:rFonts w:ascii="Verdana" w:eastAsia="Calibri" w:hAnsi="Verdana" w:cs="Tahoma"/>
        </w:rPr>
      </w:pPr>
      <w:bookmarkStart w:id="0" w:name="_GoBack"/>
      <w:bookmarkEnd w:id="0"/>
      <w:r w:rsidRPr="004A1FFA">
        <w:rPr>
          <w:rFonts w:ascii="Verdana" w:eastAsia="Calibri" w:hAnsi="Verdana" w:cs="Tahoma"/>
        </w:rPr>
        <w:t>Dom upokojencev Nova Gorica</w:t>
      </w:r>
    </w:p>
    <w:p w:rsidR="004A1FFA" w:rsidRPr="004A1FFA" w:rsidRDefault="004A1FFA" w:rsidP="004A1FFA">
      <w:pPr>
        <w:spacing w:after="0" w:line="240" w:lineRule="auto"/>
        <w:rPr>
          <w:rFonts w:ascii="Verdana" w:eastAsia="Calibri" w:hAnsi="Verdana" w:cs="Tahoma"/>
        </w:rPr>
      </w:pPr>
      <w:r w:rsidRPr="004A1FFA">
        <w:rPr>
          <w:rFonts w:ascii="Verdana" w:eastAsia="Calibri" w:hAnsi="Verdana" w:cs="Tahoma"/>
        </w:rPr>
        <w:t>Gregorčičeva 16,</w:t>
      </w:r>
    </w:p>
    <w:p w:rsidR="004A1FFA" w:rsidRPr="004A1FFA" w:rsidRDefault="004A1FFA" w:rsidP="004A1FFA">
      <w:pPr>
        <w:spacing w:after="0" w:line="240" w:lineRule="auto"/>
        <w:rPr>
          <w:rFonts w:ascii="Verdana" w:eastAsia="Calibri" w:hAnsi="Verdana" w:cs="Tahoma"/>
        </w:rPr>
      </w:pPr>
      <w:r w:rsidRPr="004A1FFA">
        <w:rPr>
          <w:rFonts w:ascii="Verdana" w:eastAsia="Calibri" w:hAnsi="Verdana" w:cs="Tahoma"/>
        </w:rPr>
        <w:t>5000 Nova Gorica</w:t>
      </w:r>
    </w:p>
    <w:p w:rsidR="004A1FFA" w:rsidRPr="004A1FFA" w:rsidRDefault="004A1FFA" w:rsidP="004A1FFA">
      <w:pPr>
        <w:spacing w:after="0" w:line="240" w:lineRule="auto"/>
        <w:rPr>
          <w:rFonts w:ascii="Verdana" w:eastAsia="Calibri" w:hAnsi="Verdana" w:cs="Tahoma"/>
        </w:rPr>
      </w:pPr>
    </w:p>
    <w:p w:rsidR="004A1FFA" w:rsidRPr="004A1FFA" w:rsidRDefault="004A1FFA" w:rsidP="004A1FFA">
      <w:pPr>
        <w:widowControl w:val="0"/>
        <w:spacing w:after="0" w:line="240" w:lineRule="auto"/>
        <w:rPr>
          <w:rFonts w:ascii="Verdana" w:eastAsia="Calibri" w:hAnsi="Verdana" w:cs="Tahoma"/>
        </w:rPr>
      </w:pPr>
      <w:r w:rsidRPr="004A1FFA">
        <w:rPr>
          <w:rFonts w:ascii="Verdana" w:eastAsia="Calibri" w:hAnsi="Verdana" w:cs="Tahoma"/>
        </w:rPr>
        <w:t>Datum: 06.10.2023</w:t>
      </w:r>
    </w:p>
    <w:p w:rsidR="004A1FFA" w:rsidRPr="004A1FFA" w:rsidRDefault="004A1FFA" w:rsidP="004A1FFA">
      <w:pPr>
        <w:spacing w:after="0" w:line="240" w:lineRule="auto"/>
        <w:rPr>
          <w:rFonts w:ascii="Verdana" w:eastAsia="Calibri" w:hAnsi="Verdana" w:cs="Tahoma"/>
        </w:rPr>
      </w:pPr>
      <w:r w:rsidRPr="004A1FFA">
        <w:rPr>
          <w:rFonts w:ascii="Verdana" w:eastAsia="Calibri" w:hAnsi="Verdana" w:cs="Tahoma"/>
        </w:rPr>
        <w:t>Številka: 1-10-63/23</w:t>
      </w:r>
    </w:p>
    <w:p w:rsidR="004A1FFA" w:rsidRPr="004A1FFA" w:rsidRDefault="004A1FFA" w:rsidP="004A1FFA">
      <w:pPr>
        <w:spacing w:after="0" w:line="240" w:lineRule="auto"/>
        <w:rPr>
          <w:rFonts w:ascii="Verdana" w:eastAsia="Calibri" w:hAnsi="Verdana" w:cs="Tahoma"/>
        </w:rPr>
      </w:pPr>
    </w:p>
    <w:p w:rsidR="004A1FFA" w:rsidRPr="004A1FFA" w:rsidRDefault="004A1FFA" w:rsidP="004A1FFA">
      <w:pPr>
        <w:widowControl w:val="0"/>
        <w:spacing w:after="0" w:line="240" w:lineRule="auto"/>
        <w:rPr>
          <w:rFonts w:ascii="Verdana" w:eastAsia="Calibri" w:hAnsi="Verdana" w:cs="Tahoma"/>
          <w:b/>
        </w:rPr>
      </w:pPr>
      <w:r w:rsidRPr="004A1FFA">
        <w:rPr>
          <w:rFonts w:ascii="Verdana" w:eastAsia="Calibri" w:hAnsi="Verdana" w:cs="Tahoma"/>
          <w:b/>
        </w:rPr>
        <w:t>Občina Komen</w:t>
      </w:r>
    </w:p>
    <w:p w:rsidR="004A1FFA" w:rsidRPr="004A1FFA" w:rsidRDefault="004A1FFA" w:rsidP="004A1FFA">
      <w:pPr>
        <w:widowControl w:val="0"/>
        <w:spacing w:after="0" w:line="240" w:lineRule="auto"/>
        <w:rPr>
          <w:rFonts w:ascii="Verdana" w:eastAsia="Calibri" w:hAnsi="Verdana" w:cs="Tahoma"/>
        </w:rPr>
      </w:pPr>
      <w:r w:rsidRPr="004A1FFA">
        <w:rPr>
          <w:rFonts w:ascii="Verdana" w:eastAsia="Calibri" w:hAnsi="Verdana" w:cs="Tahoma"/>
        </w:rPr>
        <w:t>Komen 86</w:t>
      </w:r>
    </w:p>
    <w:p w:rsidR="004A1FFA" w:rsidRPr="004A1FFA" w:rsidRDefault="004A1FFA" w:rsidP="004A1FFA">
      <w:pPr>
        <w:widowControl w:val="0"/>
        <w:spacing w:after="0" w:line="240" w:lineRule="auto"/>
        <w:rPr>
          <w:rFonts w:ascii="Verdana" w:eastAsia="Calibri" w:hAnsi="Verdana" w:cs="Tahoma"/>
        </w:rPr>
      </w:pPr>
      <w:r w:rsidRPr="004A1FFA">
        <w:rPr>
          <w:rFonts w:ascii="Verdana" w:eastAsia="Calibri" w:hAnsi="Verdana" w:cs="Tahoma"/>
        </w:rPr>
        <w:t>6223 Komen</w:t>
      </w:r>
    </w:p>
    <w:p w:rsidR="00413F46" w:rsidRDefault="00413F46" w:rsidP="004A1FFA">
      <w:pPr>
        <w:widowControl w:val="0"/>
        <w:spacing w:after="0" w:line="240" w:lineRule="auto"/>
        <w:rPr>
          <w:rFonts w:ascii="Verdana" w:eastAsia="Calibri" w:hAnsi="Verdana" w:cs="Tahoma"/>
        </w:rPr>
      </w:pPr>
    </w:p>
    <w:p w:rsidR="004A1FFA" w:rsidRPr="004A1FFA" w:rsidRDefault="004A1FFA" w:rsidP="004A1FFA">
      <w:pPr>
        <w:widowControl w:val="0"/>
        <w:spacing w:after="0" w:line="240" w:lineRule="auto"/>
        <w:rPr>
          <w:rFonts w:ascii="Verdana" w:eastAsia="Calibri" w:hAnsi="Verdana" w:cs="Tahoma"/>
        </w:rPr>
      </w:pPr>
      <w:r>
        <w:rPr>
          <w:rFonts w:ascii="Verdana" w:eastAsia="Calibri" w:hAnsi="Verdana" w:cs="Tahoma"/>
        </w:rPr>
        <w:t>Mag. Erik Modic, župan</w:t>
      </w:r>
    </w:p>
    <w:p w:rsidR="004A1FFA" w:rsidRDefault="004A1FFA" w:rsidP="004A1FFA">
      <w:pPr>
        <w:widowControl w:val="0"/>
        <w:spacing w:after="0" w:line="240" w:lineRule="auto"/>
        <w:rPr>
          <w:rFonts w:ascii="Tahoma" w:eastAsia="Calibri" w:hAnsi="Tahoma" w:cs="Tahoma"/>
          <w:b/>
        </w:rPr>
      </w:pPr>
    </w:p>
    <w:p w:rsidR="00413F46" w:rsidRDefault="00413F46" w:rsidP="004A1FFA">
      <w:pPr>
        <w:widowControl w:val="0"/>
        <w:spacing w:after="0" w:line="240" w:lineRule="auto"/>
        <w:rPr>
          <w:rFonts w:ascii="Tahoma" w:eastAsia="Calibri" w:hAnsi="Tahoma" w:cs="Tahoma"/>
          <w:b/>
        </w:rPr>
      </w:pPr>
    </w:p>
    <w:p w:rsidR="004A1FFA" w:rsidRPr="004A1FFA" w:rsidRDefault="004A1FFA" w:rsidP="004A1FFA">
      <w:pPr>
        <w:widowControl w:val="0"/>
        <w:spacing w:after="0" w:line="240" w:lineRule="auto"/>
        <w:rPr>
          <w:rFonts w:ascii="Verdana" w:eastAsia="Calibri" w:hAnsi="Verdana" w:cs="Tahoma"/>
        </w:rPr>
      </w:pPr>
      <w:r w:rsidRPr="004A1FFA">
        <w:rPr>
          <w:rFonts w:ascii="Tahoma" w:eastAsia="Calibri" w:hAnsi="Tahoma" w:cs="Tahoma"/>
          <w:b/>
        </w:rPr>
        <w:t>Zadeva:</w:t>
      </w:r>
      <w:r w:rsidRPr="004A1FFA">
        <w:rPr>
          <w:rFonts w:ascii="Tahoma" w:eastAsia="Calibri" w:hAnsi="Tahoma" w:cs="Tahoma"/>
        </w:rPr>
        <w:t xml:space="preserve"> </w:t>
      </w:r>
      <w:r w:rsidRPr="004A1FFA">
        <w:rPr>
          <w:rFonts w:ascii="Verdana" w:eastAsia="Calibri" w:hAnsi="Verdana" w:cs="Tahoma"/>
        </w:rPr>
        <w:t>Hiša dobre volje Komen</w:t>
      </w:r>
    </w:p>
    <w:p w:rsidR="004A1FFA" w:rsidRDefault="004A1FFA" w:rsidP="00594956">
      <w:pPr>
        <w:rPr>
          <w:rFonts w:ascii="Verdana" w:hAnsi="Verdana"/>
        </w:rPr>
      </w:pPr>
    </w:p>
    <w:p w:rsidR="004A1FFA" w:rsidRPr="004A1FFA" w:rsidRDefault="004A1FFA" w:rsidP="00594956">
      <w:pPr>
        <w:rPr>
          <w:rFonts w:ascii="Verdana" w:hAnsi="Verdana"/>
        </w:rPr>
      </w:pPr>
    </w:p>
    <w:p w:rsidR="00594956" w:rsidRPr="004A1FFA" w:rsidRDefault="00594956" w:rsidP="00594956">
      <w:pPr>
        <w:jc w:val="both"/>
        <w:rPr>
          <w:rFonts w:ascii="Verdana" w:hAnsi="Verdana"/>
        </w:rPr>
      </w:pPr>
      <w:r w:rsidRPr="004A1FFA">
        <w:rPr>
          <w:rFonts w:ascii="Verdana" w:hAnsi="Verdana"/>
        </w:rPr>
        <w:t>Hiše dobre volje</w:t>
      </w:r>
      <w:r w:rsidR="00B00C51" w:rsidRPr="004A1FFA">
        <w:rPr>
          <w:rFonts w:ascii="Verdana" w:hAnsi="Verdana"/>
        </w:rPr>
        <w:t xml:space="preserve"> (HDV)</w:t>
      </w:r>
      <w:r w:rsidRPr="004A1FFA">
        <w:rPr>
          <w:rFonts w:ascii="Verdana" w:hAnsi="Verdana"/>
        </w:rPr>
        <w:t xml:space="preserve"> so namenjene dnevni oskrbi starejših oseb in nudijo socialnovarstvene storitve do deset ur dnevno. Ne gre le za kakovostno preživljanje časa in aktiviranje, ampak obliko dnevnega bivanja s celostno oskrbo. Vsakodnevno je poskrbljeno za nego, uravnoteženo prehrano, </w:t>
      </w:r>
      <w:proofErr w:type="spellStart"/>
      <w:r w:rsidRPr="004A1FFA">
        <w:rPr>
          <w:rFonts w:ascii="Verdana" w:hAnsi="Verdana"/>
        </w:rPr>
        <w:t>hidracijo</w:t>
      </w:r>
      <w:proofErr w:type="spellEnd"/>
      <w:r w:rsidRPr="004A1FFA">
        <w:rPr>
          <w:rFonts w:ascii="Verdana" w:hAnsi="Verdana"/>
        </w:rPr>
        <w:t xml:space="preserve"> in tople obroke, telovadbo, animacijo, ustvarjalne delavnice in vse tisto, kar je potrebno, da so uporabniki in uporabnice glede na njihove potrebe in želje pod isto streho celostno preskrbljeni in da se vsakodnevno vrnejo v domačo oskrbo v objem svojega doma. </w:t>
      </w:r>
    </w:p>
    <w:p w:rsidR="00594956" w:rsidRPr="004A1FFA" w:rsidRDefault="00594956" w:rsidP="00594956">
      <w:pPr>
        <w:jc w:val="both"/>
        <w:rPr>
          <w:rFonts w:ascii="Verdana" w:hAnsi="Verdana"/>
        </w:rPr>
      </w:pPr>
      <w:r w:rsidRPr="004A1FFA">
        <w:rPr>
          <w:rFonts w:ascii="Verdana" w:hAnsi="Verdana"/>
        </w:rPr>
        <w:t xml:space="preserve">Hiša je namenjena tako povsem samostojnim, ki si želijo popestritve in kakovostno zapolnitev ter nadgradnjo svojega vsakdana ter druženje s sovrstniki kot tistim, ki zaradi svojih zdravstvenih težav potrebujejo pomoč pri negi in varstvo. Velik pomen Hiš dobre volje je tudi v razbremenitvi svojcev in družinskih skrbnikov. </w:t>
      </w:r>
    </w:p>
    <w:p w:rsidR="00594956" w:rsidRPr="004A1FFA" w:rsidRDefault="00594956" w:rsidP="00594956">
      <w:pPr>
        <w:jc w:val="both"/>
        <w:rPr>
          <w:rFonts w:ascii="Verdana" w:hAnsi="Verdana"/>
        </w:rPr>
      </w:pPr>
      <w:r w:rsidRPr="004A1FFA">
        <w:rPr>
          <w:rFonts w:ascii="Verdana" w:hAnsi="Verdana"/>
        </w:rPr>
        <w:t xml:space="preserve">Pomembno poslanstvo Hiše dobre volje je vzpostavljanje in vzdrževanje veselega in sproščenega vzdušja, ki daje ljudem občutek zadovoljstva, veselja, sprejetosti in ljubezni. Trudimo se zagotavljati pristno družinsko vzdušje, ki omogoča, da uporabniki sprejemajo Hišo dobre volje za svoj »drugi dom«, tako da prihajajo k nam z veseljem. Skupaj ustvarjamo toplo, domače, prijateljsko, pomirjujoče in ustvarjalno okolje, ki krepi pristne odnose med posamezniki in osebjem. Poskrbimo tudi za ustvarjalne dejavnosti, ki po najboljših močeh uporabnikov in uporabnic krepijo njihovo motoriko, spretnost in občutek koristnosti ter tudi za redno fizično aktivnost, saj vsakodnevno telovadimo in hodimo na sprehode. Z rednim prebiranjem periodičnega tiska in literarnih del, s pogovori ter raznimi miselnimi igrami pa ohranjamo tudi možgansko aktivnost in kritično mišljenje. </w:t>
      </w:r>
    </w:p>
    <w:p w:rsidR="00594956" w:rsidRPr="004A1FFA" w:rsidRDefault="00594956" w:rsidP="00594956">
      <w:pPr>
        <w:jc w:val="both"/>
        <w:rPr>
          <w:rFonts w:ascii="Verdana" w:hAnsi="Verdana"/>
          <w:noProof/>
          <w:lang w:eastAsia="sl-SI"/>
        </w:rPr>
      </w:pPr>
      <w:r w:rsidRPr="004A1FFA">
        <w:rPr>
          <w:rFonts w:ascii="Verdana" w:hAnsi="Verdana"/>
        </w:rPr>
        <w:t>Trem obstoječim Hišam dobre volje (Miren, Nova Gorica, Deskle) sta se v letu 2022 pridružili še dve novi:</w:t>
      </w:r>
      <w:r w:rsidR="00B00C51" w:rsidRPr="004A1FFA">
        <w:rPr>
          <w:rFonts w:ascii="Verdana" w:hAnsi="Verdana"/>
        </w:rPr>
        <w:t xml:space="preserve"> </w:t>
      </w:r>
      <w:r w:rsidRPr="004A1FFA">
        <w:rPr>
          <w:rFonts w:ascii="Verdana" w:hAnsi="Verdana"/>
        </w:rPr>
        <w:t>5. oktobra 2022 smo odprli HDV Ajdovščina, 25. oktobra 2022 pa HDV Komen.</w:t>
      </w:r>
      <w:r w:rsidRPr="004A1FFA">
        <w:rPr>
          <w:rFonts w:ascii="Verdana" w:hAnsi="Verdana"/>
          <w:noProof/>
          <w:lang w:eastAsia="sl-SI"/>
        </w:rPr>
        <w:t xml:space="preserve"> </w:t>
      </w:r>
    </w:p>
    <w:p w:rsidR="00101BF0" w:rsidRDefault="00101BF0" w:rsidP="00594956">
      <w:pPr>
        <w:jc w:val="both"/>
        <w:rPr>
          <w:rFonts w:ascii="Verdana" w:hAnsi="Verdana"/>
        </w:rPr>
      </w:pPr>
    </w:p>
    <w:p w:rsidR="004A1FFA" w:rsidRDefault="004A1FFA" w:rsidP="00594956">
      <w:pPr>
        <w:jc w:val="both"/>
        <w:rPr>
          <w:rFonts w:ascii="Verdana" w:hAnsi="Verdana"/>
        </w:rPr>
      </w:pPr>
    </w:p>
    <w:p w:rsidR="004A1FFA" w:rsidRPr="004A1FFA" w:rsidRDefault="004A1FFA" w:rsidP="00594956">
      <w:pPr>
        <w:jc w:val="both"/>
        <w:rPr>
          <w:rFonts w:ascii="Verdana" w:hAnsi="Verdana"/>
        </w:rPr>
      </w:pPr>
    </w:p>
    <w:p w:rsidR="00594956" w:rsidRPr="004A1FFA" w:rsidRDefault="004A1FFA" w:rsidP="00594956">
      <w:pPr>
        <w:rPr>
          <w:rFonts w:ascii="Verdana" w:hAnsi="Verdana"/>
          <w:b/>
        </w:rPr>
      </w:pPr>
      <w:r w:rsidRPr="004A1FFA">
        <w:rPr>
          <w:rFonts w:ascii="Verdana" w:hAnsi="Verdana"/>
          <w:noProof/>
          <w:lang w:eastAsia="sl-SI"/>
        </w:rPr>
        <w:lastRenderedPageBreak/>
        <w:drawing>
          <wp:anchor distT="0" distB="0" distL="114300" distR="114300" simplePos="0" relativeHeight="251659264" behindDoc="0" locked="0" layoutInCell="1" allowOverlap="1">
            <wp:simplePos x="0" y="0"/>
            <wp:positionH relativeFrom="column">
              <wp:posOffset>-38100</wp:posOffset>
            </wp:positionH>
            <wp:positionV relativeFrom="paragraph">
              <wp:posOffset>266700</wp:posOffset>
            </wp:positionV>
            <wp:extent cx="5607050" cy="2444750"/>
            <wp:effectExtent l="0" t="0" r="0" b="0"/>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07050" cy="2444750"/>
                    </a:xfrm>
                    <a:prstGeom prst="rect">
                      <a:avLst/>
                    </a:prstGeom>
                    <a:noFill/>
                  </pic:spPr>
                </pic:pic>
              </a:graphicData>
            </a:graphic>
            <wp14:sizeRelH relativeFrom="page">
              <wp14:pctWidth>0</wp14:pctWidth>
            </wp14:sizeRelH>
            <wp14:sizeRelV relativeFrom="page">
              <wp14:pctHeight>0</wp14:pctHeight>
            </wp14:sizeRelV>
          </wp:anchor>
        </w:drawing>
      </w:r>
      <w:r w:rsidRPr="004A1FFA">
        <w:rPr>
          <w:rFonts w:ascii="Verdana" w:hAnsi="Verdana"/>
          <w:b/>
        </w:rPr>
        <w:t>ŠTEVILO UR</w:t>
      </w:r>
    </w:p>
    <w:p w:rsidR="00594956" w:rsidRPr="004A1FFA" w:rsidRDefault="00594956" w:rsidP="00594956">
      <w:pPr>
        <w:rPr>
          <w:rFonts w:ascii="Verdana" w:hAnsi="Verdana"/>
        </w:rPr>
      </w:pPr>
    </w:p>
    <w:p w:rsidR="00594956" w:rsidRPr="004A1FFA" w:rsidRDefault="00594956" w:rsidP="00594956">
      <w:pPr>
        <w:rPr>
          <w:rFonts w:ascii="Verdana" w:hAnsi="Verdana"/>
        </w:rPr>
      </w:pPr>
    </w:p>
    <w:p w:rsidR="00594956" w:rsidRPr="004A1FFA" w:rsidRDefault="00594956" w:rsidP="00594956">
      <w:pPr>
        <w:rPr>
          <w:rFonts w:ascii="Verdana" w:hAnsi="Verdana"/>
        </w:rPr>
      </w:pPr>
    </w:p>
    <w:p w:rsidR="004A1FFA" w:rsidRDefault="004A1FFA" w:rsidP="00594956">
      <w:pPr>
        <w:rPr>
          <w:rFonts w:ascii="Verdana" w:hAnsi="Verdana"/>
          <w:b/>
        </w:rPr>
      </w:pPr>
    </w:p>
    <w:p w:rsidR="004A1FFA" w:rsidRDefault="004A1FFA" w:rsidP="00594956">
      <w:pPr>
        <w:rPr>
          <w:rFonts w:ascii="Verdana" w:hAnsi="Verdana"/>
          <w:b/>
        </w:rPr>
      </w:pPr>
    </w:p>
    <w:p w:rsidR="004A1FFA" w:rsidRDefault="004A1FFA" w:rsidP="00594956">
      <w:pPr>
        <w:rPr>
          <w:rFonts w:ascii="Verdana" w:hAnsi="Verdana"/>
          <w:b/>
        </w:rPr>
      </w:pPr>
    </w:p>
    <w:p w:rsidR="004A1FFA" w:rsidRDefault="004A1FFA" w:rsidP="00594956">
      <w:pPr>
        <w:rPr>
          <w:rFonts w:ascii="Verdana" w:hAnsi="Verdana"/>
          <w:b/>
        </w:rPr>
      </w:pPr>
    </w:p>
    <w:p w:rsidR="004A1FFA" w:rsidRDefault="004A1FFA" w:rsidP="00594956">
      <w:pPr>
        <w:rPr>
          <w:rFonts w:ascii="Verdana" w:hAnsi="Verdana"/>
          <w:b/>
        </w:rPr>
      </w:pPr>
    </w:p>
    <w:p w:rsidR="004A1FFA" w:rsidRDefault="004A1FFA" w:rsidP="00594956">
      <w:pPr>
        <w:rPr>
          <w:rFonts w:ascii="Verdana" w:hAnsi="Verdana"/>
          <w:b/>
        </w:rPr>
      </w:pPr>
    </w:p>
    <w:p w:rsidR="00101BF0" w:rsidRPr="004A1FFA" w:rsidRDefault="00101BF0" w:rsidP="00594956">
      <w:pPr>
        <w:rPr>
          <w:rFonts w:ascii="Verdana" w:hAnsi="Verdana"/>
          <w:b/>
        </w:rPr>
      </w:pPr>
    </w:p>
    <w:p w:rsidR="00101BF0" w:rsidRPr="004A1FFA" w:rsidRDefault="00101BF0" w:rsidP="00101BF0">
      <w:pPr>
        <w:rPr>
          <w:rFonts w:ascii="Verdana" w:hAnsi="Verdana"/>
        </w:rPr>
      </w:pPr>
      <w:r w:rsidRPr="004A1FFA">
        <w:rPr>
          <w:rFonts w:ascii="Verdana" w:hAnsi="Verdana"/>
          <w:noProof/>
          <w:lang w:eastAsia="sl-SI"/>
        </w:rPr>
        <w:drawing>
          <wp:anchor distT="0" distB="0" distL="114300" distR="114300" simplePos="0" relativeHeight="251658240" behindDoc="0" locked="0" layoutInCell="1" allowOverlap="1">
            <wp:simplePos x="0" y="0"/>
            <wp:positionH relativeFrom="column">
              <wp:posOffset>49530</wp:posOffset>
            </wp:positionH>
            <wp:positionV relativeFrom="paragraph">
              <wp:posOffset>53340</wp:posOffset>
            </wp:positionV>
            <wp:extent cx="5181600" cy="1914525"/>
            <wp:effectExtent l="0" t="0" r="0" b="9525"/>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81600" cy="1914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01BF0" w:rsidRPr="004A1FFA" w:rsidRDefault="00101BF0" w:rsidP="00101BF0">
      <w:pPr>
        <w:rPr>
          <w:rFonts w:ascii="Verdana" w:hAnsi="Verdana"/>
        </w:rPr>
      </w:pPr>
    </w:p>
    <w:p w:rsidR="00101BF0" w:rsidRPr="004A1FFA" w:rsidRDefault="00101BF0" w:rsidP="00101BF0">
      <w:pPr>
        <w:rPr>
          <w:rFonts w:ascii="Verdana" w:hAnsi="Verdana"/>
        </w:rPr>
      </w:pPr>
    </w:p>
    <w:p w:rsidR="00101BF0" w:rsidRPr="004A1FFA" w:rsidRDefault="00101BF0" w:rsidP="00101BF0">
      <w:pPr>
        <w:rPr>
          <w:rFonts w:ascii="Verdana" w:hAnsi="Verdana"/>
        </w:rPr>
      </w:pPr>
    </w:p>
    <w:p w:rsidR="00101BF0" w:rsidRPr="004A1FFA" w:rsidRDefault="00101BF0" w:rsidP="00101BF0">
      <w:pPr>
        <w:rPr>
          <w:rFonts w:ascii="Verdana" w:hAnsi="Verdana"/>
        </w:rPr>
      </w:pPr>
    </w:p>
    <w:p w:rsidR="00101BF0" w:rsidRPr="004A1FFA" w:rsidRDefault="00101BF0" w:rsidP="00101BF0">
      <w:pPr>
        <w:rPr>
          <w:rFonts w:ascii="Verdana" w:hAnsi="Verdana"/>
        </w:rPr>
      </w:pPr>
    </w:p>
    <w:p w:rsidR="00101BF0" w:rsidRPr="004A1FFA" w:rsidRDefault="00101BF0" w:rsidP="00101BF0">
      <w:pPr>
        <w:rPr>
          <w:rFonts w:ascii="Verdana" w:hAnsi="Verdana"/>
        </w:rPr>
      </w:pPr>
    </w:p>
    <w:p w:rsidR="00101BF0" w:rsidRDefault="00101BF0" w:rsidP="00101BF0">
      <w:pPr>
        <w:rPr>
          <w:rFonts w:ascii="Verdana" w:hAnsi="Verdana"/>
        </w:rPr>
      </w:pPr>
    </w:p>
    <w:p w:rsidR="004A1FFA" w:rsidRPr="004A1FFA" w:rsidRDefault="004A1FFA" w:rsidP="00101BF0">
      <w:pPr>
        <w:rPr>
          <w:rFonts w:ascii="Verdana" w:hAnsi="Verdana"/>
        </w:rPr>
      </w:pPr>
    </w:p>
    <w:p w:rsidR="00101BF0" w:rsidRPr="004A1FFA" w:rsidRDefault="00101BF0" w:rsidP="00101BF0">
      <w:pPr>
        <w:rPr>
          <w:rFonts w:ascii="Verdana" w:hAnsi="Verdana"/>
          <w:b/>
        </w:rPr>
      </w:pPr>
      <w:r w:rsidRPr="004A1FFA">
        <w:rPr>
          <w:rFonts w:ascii="Verdana" w:hAnsi="Verdana"/>
          <w:b/>
        </w:rPr>
        <w:t>ŠTEVILO UPORABNIKOV</w:t>
      </w:r>
    </w:p>
    <w:p w:rsidR="00101BF0" w:rsidRPr="004A1FFA" w:rsidRDefault="00101BF0" w:rsidP="00101BF0">
      <w:pPr>
        <w:rPr>
          <w:rFonts w:ascii="Verdana" w:hAnsi="Verdana"/>
        </w:rPr>
      </w:pPr>
      <w:r w:rsidRPr="004A1FFA">
        <w:rPr>
          <w:rFonts w:ascii="Verdana" w:hAnsi="Verdana"/>
        </w:rPr>
        <w:t>Ob upoštevanju</w:t>
      </w:r>
      <w:r w:rsidR="00B00C51" w:rsidRPr="004A1FFA">
        <w:rPr>
          <w:rFonts w:ascii="Verdana" w:hAnsi="Verdana"/>
        </w:rPr>
        <w:t>,</w:t>
      </w:r>
      <w:r w:rsidRPr="004A1FFA">
        <w:rPr>
          <w:rFonts w:ascii="Verdana" w:hAnsi="Verdana"/>
        </w:rPr>
        <w:t xml:space="preserve"> da so HDV odprti ob delovnikih je prikazana tabela, ki upošteva 8 urno prisotnost za 20 delovnih dni.</w:t>
      </w:r>
    </w:p>
    <w:p w:rsidR="00101BF0" w:rsidRPr="004A1FFA" w:rsidRDefault="00101BF0" w:rsidP="00101BF0">
      <w:pPr>
        <w:rPr>
          <w:rFonts w:ascii="Verdana" w:hAnsi="Verdana"/>
        </w:rPr>
      </w:pPr>
      <w:r w:rsidRPr="004A1FFA">
        <w:rPr>
          <w:rFonts w:ascii="Verdana" w:hAnsi="Verdana"/>
          <w:noProof/>
          <w:lang w:eastAsia="sl-SI"/>
        </w:rPr>
        <w:drawing>
          <wp:inline distT="0" distB="0" distL="0" distR="0">
            <wp:extent cx="3733800" cy="1724025"/>
            <wp:effectExtent l="0" t="0" r="0" b="9525"/>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33800" cy="1724025"/>
                    </a:xfrm>
                    <a:prstGeom prst="rect">
                      <a:avLst/>
                    </a:prstGeom>
                    <a:noFill/>
                    <a:ln>
                      <a:noFill/>
                    </a:ln>
                  </pic:spPr>
                </pic:pic>
              </a:graphicData>
            </a:graphic>
          </wp:inline>
        </w:drawing>
      </w:r>
    </w:p>
    <w:p w:rsidR="00101BF0" w:rsidRPr="004A1FFA" w:rsidRDefault="00101BF0" w:rsidP="00101BF0">
      <w:pPr>
        <w:rPr>
          <w:rFonts w:ascii="Verdana" w:hAnsi="Verdana"/>
        </w:rPr>
      </w:pPr>
    </w:p>
    <w:p w:rsidR="004A1FFA" w:rsidRDefault="004A1FFA" w:rsidP="00101BF0">
      <w:pPr>
        <w:rPr>
          <w:rFonts w:ascii="Verdana" w:hAnsi="Verdana"/>
          <w:b/>
        </w:rPr>
      </w:pPr>
    </w:p>
    <w:p w:rsidR="004A1FFA" w:rsidRDefault="004A1FFA" w:rsidP="00101BF0">
      <w:pPr>
        <w:rPr>
          <w:rFonts w:ascii="Verdana" w:hAnsi="Verdana"/>
          <w:b/>
        </w:rPr>
      </w:pPr>
    </w:p>
    <w:p w:rsidR="00101BF0" w:rsidRPr="004A1FFA" w:rsidRDefault="00101BF0" w:rsidP="00101BF0">
      <w:pPr>
        <w:rPr>
          <w:rFonts w:ascii="Verdana" w:hAnsi="Verdana"/>
          <w:b/>
        </w:rPr>
      </w:pPr>
      <w:r w:rsidRPr="004A1FFA">
        <w:rPr>
          <w:rFonts w:ascii="Verdana" w:hAnsi="Verdana"/>
          <w:b/>
        </w:rPr>
        <w:t>ŠTEVILO UR PRISOTNOSTI NA UPORABNIKA</w:t>
      </w:r>
    </w:p>
    <w:p w:rsidR="00101BF0" w:rsidRPr="004A1FFA" w:rsidRDefault="00101BF0" w:rsidP="00101BF0">
      <w:pPr>
        <w:rPr>
          <w:rFonts w:ascii="Verdana" w:hAnsi="Verdana"/>
        </w:rPr>
      </w:pPr>
      <w:r w:rsidRPr="004A1FFA">
        <w:rPr>
          <w:rFonts w:ascii="Verdana" w:hAnsi="Verdana"/>
        </w:rPr>
        <w:t>Izračun je narejen na osnovi podatkov obračuna nege, ki upošteva dnevno prisotnost uporabnika.(število u</w:t>
      </w:r>
      <w:r w:rsidR="00B00C51" w:rsidRPr="004A1FFA">
        <w:rPr>
          <w:rFonts w:ascii="Verdana" w:hAnsi="Verdana"/>
        </w:rPr>
        <w:t>r</w:t>
      </w:r>
      <w:r w:rsidRPr="004A1FFA">
        <w:rPr>
          <w:rFonts w:ascii="Verdana" w:hAnsi="Verdana"/>
        </w:rPr>
        <w:t>/število</w:t>
      </w:r>
      <w:r w:rsidR="00B00C51" w:rsidRPr="004A1FFA">
        <w:rPr>
          <w:rFonts w:ascii="Verdana" w:hAnsi="Verdana"/>
        </w:rPr>
        <w:t xml:space="preserve"> dni</w:t>
      </w:r>
      <w:r w:rsidRPr="004A1FFA">
        <w:rPr>
          <w:rFonts w:ascii="Verdana" w:hAnsi="Verdana"/>
        </w:rPr>
        <w:t xml:space="preserve"> nege)</w:t>
      </w:r>
    </w:p>
    <w:p w:rsidR="00101BF0" w:rsidRPr="004A1FFA" w:rsidRDefault="00101BF0" w:rsidP="00101BF0">
      <w:pPr>
        <w:rPr>
          <w:rFonts w:ascii="Verdana" w:hAnsi="Verdana"/>
        </w:rPr>
      </w:pPr>
      <w:r w:rsidRPr="004A1FFA">
        <w:rPr>
          <w:rFonts w:ascii="Verdana" w:hAnsi="Verdana"/>
          <w:noProof/>
          <w:lang w:eastAsia="sl-SI"/>
        </w:rPr>
        <w:drawing>
          <wp:inline distT="0" distB="0" distL="0" distR="0">
            <wp:extent cx="3276600" cy="1724025"/>
            <wp:effectExtent l="0" t="0" r="0" b="9525"/>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76600" cy="1724025"/>
                    </a:xfrm>
                    <a:prstGeom prst="rect">
                      <a:avLst/>
                    </a:prstGeom>
                    <a:noFill/>
                    <a:ln>
                      <a:noFill/>
                    </a:ln>
                  </pic:spPr>
                </pic:pic>
              </a:graphicData>
            </a:graphic>
          </wp:inline>
        </w:drawing>
      </w:r>
    </w:p>
    <w:p w:rsidR="004A1FFA" w:rsidRDefault="004A1FFA" w:rsidP="00101BF0">
      <w:pPr>
        <w:rPr>
          <w:rFonts w:ascii="Verdana" w:hAnsi="Verdana"/>
        </w:rPr>
      </w:pPr>
    </w:p>
    <w:p w:rsidR="004A1FFA" w:rsidRDefault="004A1FFA" w:rsidP="00101BF0">
      <w:pPr>
        <w:rPr>
          <w:rFonts w:ascii="Verdana" w:hAnsi="Verdana"/>
        </w:rPr>
      </w:pPr>
    </w:p>
    <w:p w:rsidR="004A1FFA" w:rsidRDefault="004A1FFA" w:rsidP="00101BF0">
      <w:pPr>
        <w:rPr>
          <w:rFonts w:ascii="Verdana" w:hAnsi="Verdana"/>
        </w:rPr>
      </w:pPr>
    </w:p>
    <w:p w:rsidR="004A1FFA" w:rsidRDefault="004A1FFA" w:rsidP="00101BF0">
      <w:pPr>
        <w:rPr>
          <w:rFonts w:ascii="Verdana" w:hAnsi="Verdana"/>
        </w:rPr>
      </w:pPr>
    </w:p>
    <w:p w:rsidR="004A1FFA" w:rsidRDefault="004A1FFA" w:rsidP="00101BF0">
      <w:pPr>
        <w:rPr>
          <w:rFonts w:ascii="Verdana" w:hAnsi="Verdana"/>
        </w:rPr>
      </w:pPr>
    </w:p>
    <w:p w:rsidR="004A1FFA" w:rsidRDefault="004A1FFA" w:rsidP="00101BF0">
      <w:pPr>
        <w:rPr>
          <w:rFonts w:ascii="Verdana" w:hAnsi="Verdana"/>
        </w:rPr>
      </w:pPr>
    </w:p>
    <w:p w:rsidR="004A1FFA" w:rsidRDefault="004A1FFA" w:rsidP="00101BF0">
      <w:pPr>
        <w:rPr>
          <w:rFonts w:ascii="Verdana" w:hAnsi="Verdana"/>
        </w:rPr>
      </w:pPr>
    </w:p>
    <w:p w:rsidR="004A1FFA" w:rsidRDefault="004A1FFA" w:rsidP="00101BF0">
      <w:pPr>
        <w:rPr>
          <w:rFonts w:ascii="Verdana" w:hAnsi="Verdana"/>
        </w:rPr>
      </w:pPr>
    </w:p>
    <w:p w:rsidR="004A1FFA" w:rsidRDefault="004A1FFA" w:rsidP="00101BF0">
      <w:pPr>
        <w:rPr>
          <w:rFonts w:ascii="Verdana" w:hAnsi="Verdana"/>
        </w:rPr>
      </w:pPr>
    </w:p>
    <w:p w:rsidR="004A1FFA" w:rsidRDefault="004A1FFA" w:rsidP="00101BF0">
      <w:pPr>
        <w:rPr>
          <w:rFonts w:ascii="Verdana" w:hAnsi="Verdana"/>
        </w:rPr>
      </w:pPr>
    </w:p>
    <w:p w:rsidR="004A1FFA" w:rsidRDefault="004A1FFA" w:rsidP="00101BF0">
      <w:pPr>
        <w:rPr>
          <w:rFonts w:ascii="Verdana" w:hAnsi="Verdana"/>
        </w:rPr>
      </w:pPr>
    </w:p>
    <w:p w:rsidR="004A1FFA" w:rsidRDefault="004A1FFA" w:rsidP="00101BF0">
      <w:pPr>
        <w:rPr>
          <w:rFonts w:ascii="Verdana" w:hAnsi="Verdana"/>
        </w:rPr>
      </w:pPr>
    </w:p>
    <w:p w:rsidR="004A1FFA" w:rsidRDefault="004A1FFA" w:rsidP="00101BF0">
      <w:pPr>
        <w:rPr>
          <w:rFonts w:ascii="Verdana" w:hAnsi="Verdana"/>
        </w:rPr>
      </w:pPr>
    </w:p>
    <w:p w:rsidR="004A1FFA" w:rsidRDefault="004A1FFA" w:rsidP="00101BF0">
      <w:pPr>
        <w:rPr>
          <w:rFonts w:ascii="Verdana" w:hAnsi="Verdana"/>
        </w:rPr>
      </w:pPr>
    </w:p>
    <w:p w:rsidR="004A1FFA" w:rsidRDefault="004A1FFA" w:rsidP="00101BF0">
      <w:pPr>
        <w:rPr>
          <w:rFonts w:ascii="Verdana" w:hAnsi="Verdana"/>
        </w:rPr>
      </w:pPr>
    </w:p>
    <w:p w:rsidR="004A1FFA" w:rsidRDefault="004A1FFA" w:rsidP="00101BF0">
      <w:pPr>
        <w:rPr>
          <w:rFonts w:ascii="Verdana" w:hAnsi="Verdana"/>
        </w:rPr>
      </w:pPr>
    </w:p>
    <w:p w:rsidR="004A1FFA" w:rsidRDefault="004A1FFA" w:rsidP="00101BF0">
      <w:pPr>
        <w:rPr>
          <w:rFonts w:ascii="Verdana" w:hAnsi="Verdana"/>
        </w:rPr>
      </w:pPr>
    </w:p>
    <w:p w:rsidR="004A1FFA" w:rsidRDefault="004A1FFA" w:rsidP="00101BF0">
      <w:pPr>
        <w:rPr>
          <w:rFonts w:ascii="Verdana" w:hAnsi="Verdana"/>
        </w:rPr>
      </w:pPr>
    </w:p>
    <w:p w:rsidR="004A1FFA" w:rsidRDefault="004A1FFA" w:rsidP="00101BF0">
      <w:pPr>
        <w:rPr>
          <w:rFonts w:ascii="Verdana" w:hAnsi="Verdana"/>
        </w:rPr>
      </w:pPr>
    </w:p>
    <w:p w:rsidR="004A1FFA" w:rsidRDefault="004A1FFA" w:rsidP="00101BF0">
      <w:pPr>
        <w:rPr>
          <w:rFonts w:ascii="Verdana" w:hAnsi="Verdana"/>
        </w:rPr>
      </w:pPr>
    </w:p>
    <w:p w:rsidR="004A1FFA" w:rsidRDefault="004A1FFA" w:rsidP="00101BF0">
      <w:pPr>
        <w:rPr>
          <w:rFonts w:ascii="Verdana" w:hAnsi="Verdana"/>
        </w:rPr>
      </w:pPr>
    </w:p>
    <w:p w:rsidR="004A1FFA" w:rsidRPr="004A1FFA" w:rsidRDefault="004A1FFA" w:rsidP="004A1FFA">
      <w:pPr>
        <w:spacing w:after="0" w:line="240" w:lineRule="auto"/>
        <w:rPr>
          <w:rFonts w:ascii="Verdana" w:hAnsi="Verdana"/>
          <w:b/>
        </w:rPr>
      </w:pPr>
      <w:r w:rsidRPr="004A1FFA">
        <w:rPr>
          <w:rFonts w:ascii="Verdana" w:hAnsi="Verdana"/>
          <w:b/>
        </w:rPr>
        <w:lastRenderedPageBreak/>
        <w:t xml:space="preserve">POSLOVANJE </w:t>
      </w:r>
      <w:r w:rsidR="003F2F61">
        <w:rPr>
          <w:rFonts w:ascii="Verdana" w:hAnsi="Verdana"/>
          <w:b/>
        </w:rPr>
        <w:t xml:space="preserve">HDV KOMEN </w:t>
      </w:r>
      <w:r w:rsidRPr="004A1FFA">
        <w:rPr>
          <w:rFonts w:ascii="Verdana" w:hAnsi="Verdana"/>
          <w:b/>
        </w:rPr>
        <w:t xml:space="preserve">JANUAR </w:t>
      </w:r>
      <w:r w:rsidR="003F2F61">
        <w:rPr>
          <w:rFonts w:ascii="Verdana" w:hAnsi="Verdana"/>
          <w:b/>
        </w:rPr>
        <w:t>-</w:t>
      </w:r>
      <w:r w:rsidRPr="004A1FFA">
        <w:rPr>
          <w:rFonts w:ascii="Verdana" w:hAnsi="Verdana"/>
          <w:b/>
        </w:rPr>
        <w:t xml:space="preserve"> AVGUST 2023</w:t>
      </w:r>
      <w:r>
        <w:rPr>
          <w:rFonts w:ascii="Verdana" w:hAnsi="Verdana"/>
          <w:b/>
        </w:rPr>
        <w:t xml:space="preserve"> - </w:t>
      </w:r>
      <w:r w:rsidRPr="004A1FFA">
        <w:rPr>
          <w:rFonts w:ascii="Verdana" w:hAnsi="Verdana"/>
          <w:b/>
        </w:rPr>
        <w:t>STROŠKI</w:t>
      </w:r>
    </w:p>
    <w:p w:rsidR="004A1FFA" w:rsidRPr="004A1FFA" w:rsidRDefault="004A1FFA" w:rsidP="00101BF0">
      <w:pPr>
        <w:rPr>
          <w:rFonts w:ascii="Verdana" w:hAnsi="Verdana"/>
        </w:rPr>
      </w:pPr>
    </w:p>
    <w:p w:rsidR="005655EF" w:rsidRPr="004A1FFA" w:rsidRDefault="005655EF" w:rsidP="005655EF">
      <w:pPr>
        <w:rPr>
          <w:rFonts w:ascii="Verdana" w:hAnsi="Verdana"/>
        </w:rPr>
      </w:pPr>
      <w:r w:rsidRPr="004A1FFA">
        <w:rPr>
          <w:rFonts w:ascii="Verdana" w:hAnsi="Verdana"/>
          <w:noProof/>
          <w:lang w:eastAsia="sl-SI"/>
        </w:rPr>
        <w:drawing>
          <wp:inline distT="0" distB="0" distL="0" distR="0">
            <wp:extent cx="4867275" cy="8391525"/>
            <wp:effectExtent l="0" t="0" r="9525" b="9525"/>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67275" cy="8391525"/>
                    </a:xfrm>
                    <a:prstGeom prst="rect">
                      <a:avLst/>
                    </a:prstGeom>
                    <a:noFill/>
                    <a:ln>
                      <a:noFill/>
                    </a:ln>
                  </pic:spPr>
                </pic:pic>
              </a:graphicData>
            </a:graphic>
          </wp:inline>
        </w:drawing>
      </w:r>
    </w:p>
    <w:p w:rsidR="00101BF0" w:rsidRPr="004A1FFA" w:rsidRDefault="00101BF0" w:rsidP="005655EF">
      <w:pPr>
        <w:ind w:firstLine="708"/>
        <w:rPr>
          <w:rFonts w:ascii="Verdana" w:hAnsi="Verdana"/>
        </w:rPr>
      </w:pPr>
    </w:p>
    <w:p w:rsidR="005655EF" w:rsidRPr="004A1FFA" w:rsidRDefault="005655EF" w:rsidP="005655EF">
      <w:pPr>
        <w:rPr>
          <w:rFonts w:ascii="Verdana" w:hAnsi="Verdana"/>
        </w:rPr>
      </w:pPr>
      <w:r w:rsidRPr="004A1FFA">
        <w:rPr>
          <w:rFonts w:ascii="Verdana" w:hAnsi="Verdana"/>
          <w:noProof/>
          <w:lang w:eastAsia="sl-SI"/>
        </w:rPr>
        <w:drawing>
          <wp:inline distT="0" distB="0" distL="0" distR="0">
            <wp:extent cx="4867275" cy="5343525"/>
            <wp:effectExtent l="0" t="0" r="9525" b="9525"/>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67275" cy="5343525"/>
                    </a:xfrm>
                    <a:prstGeom prst="rect">
                      <a:avLst/>
                    </a:prstGeom>
                    <a:noFill/>
                    <a:ln>
                      <a:noFill/>
                    </a:ln>
                  </pic:spPr>
                </pic:pic>
              </a:graphicData>
            </a:graphic>
          </wp:inline>
        </w:drawing>
      </w:r>
    </w:p>
    <w:p w:rsidR="005655EF" w:rsidRPr="004A1FFA" w:rsidRDefault="005655EF" w:rsidP="005655EF">
      <w:pPr>
        <w:rPr>
          <w:rFonts w:ascii="Verdana" w:hAnsi="Verdana"/>
          <w:b/>
        </w:rPr>
      </w:pPr>
      <w:r w:rsidRPr="004A1FFA">
        <w:rPr>
          <w:rFonts w:ascii="Verdana" w:hAnsi="Verdana"/>
          <w:b/>
        </w:rPr>
        <w:t>PRIHODKI</w:t>
      </w:r>
    </w:p>
    <w:p w:rsidR="005655EF" w:rsidRPr="004A1FFA" w:rsidRDefault="00EE58DA" w:rsidP="005655EF">
      <w:pPr>
        <w:rPr>
          <w:rFonts w:ascii="Verdana" w:hAnsi="Verdana"/>
        </w:rPr>
      </w:pPr>
      <w:r w:rsidRPr="004A1FFA">
        <w:rPr>
          <w:rFonts w:ascii="Verdana" w:hAnsi="Verdana"/>
          <w:noProof/>
          <w:lang w:eastAsia="sl-SI"/>
        </w:rPr>
        <w:drawing>
          <wp:inline distT="0" distB="0" distL="0" distR="0">
            <wp:extent cx="4448175" cy="1533525"/>
            <wp:effectExtent l="0" t="0" r="9525" b="9525"/>
            <wp:docPr id="14"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48175" cy="1533525"/>
                    </a:xfrm>
                    <a:prstGeom prst="rect">
                      <a:avLst/>
                    </a:prstGeom>
                    <a:noFill/>
                    <a:ln>
                      <a:noFill/>
                    </a:ln>
                  </pic:spPr>
                </pic:pic>
              </a:graphicData>
            </a:graphic>
          </wp:inline>
        </w:drawing>
      </w:r>
    </w:p>
    <w:p w:rsidR="005655EF" w:rsidRPr="004A1FFA" w:rsidRDefault="005655EF" w:rsidP="005655EF">
      <w:pPr>
        <w:rPr>
          <w:rFonts w:ascii="Verdana" w:hAnsi="Verdana"/>
        </w:rPr>
      </w:pPr>
    </w:p>
    <w:p w:rsidR="005655EF" w:rsidRPr="004A1FFA" w:rsidRDefault="00EE58DA" w:rsidP="005655EF">
      <w:pPr>
        <w:rPr>
          <w:rFonts w:ascii="Verdana" w:hAnsi="Verdana"/>
          <w:b/>
        </w:rPr>
      </w:pPr>
      <w:r w:rsidRPr="004A1FFA">
        <w:rPr>
          <w:rFonts w:ascii="Verdana" w:hAnsi="Verdana"/>
          <w:b/>
        </w:rPr>
        <w:t>PRIHODKI -STROŠKI</w:t>
      </w:r>
      <w:r w:rsidR="005655EF" w:rsidRPr="004A1FFA">
        <w:rPr>
          <w:rFonts w:ascii="Verdana" w:hAnsi="Verdana"/>
        </w:rPr>
        <w:t xml:space="preserve"> </w:t>
      </w:r>
      <w:r w:rsidRPr="004A1FFA">
        <w:rPr>
          <w:rFonts w:ascii="Verdana" w:hAnsi="Verdana"/>
        </w:rPr>
        <w:t xml:space="preserve">             </w:t>
      </w:r>
      <w:r w:rsidRPr="004A1FFA">
        <w:rPr>
          <w:rFonts w:ascii="Verdana" w:hAnsi="Verdana"/>
          <w:b/>
        </w:rPr>
        <w:t>-20.454,79€</w:t>
      </w:r>
    </w:p>
    <w:p w:rsidR="00EE58DA" w:rsidRPr="004A1FFA" w:rsidRDefault="00EE58DA" w:rsidP="005655EF">
      <w:pPr>
        <w:rPr>
          <w:rFonts w:ascii="Verdana" w:hAnsi="Verdana"/>
          <w:b/>
          <w:u w:val="single"/>
        </w:rPr>
      </w:pPr>
    </w:p>
    <w:p w:rsidR="00EE58DA" w:rsidRPr="004A1FFA" w:rsidRDefault="00EE58DA" w:rsidP="005655EF">
      <w:pPr>
        <w:rPr>
          <w:rFonts w:ascii="Verdana" w:hAnsi="Verdana"/>
          <w:b/>
          <w:u w:val="single"/>
        </w:rPr>
      </w:pPr>
    </w:p>
    <w:p w:rsidR="00EE58DA" w:rsidRPr="004A1FFA" w:rsidRDefault="00EE58DA" w:rsidP="005655EF">
      <w:pPr>
        <w:rPr>
          <w:rFonts w:ascii="Verdana" w:hAnsi="Verdana"/>
          <w:b/>
          <w:u w:val="single"/>
        </w:rPr>
      </w:pPr>
    </w:p>
    <w:p w:rsidR="00EE58DA" w:rsidRPr="004A1FFA" w:rsidRDefault="00EE58DA" w:rsidP="005655EF">
      <w:pPr>
        <w:rPr>
          <w:rFonts w:ascii="Verdana" w:hAnsi="Verdana"/>
          <w:b/>
          <w:u w:val="single"/>
        </w:rPr>
      </w:pPr>
      <w:r w:rsidRPr="004A1FFA">
        <w:rPr>
          <w:rFonts w:ascii="Verdana" w:hAnsi="Verdana"/>
          <w:b/>
          <w:u w:val="single"/>
        </w:rPr>
        <w:t>Povzetek</w:t>
      </w:r>
    </w:p>
    <w:p w:rsidR="00B00C51" w:rsidRPr="004A1FFA" w:rsidRDefault="00EE58DA" w:rsidP="00EE58DA">
      <w:pPr>
        <w:jc w:val="both"/>
        <w:rPr>
          <w:rFonts w:ascii="Verdana" w:hAnsi="Verdana"/>
          <w:b/>
        </w:rPr>
      </w:pPr>
      <w:r w:rsidRPr="004A1FFA">
        <w:rPr>
          <w:rFonts w:ascii="Verdana" w:hAnsi="Verdana"/>
        </w:rPr>
        <w:t xml:space="preserve">V Hiši dobre volje Komen(HDV Komen) so zaposlene 3 osebe, 2 gospodinji oskrbovalki in javni delavec, ki je namenjen družabništvu. V obdobju od januarja do avgusta je bilo realiziranih 4.737 ur, kar predstavlja 11% vseh realiziranih ur hiš dobre volje. Kapaciteta HDV Komen je 15 uporabnikov. Glede na število opravljenih ur so bili v povprečju prisotni 4 uporabniki. Zaradi nezasedenih kapacitet je poslovni rezultat za obdobje januar –avgust </w:t>
      </w:r>
      <w:r w:rsidRPr="004A1FFA">
        <w:rPr>
          <w:rFonts w:ascii="Verdana" w:hAnsi="Verdana"/>
          <w:b/>
        </w:rPr>
        <w:t>-20.456,79€.</w:t>
      </w:r>
      <w:r w:rsidR="00B00C51" w:rsidRPr="004A1FFA">
        <w:rPr>
          <w:rFonts w:ascii="Verdana" w:hAnsi="Verdana"/>
          <w:b/>
        </w:rPr>
        <w:t xml:space="preserve"> </w:t>
      </w:r>
    </w:p>
    <w:p w:rsidR="00EE58DA" w:rsidRPr="004A1FFA" w:rsidRDefault="008061D2" w:rsidP="00EE58DA">
      <w:pPr>
        <w:jc w:val="both"/>
        <w:rPr>
          <w:rFonts w:ascii="Verdana" w:hAnsi="Verdana"/>
        </w:rPr>
      </w:pPr>
      <w:r w:rsidRPr="004A1FFA">
        <w:rPr>
          <w:rFonts w:ascii="Verdana" w:hAnsi="Verdana"/>
        </w:rPr>
        <w:t>HDV Komen je</w:t>
      </w:r>
      <w:r w:rsidR="00B00C51" w:rsidRPr="004A1FFA">
        <w:rPr>
          <w:rFonts w:ascii="Verdana" w:hAnsi="Verdana"/>
        </w:rPr>
        <w:t xml:space="preserve"> rezultat projekta, ki je</w:t>
      </w:r>
      <w:r w:rsidRPr="004A1FFA">
        <w:rPr>
          <w:rFonts w:ascii="Verdana" w:hAnsi="Verdana"/>
        </w:rPr>
        <w:t xml:space="preserve"> bil sofinancira s sredstvi Republike Slovenije in Evropske unije iz Evropskega sklada za regionalni razvoj, kar </w:t>
      </w:r>
      <w:r w:rsidR="00B00C51" w:rsidRPr="004A1FFA">
        <w:rPr>
          <w:rFonts w:ascii="Verdana" w:hAnsi="Verdana"/>
        </w:rPr>
        <w:t>nas zavezuje 5 letno poslovanje oziroma aktivnost projekta.</w:t>
      </w:r>
    </w:p>
    <w:p w:rsidR="008061D2" w:rsidRPr="004A1FFA" w:rsidRDefault="00B00C51" w:rsidP="00EE58DA">
      <w:pPr>
        <w:jc w:val="both"/>
        <w:rPr>
          <w:rFonts w:ascii="Verdana" w:hAnsi="Verdana"/>
          <w:b/>
        </w:rPr>
      </w:pPr>
      <w:r w:rsidRPr="004A1FFA">
        <w:rPr>
          <w:rFonts w:ascii="Verdana" w:hAnsi="Verdana"/>
          <w:b/>
        </w:rPr>
        <w:t xml:space="preserve">Dom upokojencev Nova Gorica naproša </w:t>
      </w:r>
      <w:r w:rsidR="008061D2" w:rsidRPr="004A1FFA">
        <w:rPr>
          <w:rFonts w:ascii="Verdana" w:hAnsi="Verdana"/>
          <w:b/>
        </w:rPr>
        <w:t>Občino Komen za sofinanciranje delovanja HDV Komen od januar do decembra 2023 v višini stroškov dela ene zaposlene za polni delovni</w:t>
      </w:r>
      <w:r w:rsidR="00866F2A" w:rsidRPr="004A1FFA">
        <w:rPr>
          <w:rFonts w:ascii="Verdana" w:hAnsi="Verdana"/>
          <w:b/>
        </w:rPr>
        <w:t xml:space="preserve"> čas</w:t>
      </w:r>
      <w:r w:rsidR="008061D2" w:rsidRPr="004A1FFA">
        <w:rPr>
          <w:rFonts w:ascii="Verdana" w:hAnsi="Verdana"/>
          <w:b/>
        </w:rPr>
        <w:t xml:space="preserve"> </w:t>
      </w:r>
      <w:r w:rsidR="00866F2A" w:rsidRPr="004A1FFA">
        <w:rPr>
          <w:rFonts w:ascii="Verdana" w:hAnsi="Verdana"/>
          <w:b/>
        </w:rPr>
        <w:t xml:space="preserve">v vrednosti 16.000,00 EUR </w:t>
      </w:r>
      <w:r w:rsidR="008061D2" w:rsidRPr="004A1FFA">
        <w:rPr>
          <w:rFonts w:ascii="Verdana" w:hAnsi="Verdana"/>
          <w:b/>
        </w:rPr>
        <w:t>s ciljem delnega pokritja izgube nastale zaradi nezasedenih kapacitet.</w:t>
      </w:r>
    </w:p>
    <w:p w:rsidR="008061D2" w:rsidRDefault="008061D2" w:rsidP="00EE58DA">
      <w:pPr>
        <w:jc w:val="both"/>
        <w:rPr>
          <w:rFonts w:ascii="Verdana" w:hAnsi="Verdana"/>
        </w:rPr>
      </w:pPr>
    </w:p>
    <w:p w:rsidR="004A1FFA" w:rsidRPr="004A1FFA" w:rsidRDefault="004A1FFA" w:rsidP="00EE58DA">
      <w:pPr>
        <w:jc w:val="both"/>
        <w:rPr>
          <w:rFonts w:ascii="Verdana" w:hAnsi="Verdana"/>
        </w:rPr>
      </w:pPr>
      <w:r>
        <w:rPr>
          <w:rFonts w:ascii="Verdana" w:hAnsi="Verdana"/>
        </w:rPr>
        <w:t>S spoštovanjem</w:t>
      </w:r>
    </w:p>
    <w:p w:rsidR="004A1FFA" w:rsidRDefault="004A1FFA" w:rsidP="004A1FFA">
      <w:pPr>
        <w:spacing w:after="0" w:line="240" w:lineRule="auto"/>
        <w:ind w:left="6373"/>
        <w:jc w:val="both"/>
        <w:rPr>
          <w:rFonts w:ascii="Verdana" w:hAnsi="Verdana"/>
        </w:rPr>
      </w:pPr>
      <w:r>
        <w:rPr>
          <w:rFonts w:ascii="Verdana" w:hAnsi="Verdana"/>
        </w:rPr>
        <w:t xml:space="preserve">  </w:t>
      </w:r>
    </w:p>
    <w:p w:rsidR="008061D2" w:rsidRPr="004A1FFA" w:rsidRDefault="004A1FFA" w:rsidP="004A1FFA">
      <w:pPr>
        <w:spacing w:after="0" w:line="240" w:lineRule="auto"/>
        <w:ind w:left="6373"/>
        <w:jc w:val="both"/>
        <w:rPr>
          <w:rFonts w:ascii="Verdana" w:hAnsi="Verdana"/>
        </w:rPr>
      </w:pPr>
      <w:r>
        <w:rPr>
          <w:rFonts w:ascii="Verdana" w:hAnsi="Verdana"/>
        </w:rPr>
        <w:t xml:space="preserve">   </w:t>
      </w:r>
      <w:r w:rsidR="008061D2" w:rsidRPr="004A1FFA">
        <w:rPr>
          <w:rFonts w:ascii="Verdana" w:hAnsi="Verdana"/>
        </w:rPr>
        <w:t>Direktor</w:t>
      </w:r>
    </w:p>
    <w:p w:rsidR="008061D2" w:rsidRPr="004A1FFA" w:rsidRDefault="004A1FFA" w:rsidP="004A1FFA">
      <w:pPr>
        <w:spacing w:after="0" w:line="240" w:lineRule="auto"/>
        <w:ind w:left="6373"/>
        <w:jc w:val="both"/>
        <w:rPr>
          <w:rFonts w:ascii="Verdana" w:hAnsi="Verdana"/>
        </w:rPr>
      </w:pPr>
      <w:r>
        <w:rPr>
          <w:rFonts w:ascii="Verdana" w:hAnsi="Verdana"/>
        </w:rPr>
        <w:t xml:space="preserve"> </w:t>
      </w:r>
      <w:r w:rsidR="008061D2" w:rsidRPr="004A1FFA">
        <w:rPr>
          <w:rFonts w:ascii="Verdana" w:hAnsi="Verdana"/>
        </w:rPr>
        <w:t xml:space="preserve">Bojan </w:t>
      </w:r>
      <w:proofErr w:type="spellStart"/>
      <w:r w:rsidR="008061D2" w:rsidRPr="004A1FFA">
        <w:rPr>
          <w:rFonts w:ascii="Verdana" w:hAnsi="Verdana"/>
        </w:rPr>
        <w:t>Stante</w:t>
      </w:r>
      <w:proofErr w:type="spellEnd"/>
    </w:p>
    <w:sectPr w:rsidR="008061D2" w:rsidRPr="004A1FFA" w:rsidSect="004A1FFA">
      <w:headerReference w:type="default" r:id="rId14"/>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6262" w:rsidRDefault="00076262" w:rsidP="00594956">
      <w:pPr>
        <w:spacing w:after="0" w:line="240" w:lineRule="auto"/>
      </w:pPr>
      <w:r>
        <w:separator/>
      </w:r>
    </w:p>
  </w:endnote>
  <w:endnote w:type="continuationSeparator" w:id="0">
    <w:p w:rsidR="00076262" w:rsidRDefault="00076262" w:rsidP="005949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6262" w:rsidRDefault="00076262" w:rsidP="00594956">
      <w:pPr>
        <w:spacing w:after="0" w:line="240" w:lineRule="auto"/>
      </w:pPr>
      <w:r>
        <w:separator/>
      </w:r>
    </w:p>
  </w:footnote>
  <w:footnote w:type="continuationSeparator" w:id="0">
    <w:p w:rsidR="00076262" w:rsidRDefault="00076262" w:rsidP="005949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BF0" w:rsidRDefault="00101BF0">
    <w:pPr>
      <w:pStyle w:val="Glava"/>
    </w:pPr>
    <w:r>
      <w:rPr>
        <w:noProof/>
        <w:lang w:eastAsia="sl-SI"/>
      </w:rPr>
      <w:drawing>
        <wp:anchor distT="0" distB="0" distL="114300" distR="114300" simplePos="0" relativeHeight="251658240" behindDoc="0" locked="0" layoutInCell="1" allowOverlap="1">
          <wp:simplePos x="0" y="0"/>
          <wp:positionH relativeFrom="column">
            <wp:posOffset>1931670</wp:posOffset>
          </wp:positionH>
          <wp:positionV relativeFrom="paragraph">
            <wp:posOffset>-158115</wp:posOffset>
          </wp:positionV>
          <wp:extent cx="1794266" cy="428625"/>
          <wp:effectExtent l="0" t="0" r="0" b="0"/>
          <wp:wrapSquare wrapText="bothSides"/>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G_logotip z naslovom-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4266" cy="42862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956"/>
    <w:rsid w:val="00076262"/>
    <w:rsid w:val="00101BF0"/>
    <w:rsid w:val="001F40A3"/>
    <w:rsid w:val="003F2F61"/>
    <w:rsid w:val="00413F46"/>
    <w:rsid w:val="00432579"/>
    <w:rsid w:val="004A1FFA"/>
    <w:rsid w:val="004A3EE3"/>
    <w:rsid w:val="005655EF"/>
    <w:rsid w:val="00594956"/>
    <w:rsid w:val="007B1D5B"/>
    <w:rsid w:val="007D4578"/>
    <w:rsid w:val="008061D2"/>
    <w:rsid w:val="00866F2A"/>
    <w:rsid w:val="00B00C51"/>
    <w:rsid w:val="00D00246"/>
    <w:rsid w:val="00E62767"/>
    <w:rsid w:val="00EE58D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4970BA7-A3C3-4634-B437-68030304B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594956"/>
    <w:pPr>
      <w:tabs>
        <w:tab w:val="center" w:pos="4536"/>
        <w:tab w:val="right" w:pos="9072"/>
      </w:tabs>
      <w:spacing w:after="0" w:line="240" w:lineRule="auto"/>
    </w:pPr>
  </w:style>
  <w:style w:type="character" w:customStyle="1" w:styleId="GlavaZnak">
    <w:name w:val="Glava Znak"/>
    <w:basedOn w:val="Privzetapisavaodstavka"/>
    <w:link w:val="Glava"/>
    <w:uiPriority w:val="99"/>
    <w:rsid w:val="00594956"/>
  </w:style>
  <w:style w:type="paragraph" w:styleId="Noga">
    <w:name w:val="footer"/>
    <w:basedOn w:val="Navaden"/>
    <w:link w:val="NogaZnak"/>
    <w:uiPriority w:val="99"/>
    <w:unhideWhenUsed/>
    <w:rsid w:val="00594956"/>
    <w:pPr>
      <w:tabs>
        <w:tab w:val="center" w:pos="4536"/>
        <w:tab w:val="right" w:pos="9072"/>
      </w:tabs>
      <w:spacing w:after="0" w:line="240" w:lineRule="auto"/>
    </w:pPr>
  </w:style>
  <w:style w:type="character" w:customStyle="1" w:styleId="NogaZnak">
    <w:name w:val="Noga Znak"/>
    <w:basedOn w:val="Privzetapisavaodstavka"/>
    <w:link w:val="Noga"/>
    <w:uiPriority w:val="99"/>
    <w:rsid w:val="005949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C6366B6-6162-4BDD-A409-984AF9E7B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536</Words>
  <Characters>3059</Characters>
  <Application>Microsoft Office Word</Application>
  <DocSecurity>0</DocSecurity>
  <Lines>25</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Mateja Berginc Kovacic</dc:creator>
  <cp:keywords/>
  <dc:description/>
  <cp:lastModifiedBy>Soraja Balantič</cp:lastModifiedBy>
  <cp:revision>2</cp:revision>
  <dcterms:created xsi:type="dcterms:W3CDTF">2023-11-09T08:02:00Z</dcterms:created>
  <dcterms:modified xsi:type="dcterms:W3CDTF">2023-11-09T08:02:00Z</dcterms:modified>
</cp:coreProperties>
</file>