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2054"/>
        <w:gridCol w:w="6670"/>
      </w:tblGrid>
      <w:tr w:rsidR="00C64148" w:rsidRPr="00C64148" w14:paraId="2E0F506B" w14:textId="77777777" w:rsidTr="00C64148">
        <w:tc>
          <w:tcPr>
            <w:tcW w:w="2088" w:type="dxa"/>
            <w:hideMark/>
          </w:tcPr>
          <w:p w14:paraId="4EF9339C" w14:textId="737737AF" w:rsidR="00C64148" w:rsidRPr="00C64148" w:rsidRDefault="00C64148" w:rsidP="00E24275">
            <w:pPr>
              <w:spacing w:after="0"/>
              <w:rPr>
                <w:rFonts w:ascii="Arial" w:hAnsi="Arial" w:cs="Arial"/>
                <w:i/>
                <w:lang w:val="sl-SI"/>
              </w:rPr>
            </w:pPr>
            <w:r w:rsidRPr="00263629">
              <w:rPr>
                <w:rFonts w:ascii="Arial" w:hAnsi="Arial" w:cs="Arial"/>
                <w:i/>
                <w:noProof/>
                <w:lang w:val="sl-SI"/>
              </w:rPr>
              <w:drawing>
                <wp:inline distT="0" distB="0" distL="0" distR="0" wp14:anchorId="63B918CC" wp14:editId="0C6B927C">
                  <wp:extent cx="857250" cy="1028700"/>
                  <wp:effectExtent l="0" t="0" r="0" b="0"/>
                  <wp:docPr id="1376090683" name="Slika 2"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1028700"/>
                          </a:xfrm>
                          <a:prstGeom prst="rect">
                            <a:avLst/>
                          </a:prstGeom>
                          <a:noFill/>
                          <a:ln>
                            <a:noFill/>
                          </a:ln>
                        </pic:spPr>
                      </pic:pic>
                    </a:graphicData>
                  </a:graphic>
                </wp:inline>
              </w:drawing>
            </w:r>
          </w:p>
          <w:p w14:paraId="493DB7EB" w14:textId="18DAE6FE" w:rsidR="00C64148" w:rsidRPr="00C64148" w:rsidRDefault="00C64148" w:rsidP="00E24275">
            <w:pPr>
              <w:spacing w:after="0"/>
              <w:rPr>
                <w:rFonts w:ascii="Arial" w:hAnsi="Arial" w:cs="Arial"/>
                <w:b/>
                <w:i/>
                <w:lang w:val="sl-SI"/>
              </w:rPr>
            </w:pPr>
            <w:r w:rsidRPr="00C64148">
              <w:rPr>
                <w:rFonts w:ascii="Arial" w:hAnsi="Arial" w:cs="Arial"/>
                <w:b/>
                <w:i/>
                <w:lang w:val="sl-SI"/>
              </w:rPr>
              <w:t>Občina Komen</w:t>
            </w:r>
          </w:p>
          <w:p w14:paraId="5FC5A0D0" w14:textId="71BA0302" w:rsidR="00C64148" w:rsidRPr="00C64148" w:rsidRDefault="00C64148" w:rsidP="00E24275">
            <w:pPr>
              <w:spacing w:after="0"/>
              <w:rPr>
                <w:rFonts w:ascii="Arial" w:hAnsi="Arial" w:cs="Arial"/>
                <w:b/>
                <w:i/>
                <w:lang w:val="sl-SI"/>
              </w:rPr>
            </w:pPr>
            <w:r w:rsidRPr="00C64148">
              <w:rPr>
                <w:rFonts w:ascii="Arial" w:hAnsi="Arial" w:cs="Arial"/>
                <w:b/>
                <w:i/>
                <w:lang w:val="sl-SI"/>
              </w:rPr>
              <w:t>Komen 86</w:t>
            </w:r>
          </w:p>
          <w:p w14:paraId="3BB741BA" w14:textId="77777777" w:rsidR="00C64148" w:rsidRPr="00C64148" w:rsidRDefault="00C64148" w:rsidP="00E24275">
            <w:pPr>
              <w:spacing w:after="0"/>
              <w:rPr>
                <w:rFonts w:ascii="Arial" w:hAnsi="Arial" w:cs="Arial"/>
                <w:i/>
                <w:lang w:val="sl-SI"/>
              </w:rPr>
            </w:pPr>
            <w:r w:rsidRPr="00C64148">
              <w:rPr>
                <w:rFonts w:ascii="Arial" w:hAnsi="Arial" w:cs="Arial"/>
                <w:b/>
                <w:i/>
                <w:lang w:val="sl-SI"/>
              </w:rPr>
              <w:t>6223 Komen</w:t>
            </w:r>
          </w:p>
        </w:tc>
        <w:tc>
          <w:tcPr>
            <w:tcW w:w="7122" w:type="dxa"/>
          </w:tcPr>
          <w:p w14:paraId="00614135" w14:textId="77777777" w:rsidR="00C64148" w:rsidRPr="00C64148" w:rsidRDefault="00C64148" w:rsidP="00E24275">
            <w:pPr>
              <w:spacing w:after="0"/>
              <w:rPr>
                <w:rFonts w:ascii="Arial" w:hAnsi="Arial" w:cs="Arial"/>
                <w:i/>
                <w:lang w:val="sl-SI"/>
              </w:rPr>
            </w:pPr>
          </w:p>
        </w:tc>
      </w:tr>
    </w:tbl>
    <w:p w14:paraId="1C8CDB43" w14:textId="77777777" w:rsidR="00C64148" w:rsidRPr="00C64148" w:rsidRDefault="00C64148" w:rsidP="00E24275">
      <w:pPr>
        <w:spacing w:after="0"/>
        <w:rPr>
          <w:rFonts w:ascii="Arial" w:hAnsi="Arial" w:cs="Arial"/>
          <w:lang w:val="sl-SI"/>
        </w:rPr>
      </w:pPr>
    </w:p>
    <w:p w14:paraId="2189EB2B" w14:textId="50333404" w:rsidR="00C64148" w:rsidRPr="00C64148" w:rsidRDefault="00C64148" w:rsidP="00E24275">
      <w:pPr>
        <w:spacing w:after="0"/>
        <w:rPr>
          <w:rFonts w:ascii="Arial" w:hAnsi="Arial" w:cs="Arial"/>
          <w:lang w:val="sl-SI"/>
        </w:rPr>
      </w:pPr>
      <w:r w:rsidRPr="00C64148">
        <w:rPr>
          <w:rFonts w:ascii="Arial" w:hAnsi="Arial" w:cs="Arial"/>
          <w:lang w:val="sl-SI"/>
        </w:rPr>
        <w:t>Številka:</w:t>
      </w:r>
      <w:r w:rsidRPr="00C64148">
        <w:rPr>
          <w:rFonts w:ascii="Arial" w:hAnsi="Arial" w:cs="Arial"/>
          <w:lang w:val="sl-SI"/>
        </w:rPr>
        <w:tab/>
      </w:r>
    </w:p>
    <w:p w14:paraId="430F84B2" w14:textId="77777777" w:rsidR="00C64148" w:rsidRPr="00C64148" w:rsidRDefault="00C64148" w:rsidP="00E24275">
      <w:pPr>
        <w:spacing w:after="0"/>
        <w:rPr>
          <w:rFonts w:ascii="Arial" w:hAnsi="Arial" w:cs="Arial"/>
          <w:lang w:val="sl-SI"/>
        </w:rPr>
      </w:pPr>
      <w:r w:rsidRPr="00C64148">
        <w:rPr>
          <w:rFonts w:ascii="Arial" w:hAnsi="Arial" w:cs="Arial"/>
          <w:lang w:val="sl-SI"/>
        </w:rPr>
        <w:t xml:space="preserve">Datum: </w:t>
      </w:r>
      <w:r w:rsidRPr="00C64148">
        <w:rPr>
          <w:rFonts w:ascii="Arial" w:hAnsi="Arial" w:cs="Arial"/>
          <w:lang w:val="sl-SI"/>
        </w:rPr>
        <w:tab/>
      </w:r>
      <w:r w:rsidRPr="00C64148">
        <w:rPr>
          <w:rFonts w:ascii="Arial" w:hAnsi="Arial" w:cs="Arial"/>
          <w:lang w:val="sl-SI"/>
        </w:rPr>
        <w:tab/>
      </w:r>
    </w:p>
    <w:p w14:paraId="456283B8" w14:textId="77777777" w:rsidR="00C64148" w:rsidRDefault="00C64148" w:rsidP="00E24275">
      <w:pPr>
        <w:spacing w:after="0"/>
        <w:rPr>
          <w:rFonts w:ascii="Arial" w:hAnsi="Arial" w:cs="Arial"/>
          <w:lang w:val="sl-SI"/>
        </w:rPr>
      </w:pPr>
    </w:p>
    <w:p w14:paraId="14FFCB8F" w14:textId="77777777" w:rsidR="00014109" w:rsidRPr="00C64148" w:rsidRDefault="00014109" w:rsidP="00E24275">
      <w:pPr>
        <w:spacing w:after="0"/>
        <w:rPr>
          <w:rFonts w:ascii="Arial" w:hAnsi="Arial" w:cs="Arial"/>
          <w:lang w:val="sl-SI"/>
        </w:rPr>
      </w:pPr>
    </w:p>
    <w:p w14:paraId="6BABD9B5" w14:textId="44CB573D" w:rsidR="00C64148" w:rsidRPr="00C64148" w:rsidRDefault="00C64148" w:rsidP="00E24275">
      <w:pPr>
        <w:spacing w:after="0"/>
        <w:rPr>
          <w:rFonts w:ascii="Arial" w:hAnsi="Arial" w:cs="Arial"/>
          <w:b/>
          <w:lang w:val="sl-SI"/>
        </w:rPr>
      </w:pPr>
      <w:r w:rsidRPr="00C64148">
        <w:rPr>
          <w:rFonts w:ascii="Arial" w:hAnsi="Arial" w:cs="Arial"/>
          <w:b/>
          <w:lang w:val="sl-SI"/>
        </w:rPr>
        <w:t>OBČINA KOMEN</w:t>
      </w:r>
    </w:p>
    <w:p w14:paraId="3ACBF110" w14:textId="77777777" w:rsidR="00C64148" w:rsidRPr="00C64148" w:rsidRDefault="00C64148" w:rsidP="00E24275">
      <w:pPr>
        <w:spacing w:after="0"/>
        <w:rPr>
          <w:rFonts w:ascii="Arial" w:hAnsi="Arial" w:cs="Arial"/>
          <w:b/>
          <w:lang w:val="sl-SI"/>
        </w:rPr>
      </w:pPr>
      <w:r w:rsidRPr="00C64148">
        <w:rPr>
          <w:rFonts w:ascii="Arial" w:hAnsi="Arial" w:cs="Arial"/>
          <w:b/>
          <w:lang w:val="sl-SI"/>
        </w:rPr>
        <w:t>OBČINSKI SVET</w:t>
      </w:r>
    </w:p>
    <w:p w14:paraId="6095000B" w14:textId="77777777" w:rsidR="00E970FE" w:rsidRDefault="00E970FE" w:rsidP="00045CBE">
      <w:pPr>
        <w:spacing w:after="0"/>
        <w:rPr>
          <w:rFonts w:ascii="Arial" w:hAnsi="Arial" w:cs="Arial"/>
          <w:lang w:val="sl-SI"/>
        </w:rPr>
      </w:pPr>
    </w:p>
    <w:p w14:paraId="51441119" w14:textId="77777777" w:rsidR="00014109" w:rsidRPr="00263629" w:rsidRDefault="00014109" w:rsidP="00045CBE">
      <w:pPr>
        <w:spacing w:after="0"/>
        <w:rPr>
          <w:rFonts w:ascii="Arial" w:hAnsi="Arial" w:cs="Arial"/>
          <w:lang w:val="sl-SI"/>
        </w:rPr>
      </w:pPr>
    </w:p>
    <w:p w14:paraId="4F2F933E" w14:textId="77777777" w:rsidR="00E970FE" w:rsidRPr="00263629" w:rsidRDefault="00CA63B2" w:rsidP="00045CBE">
      <w:pPr>
        <w:pStyle w:val="Naslov1"/>
        <w:spacing w:before="0"/>
        <w:rPr>
          <w:rFonts w:ascii="Arial" w:hAnsi="Arial" w:cs="Arial"/>
          <w:color w:val="auto"/>
          <w:sz w:val="22"/>
          <w:szCs w:val="22"/>
          <w:lang w:val="sl-SI"/>
        </w:rPr>
      </w:pPr>
      <w:r w:rsidRPr="00263629">
        <w:rPr>
          <w:rFonts w:ascii="Arial" w:hAnsi="Arial" w:cs="Arial"/>
          <w:color w:val="auto"/>
          <w:sz w:val="22"/>
          <w:szCs w:val="22"/>
          <w:lang w:val="sl-SI"/>
        </w:rPr>
        <w:t>ZADEVA: Sprejem Občinske celostne prometne strategije Občine Komen – predlog sklepa</w:t>
      </w:r>
    </w:p>
    <w:p w14:paraId="359BD5CE" w14:textId="162967F5" w:rsidR="00BD1A35" w:rsidRDefault="00BD1A35" w:rsidP="00045CBE">
      <w:pPr>
        <w:spacing w:after="0"/>
        <w:rPr>
          <w:rFonts w:ascii="Arial" w:hAnsi="Arial" w:cs="Arial"/>
          <w:b/>
          <w:lang w:val="sl-SI"/>
        </w:rPr>
      </w:pPr>
    </w:p>
    <w:p w14:paraId="25A5F652" w14:textId="6B381A1E" w:rsidR="00014109" w:rsidRPr="00BD1A35" w:rsidRDefault="00014109" w:rsidP="00045CBE">
      <w:pPr>
        <w:spacing w:after="0"/>
        <w:rPr>
          <w:rFonts w:ascii="Arial" w:hAnsi="Arial" w:cs="Arial"/>
          <w:b/>
          <w:lang w:val="sl-SI"/>
        </w:rPr>
      </w:pPr>
    </w:p>
    <w:p w14:paraId="36661315" w14:textId="77777777" w:rsidR="00BD1A35" w:rsidRPr="00263629" w:rsidRDefault="00BD1A35" w:rsidP="00045CBE">
      <w:pPr>
        <w:spacing w:after="0"/>
        <w:rPr>
          <w:rFonts w:ascii="Arial" w:hAnsi="Arial" w:cs="Arial"/>
          <w:b/>
          <w:lang w:val="sl-SI"/>
        </w:rPr>
      </w:pPr>
      <w:r w:rsidRPr="00BD1A35">
        <w:rPr>
          <w:rFonts w:ascii="Arial" w:hAnsi="Arial" w:cs="Arial"/>
          <w:b/>
          <w:lang w:val="sl-SI"/>
        </w:rPr>
        <w:t>Obrazložitev:</w:t>
      </w:r>
    </w:p>
    <w:p w14:paraId="41F3866C" w14:textId="77777777" w:rsidR="00045CBE" w:rsidRPr="00BD1A35" w:rsidRDefault="00045CBE" w:rsidP="00045CBE">
      <w:pPr>
        <w:spacing w:after="0"/>
        <w:rPr>
          <w:rFonts w:ascii="Arial" w:hAnsi="Arial" w:cs="Arial"/>
          <w:b/>
          <w:lang w:val="sl-SI"/>
        </w:rPr>
      </w:pPr>
    </w:p>
    <w:p w14:paraId="19A7BE0C" w14:textId="43734D38" w:rsidR="006B7003" w:rsidRPr="00014109" w:rsidRDefault="006B7003" w:rsidP="00003184">
      <w:pPr>
        <w:spacing w:after="0"/>
        <w:jc w:val="both"/>
        <w:rPr>
          <w:rFonts w:ascii="Arial" w:hAnsi="Arial" w:cs="Arial"/>
          <w:b/>
          <w:bCs/>
          <w:lang w:val="sl-SI"/>
        </w:rPr>
      </w:pPr>
      <w:r w:rsidRPr="00014109">
        <w:rPr>
          <w:rFonts w:ascii="Arial" w:hAnsi="Arial" w:cs="Arial"/>
          <w:b/>
          <w:bCs/>
          <w:lang w:val="sl-SI"/>
        </w:rPr>
        <w:t>Splošni okvir in namen strategije</w:t>
      </w:r>
    </w:p>
    <w:p w14:paraId="44EF836C" w14:textId="7100ADA1" w:rsidR="006B7003" w:rsidRDefault="006B7003" w:rsidP="00003184">
      <w:pPr>
        <w:spacing w:after="0"/>
        <w:jc w:val="both"/>
        <w:rPr>
          <w:rFonts w:ascii="Arial" w:hAnsi="Arial" w:cs="Arial"/>
          <w:lang w:val="sl-SI"/>
        </w:rPr>
      </w:pPr>
    </w:p>
    <w:p w14:paraId="46B4499E" w14:textId="527B51E9" w:rsidR="000A5C29" w:rsidRDefault="000A5C29" w:rsidP="00003184">
      <w:pPr>
        <w:spacing w:after="0"/>
        <w:jc w:val="both"/>
        <w:rPr>
          <w:rFonts w:ascii="Arial" w:hAnsi="Arial" w:cs="Arial"/>
          <w:lang w:val="sl-SI"/>
        </w:rPr>
      </w:pPr>
      <w:r w:rsidRPr="00263629">
        <w:rPr>
          <w:rFonts w:ascii="Arial" w:hAnsi="Arial" w:cs="Arial"/>
          <w:lang w:val="sl-SI"/>
        </w:rPr>
        <w:t xml:space="preserve">Občina Komen je del Konzorcija občin Sežana, Hrpelje-Kozina, Divača, Komen in Miren-Kostanjevica, ki se je </w:t>
      </w:r>
      <w:r w:rsidR="00A7475C" w:rsidRPr="00263629">
        <w:rPr>
          <w:rFonts w:ascii="Arial" w:hAnsi="Arial" w:cs="Arial"/>
          <w:lang w:val="sl-SI"/>
        </w:rPr>
        <w:t>n</w:t>
      </w:r>
      <w:r w:rsidR="000C2027" w:rsidRPr="00263629">
        <w:rPr>
          <w:rFonts w:ascii="Arial" w:hAnsi="Arial" w:cs="Arial"/>
          <w:lang w:val="sl-SI"/>
        </w:rPr>
        <w:t xml:space="preserve">ovembra 2023 </w:t>
      </w:r>
      <w:r w:rsidR="00A7475C" w:rsidRPr="00263629">
        <w:rPr>
          <w:rFonts w:ascii="Arial" w:hAnsi="Arial" w:cs="Arial"/>
          <w:lang w:val="sl-SI"/>
        </w:rPr>
        <w:t xml:space="preserve">uspešno prijavil na javni razpis za sofinanciranje izdelave </w:t>
      </w:r>
      <w:r w:rsidR="00A7475C" w:rsidRPr="000C2027">
        <w:rPr>
          <w:rFonts w:ascii="Arial" w:hAnsi="Arial" w:cs="Arial"/>
          <w:lang w:val="sl-SI"/>
        </w:rPr>
        <w:t>Občinskih celostnih prometnih strategij (OCPS)</w:t>
      </w:r>
      <w:r w:rsidR="00A7475C" w:rsidRPr="00263629">
        <w:rPr>
          <w:rFonts w:ascii="Arial" w:hAnsi="Arial" w:cs="Arial"/>
          <w:lang w:val="sl-SI"/>
        </w:rPr>
        <w:t xml:space="preserve">, ki </w:t>
      </w:r>
      <w:r w:rsidR="007B6717" w:rsidRPr="00263629">
        <w:rPr>
          <w:rFonts w:ascii="Arial" w:hAnsi="Arial" w:cs="Arial"/>
          <w:lang w:val="sl-SI"/>
        </w:rPr>
        <w:t xml:space="preserve">ga je objavilo </w:t>
      </w:r>
      <w:r w:rsidR="000C2027" w:rsidRPr="00263629">
        <w:rPr>
          <w:rFonts w:ascii="Arial" w:hAnsi="Arial" w:cs="Arial"/>
          <w:lang w:val="sl-SI"/>
        </w:rPr>
        <w:t>Ministrstvo za okolje, podnebje in energijo</w:t>
      </w:r>
      <w:r w:rsidR="007B6717" w:rsidRPr="00263629">
        <w:rPr>
          <w:rFonts w:ascii="Arial" w:hAnsi="Arial" w:cs="Arial"/>
          <w:lang w:val="sl-SI"/>
        </w:rPr>
        <w:t xml:space="preserve">. </w:t>
      </w:r>
      <w:r w:rsidR="000C2027" w:rsidRPr="00263629">
        <w:rPr>
          <w:rFonts w:ascii="Arial" w:hAnsi="Arial" w:cs="Arial"/>
          <w:lang w:val="sl-SI"/>
        </w:rPr>
        <w:t>Septembra 2024 se je Občinski svet že seznanil z namenom in postopkom priprave OCPS.</w:t>
      </w:r>
    </w:p>
    <w:p w14:paraId="4EB9F851" w14:textId="77777777" w:rsidR="000D2D17" w:rsidRPr="00263629" w:rsidRDefault="000D2D17" w:rsidP="00003184">
      <w:pPr>
        <w:spacing w:after="0"/>
        <w:jc w:val="both"/>
        <w:rPr>
          <w:rFonts w:ascii="Arial" w:hAnsi="Arial" w:cs="Arial"/>
          <w:lang w:val="sl-SI"/>
        </w:rPr>
      </w:pPr>
    </w:p>
    <w:p w14:paraId="39910F4C" w14:textId="74E4B9DA" w:rsidR="00E970FE" w:rsidRPr="00263629" w:rsidRDefault="00CA63B2" w:rsidP="00003184">
      <w:pPr>
        <w:spacing w:after="0"/>
        <w:jc w:val="both"/>
        <w:rPr>
          <w:rFonts w:ascii="Arial" w:hAnsi="Arial" w:cs="Arial"/>
          <w:lang w:val="sl-SI"/>
        </w:rPr>
      </w:pPr>
      <w:r w:rsidRPr="00263629">
        <w:rPr>
          <w:rFonts w:ascii="Arial" w:hAnsi="Arial" w:cs="Arial"/>
          <w:lang w:val="sl-SI"/>
        </w:rPr>
        <w:t xml:space="preserve">OCPS Občine Komen je rezultat </w:t>
      </w:r>
      <w:r w:rsidR="00014109">
        <w:rPr>
          <w:rFonts w:ascii="Arial" w:hAnsi="Arial" w:cs="Arial"/>
          <w:lang w:val="sl-SI"/>
        </w:rPr>
        <w:t>več kot enoletnega</w:t>
      </w:r>
      <w:r w:rsidRPr="00263629">
        <w:rPr>
          <w:rFonts w:ascii="Arial" w:hAnsi="Arial" w:cs="Arial"/>
          <w:lang w:val="sl-SI"/>
        </w:rPr>
        <w:t xml:space="preserve"> načrtovalnega procesa, v katerega so bili vključeni strokovnjaki, predstavniki občinske uprave, javnih zavodov, gospodarstva, </w:t>
      </w:r>
      <w:r w:rsidR="00B1736A" w:rsidRPr="00263629">
        <w:rPr>
          <w:rFonts w:ascii="Arial" w:hAnsi="Arial" w:cs="Arial"/>
          <w:lang w:val="sl-SI"/>
        </w:rPr>
        <w:t>vaških</w:t>
      </w:r>
      <w:r w:rsidRPr="00263629">
        <w:rPr>
          <w:rFonts w:ascii="Arial" w:hAnsi="Arial" w:cs="Arial"/>
          <w:lang w:val="sl-SI"/>
        </w:rPr>
        <w:t xml:space="preserve"> skupnosti ter širša javnost.</w:t>
      </w:r>
    </w:p>
    <w:p w14:paraId="0D04AAFB" w14:textId="3C4FE791" w:rsidR="00E970FE" w:rsidRDefault="00CA63B2" w:rsidP="00003184">
      <w:pPr>
        <w:spacing w:after="0"/>
        <w:jc w:val="both"/>
        <w:rPr>
          <w:rFonts w:ascii="Arial" w:hAnsi="Arial" w:cs="Arial"/>
          <w:lang w:val="sl-SI"/>
        </w:rPr>
      </w:pPr>
      <w:r w:rsidRPr="00263629">
        <w:rPr>
          <w:rFonts w:ascii="Arial" w:hAnsi="Arial" w:cs="Arial"/>
          <w:lang w:val="sl-SI"/>
        </w:rPr>
        <w:t>Strategija je bila pripravljena v sodelovanju s konzorcijem izbranih izvajalcev na javnem razpisu: LOCUS prostorske informacijske rešitve, d.o.o., v skupnem nastopu z ICRA d.o.o. Idrija in IGEA d.o.o.</w:t>
      </w:r>
    </w:p>
    <w:p w14:paraId="4F6F855F" w14:textId="4CDD408E" w:rsidR="000D2D17" w:rsidRPr="00263629" w:rsidRDefault="000D2D17" w:rsidP="00003184">
      <w:pPr>
        <w:spacing w:after="0"/>
        <w:jc w:val="both"/>
        <w:rPr>
          <w:rFonts w:ascii="Arial" w:hAnsi="Arial" w:cs="Arial"/>
          <w:lang w:val="sl-SI"/>
        </w:rPr>
      </w:pPr>
    </w:p>
    <w:p w14:paraId="072026E5" w14:textId="77777777" w:rsidR="00E970FE" w:rsidRDefault="00CA63B2" w:rsidP="00003184">
      <w:pPr>
        <w:spacing w:after="0"/>
        <w:jc w:val="both"/>
        <w:rPr>
          <w:rFonts w:ascii="Arial" w:hAnsi="Arial" w:cs="Arial"/>
          <w:lang w:val="sl-SI"/>
        </w:rPr>
      </w:pPr>
      <w:r w:rsidRPr="00263629">
        <w:rPr>
          <w:rFonts w:ascii="Arial" w:hAnsi="Arial" w:cs="Arial"/>
          <w:lang w:val="sl-SI"/>
        </w:rPr>
        <w:t>OCPS predstavlja temeljni strateški dokument občine na področju prometa in mobilnosti, ki opredeljuje cilje in ukrepe za trajnostni prometni razvoj do leta 2032. Dokument temelji na Nacionalnih smernicah za pripravo OCPS, izdani leta 2023, ter je bil usklajen z določili Zakona o celostnem prometnem načrtovanju (ZCPN-1).</w:t>
      </w:r>
    </w:p>
    <w:p w14:paraId="7F15A42D" w14:textId="0A0259AB" w:rsidR="006B7003" w:rsidRPr="00263629" w:rsidRDefault="006B7003" w:rsidP="006B7003">
      <w:pPr>
        <w:spacing w:after="0"/>
        <w:jc w:val="both"/>
        <w:rPr>
          <w:rFonts w:ascii="Arial" w:hAnsi="Arial" w:cs="Arial"/>
          <w:lang w:val="sl-SI"/>
        </w:rPr>
      </w:pPr>
    </w:p>
    <w:p w14:paraId="7C48535F" w14:textId="77777777" w:rsidR="006B7003" w:rsidRDefault="006B7003" w:rsidP="006B7003">
      <w:pPr>
        <w:spacing w:after="0"/>
        <w:jc w:val="both"/>
        <w:rPr>
          <w:rFonts w:ascii="Arial" w:hAnsi="Arial" w:cs="Arial"/>
          <w:b/>
          <w:bCs/>
          <w:lang w:val="sl-SI"/>
        </w:rPr>
      </w:pPr>
      <w:r w:rsidRPr="00014109">
        <w:rPr>
          <w:rFonts w:ascii="Arial" w:hAnsi="Arial" w:cs="Arial"/>
          <w:b/>
          <w:bCs/>
          <w:lang w:val="sl-SI"/>
        </w:rPr>
        <w:t>Namen in cilji strategije:</w:t>
      </w:r>
    </w:p>
    <w:p w14:paraId="7DB35B9E" w14:textId="1860CC90" w:rsidR="006B7003" w:rsidRDefault="006B7003" w:rsidP="006B7003">
      <w:pPr>
        <w:spacing w:after="0"/>
        <w:jc w:val="both"/>
        <w:rPr>
          <w:rFonts w:ascii="Arial" w:hAnsi="Arial" w:cs="Arial"/>
          <w:lang w:val="sl-SI"/>
        </w:rPr>
      </w:pPr>
      <w:r w:rsidRPr="00263629">
        <w:rPr>
          <w:rFonts w:ascii="Arial" w:hAnsi="Arial" w:cs="Arial"/>
          <w:lang w:val="sl-SI"/>
        </w:rPr>
        <w:lastRenderedPageBreak/>
        <w:t>- povečanje prometne varnosti,</w:t>
      </w:r>
    </w:p>
    <w:p w14:paraId="64CEC331" w14:textId="6735A5C4" w:rsidR="006B7003" w:rsidRDefault="006B7003" w:rsidP="006B7003">
      <w:pPr>
        <w:spacing w:after="0"/>
        <w:jc w:val="both"/>
        <w:rPr>
          <w:rFonts w:ascii="Arial" w:hAnsi="Arial" w:cs="Arial"/>
          <w:lang w:val="sl-SI"/>
        </w:rPr>
      </w:pPr>
      <w:r w:rsidRPr="00263629">
        <w:rPr>
          <w:rFonts w:ascii="Arial" w:hAnsi="Arial" w:cs="Arial"/>
          <w:lang w:val="sl-SI"/>
        </w:rPr>
        <w:t>- zmanjšanje odvisnosti od osebnih vozil,</w:t>
      </w:r>
    </w:p>
    <w:p w14:paraId="6B23264F" w14:textId="77777777" w:rsidR="006B7003" w:rsidRDefault="006B7003" w:rsidP="006B7003">
      <w:pPr>
        <w:spacing w:after="0"/>
        <w:jc w:val="both"/>
        <w:rPr>
          <w:rFonts w:ascii="Arial" w:hAnsi="Arial" w:cs="Arial"/>
          <w:lang w:val="sl-SI"/>
        </w:rPr>
      </w:pPr>
      <w:r w:rsidRPr="00263629">
        <w:rPr>
          <w:rFonts w:ascii="Arial" w:hAnsi="Arial" w:cs="Arial"/>
          <w:lang w:val="sl-SI"/>
        </w:rPr>
        <w:t>- izboljšanje pogojev za hojo, kolesarjenje in uporabo javnega prevoza,</w:t>
      </w:r>
    </w:p>
    <w:p w14:paraId="3E819A0A" w14:textId="130B8A91" w:rsidR="006B7003" w:rsidRDefault="006B7003" w:rsidP="006B7003">
      <w:pPr>
        <w:spacing w:after="0"/>
        <w:jc w:val="both"/>
        <w:rPr>
          <w:rFonts w:ascii="Arial" w:hAnsi="Arial" w:cs="Arial"/>
          <w:lang w:val="sl-SI"/>
        </w:rPr>
      </w:pPr>
      <w:r w:rsidRPr="00263629">
        <w:rPr>
          <w:rFonts w:ascii="Arial" w:hAnsi="Arial" w:cs="Arial"/>
          <w:lang w:val="sl-SI"/>
        </w:rPr>
        <w:t>- izboljšanje dostopnosti do osnovnih storitev,</w:t>
      </w:r>
    </w:p>
    <w:p w14:paraId="0CFF367F" w14:textId="0519B99C" w:rsidR="006B7003" w:rsidRDefault="006B7003" w:rsidP="006B7003">
      <w:pPr>
        <w:spacing w:after="0"/>
        <w:jc w:val="both"/>
        <w:rPr>
          <w:rFonts w:ascii="Arial" w:hAnsi="Arial" w:cs="Arial"/>
          <w:lang w:val="sl-SI"/>
        </w:rPr>
      </w:pPr>
      <w:r w:rsidRPr="00263629">
        <w:rPr>
          <w:rFonts w:ascii="Arial" w:hAnsi="Arial" w:cs="Arial"/>
          <w:lang w:val="sl-SI"/>
        </w:rPr>
        <w:t>- krepitev lokalnega gospodarstva.</w:t>
      </w:r>
    </w:p>
    <w:p w14:paraId="4B8E167E" w14:textId="5C2B5E81" w:rsidR="006B7003" w:rsidRDefault="006B7003" w:rsidP="006B7003">
      <w:pPr>
        <w:spacing w:after="0"/>
        <w:jc w:val="both"/>
        <w:rPr>
          <w:rFonts w:ascii="Arial" w:hAnsi="Arial" w:cs="Arial"/>
          <w:lang w:val="sl-SI"/>
        </w:rPr>
      </w:pPr>
    </w:p>
    <w:p w14:paraId="34C07D97" w14:textId="3039E567" w:rsidR="006B7003" w:rsidRPr="00014109" w:rsidRDefault="006B7003" w:rsidP="006B7003">
      <w:pPr>
        <w:spacing w:after="0"/>
        <w:jc w:val="both"/>
        <w:rPr>
          <w:rFonts w:ascii="Arial" w:hAnsi="Arial" w:cs="Arial"/>
          <w:b/>
          <w:bCs/>
          <w:lang w:val="sl-SI"/>
        </w:rPr>
      </w:pPr>
      <w:r w:rsidRPr="00014109">
        <w:rPr>
          <w:rFonts w:ascii="Arial" w:hAnsi="Arial" w:cs="Arial"/>
          <w:b/>
          <w:bCs/>
          <w:lang w:val="sl-SI"/>
        </w:rPr>
        <w:t>Proces priprave strategije</w:t>
      </w:r>
      <w:r w:rsidR="00821069">
        <w:rPr>
          <w:rFonts w:ascii="Arial" w:hAnsi="Arial" w:cs="Arial"/>
          <w:b/>
          <w:bCs/>
          <w:lang w:val="sl-SI"/>
        </w:rPr>
        <w:t xml:space="preserve"> in vključevanje javnosti</w:t>
      </w:r>
    </w:p>
    <w:p w14:paraId="7965F728" w14:textId="77777777" w:rsidR="00821069" w:rsidRDefault="00821069" w:rsidP="00821069">
      <w:pPr>
        <w:spacing w:after="0"/>
        <w:jc w:val="both"/>
        <w:rPr>
          <w:rFonts w:ascii="Arial" w:hAnsi="Arial" w:cs="Arial"/>
          <w:lang w:val="sl-SI"/>
        </w:rPr>
      </w:pPr>
    </w:p>
    <w:p w14:paraId="57C7A2CE" w14:textId="77777777" w:rsidR="00821069" w:rsidRDefault="00821069" w:rsidP="00821069">
      <w:pPr>
        <w:spacing w:after="0"/>
        <w:jc w:val="both"/>
        <w:rPr>
          <w:rFonts w:ascii="Arial" w:hAnsi="Arial" w:cs="Arial"/>
          <w:lang w:val="sl-SI"/>
        </w:rPr>
      </w:pPr>
      <w:r>
        <w:rPr>
          <w:rFonts w:ascii="Arial" w:hAnsi="Arial" w:cs="Arial"/>
          <w:lang w:val="sl-SI"/>
        </w:rPr>
        <w:t xml:space="preserve">Skladno z metodologijo je priprava strategije vključevala šest faz: </w:t>
      </w:r>
      <w:r w:rsidRPr="006B7003">
        <w:rPr>
          <w:rFonts w:ascii="Arial" w:hAnsi="Arial" w:cs="Arial"/>
          <w:lang w:val="sl-SI"/>
        </w:rPr>
        <w:t xml:space="preserve">pripravo na proces, </w:t>
      </w:r>
      <w:r>
        <w:rPr>
          <w:rFonts w:ascii="Arial" w:hAnsi="Arial" w:cs="Arial"/>
          <w:lang w:val="sl-SI"/>
        </w:rPr>
        <w:t>vzpostavitev procesa</w:t>
      </w:r>
      <w:r w:rsidRPr="006B7003">
        <w:rPr>
          <w:rFonts w:ascii="Arial" w:hAnsi="Arial" w:cs="Arial"/>
          <w:lang w:val="sl-SI"/>
        </w:rPr>
        <w:t>,</w:t>
      </w:r>
      <w:r>
        <w:rPr>
          <w:rFonts w:ascii="Arial" w:hAnsi="Arial" w:cs="Arial"/>
          <w:lang w:val="sl-SI"/>
        </w:rPr>
        <w:t xml:space="preserve"> </w:t>
      </w:r>
      <w:r w:rsidRPr="006B7003">
        <w:rPr>
          <w:rFonts w:ascii="Arial" w:hAnsi="Arial" w:cs="Arial"/>
          <w:lang w:val="sl-SI"/>
        </w:rPr>
        <w:t>oblikovanje vizije</w:t>
      </w:r>
      <w:r>
        <w:rPr>
          <w:rFonts w:ascii="Arial" w:hAnsi="Arial" w:cs="Arial"/>
          <w:lang w:val="sl-SI"/>
        </w:rPr>
        <w:t xml:space="preserve"> in ciljev</w:t>
      </w:r>
      <w:r w:rsidRPr="006B7003">
        <w:rPr>
          <w:rFonts w:ascii="Arial" w:hAnsi="Arial" w:cs="Arial"/>
          <w:lang w:val="sl-SI"/>
        </w:rPr>
        <w:t>, analizo stanja, pripravo ukrepov ter izdelavo dokumenta.</w:t>
      </w:r>
      <w:r>
        <w:rPr>
          <w:rFonts w:ascii="Arial" w:hAnsi="Arial" w:cs="Arial"/>
          <w:lang w:val="sl-SI"/>
        </w:rPr>
        <w:t xml:space="preserve"> Sedma faza je namenjena izvajanju strategije. </w:t>
      </w:r>
    </w:p>
    <w:p w14:paraId="06491618" w14:textId="005EEEC6" w:rsidR="00821069" w:rsidRDefault="00821069" w:rsidP="00821069">
      <w:pPr>
        <w:spacing w:after="0"/>
        <w:jc w:val="both"/>
        <w:rPr>
          <w:rFonts w:ascii="Arial" w:hAnsi="Arial" w:cs="Arial"/>
          <w:lang w:val="sl-SI"/>
        </w:rPr>
      </w:pPr>
    </w:p>
    <w:p w14:paraId="711F8E4E" w14:textId="7A28899B" w:rsidR="00821069" w:rsidRDefault="00821069" w:rsidP="00821069">
      <w:pPr>
        <w:spacing w:after="0"/>
        <w:jc w:val="both"/>
        <w:rPr>
          <w:rFonts w:ascii="Arial" w:hAnsi="Arial" w:cs="Arial"/>
          <w:lang w:val="sl-SI"/>
        </w:rPr>
      </w:pPr>
      <w:r>
        <w:rPr>
          <w:rFonts w:ascii="Arial" w:hAnsi="Arial" w:cs="Arial"/>
          <w:lang w:val="sl-SI"/>
        </w:rPr>
        <w:t>J</w:t>
      </w:r>
      <w:r w:rsidRPr="006B7003">
        <w:rPr>
          <w:rFonts w:ascii="Arial" w:hAnsi="Arial" w:cs="Arial"/>
          <w:lang w:val="sl-SI"/>
        </w:rPr>
        <w:t>avnost je bila v pripravo strategije vključena preko anket, intervjujev, dogodk</w:t>
      </w:r>
      <w:r>
        <w:rPr>
          <w:rFonts w:ascii="Arial" w:hAnsi="Arial" w:cs="Arial"/>
          <w:lang w:val="sl-SI"/>
        </w:rPr>
        <w:t xml:space="preserve">a </w:t>
      </w:r>
      <w:r w:rsidRPr="006B7003">
        <w:rPr>
          <w:rFonts w:ascii="Arial" w:hAnsi="Arial" w:cs="Arial"/>
          <w:lang w:val="sl-SI"/>
        </w:rPr>
        <w:t>na prostem, preko digitalnega portala za vključevanje</w:t>
      </w:r>
      <w:r>
        <w:rPr>
          <w:rFonts w:ascii="Arial" w:hAnsi="Arial" w:cs="Arial"/>
          <w:lang w:val="sl-SI"/>
        </w:rPr>
        <w:t xml:space="preserve"> javnosti</w:t>
      </w:r>
      <w:r w:rsidRPr="006B7003">
        <w:rPr>
          <w:rFonts w:ascii="Arial" w:hAnsi="Arial" w:cs="Arial"/>
          <w:lang w:val="sl-SI"/>
        </w:rPr>
        <w:t xml:space="preserve"> </w:t>
      </w:r>
      <w:r w:rsidR="00B81DEE">
        <w:rPr>
          <w:rFonts w:ascii="Arial" w:hAnsi="Arial" w:cs="Arial"/>
          <w:lang w:val="sl-SI"/>
        </w:rPr>
        <w:t>(</w:t>
      </w:r>
      <w:hyperlink r:id="rId7" w:history="1">
        <w:r w:rsidR="00014109" w:rsidRPr="00D815B1">
          <w:rPr>
            <w:rStyle w:val="Hiperpovezava"/>
            <w:rFonts w:ascii="Arial" w:hAnsi="Arial" w:cs="Arial"/>
            <w:lang w:val="sl-SI"/>
          </w:rPr>
          <w:t xml:space="preserve">https://igcss.si/cps-obcine/komen) </w:t>
        </w:r>
      </w:hyperlink>
      <w:r w:rsidR="00B81DEE">
        <w:rPr>
          <w:rFonts w:ascii="Arial" w:hAnsi="Arial" w:cs="Arial"/>
          <w:lang w:val="sl-SI"/>
        </w:rPr>
        <w:t xml:space="preserve"> </w:t>
      </w:r>
      <w:r w:rsidRPr="006B7003">
        <w:rPr>
          <w:rFonts w:ascii="Arial" w:hAnsi="Arial" w:cs="Arial"/>
          <w:lang w:val="sl-SI"/>
        </w:rPr>
        <w:t xml:space="preserve">ter s pomočjo obveščanja preko spletne in Facebook strani občine. Strategija </w:t>
      </w:r>
      <w:r w:rsidR="00B1210D">
        <w:rPr>
          <w:rFonts w:ascii="Arial" w:hAnsi="Arial" w:cs="Arial"/>
          <w:lang w:val="sl-SI"/>
        </w:rPr>
        <w:t>je torej</w:t>
      </w:r>
      <w:r w:rsidRPr="006B7003">
        <w:rPr>
          <w:rFonts w:ascii="Arial" w:hAnsi="Arial" w:cs="Arial"/>
          <w:lang w:val="sl-SI"/>
        </w:rPr>
        <w:t xml:space="preserve"> dokument, ki </w:t>
      </w:r>
      <w:r w:rsidR="00B1210D">
        <w:rPr>
          <w:rFonts w:ascii="Arial" w:hAnsi="Arial" w:cs="Arial"/>
          <w:lang w:val="sl-SI"/>
        </w:rPr>
        <w:t>temelji na dejanskih</w:t>
      </w:r>
      <w:r w:rsidRPr="006B7003">
        <w:rPr>
          <w:rFonts w:ascii="Arial" w:hAnsi="Arial" w:cs="Arial"/>
          <w:lang w:val="sl-SI"/>
        </w:rPr>
        <w:t xml:space="preserve"> podatkih in izraženi volji občanov.</w:t>
      </w:r>
    </w:p>
    <w:p w14:paraId="698E84BD" w14:textId="77777777" w:rsidR="006B7003" w:rsidRDefault="006B7003" w:rsidP="006B7003">
      <w:pPr>
        <w:spacing w:after="0"/>
        <w:jc w:val="both"/>
        <w:rPr>
          <w:rFonts w:ascii="Arial" w:hAnsi="Arial" w:cs="Arial"/>
          <w:lang w:val="sl-SI"/>
        </w:rPr>
      </w:pPr>
    </w:p>
    <w:p w14:paraId="60CE5797" w14:textId="4950C2B1" w:rsidR="00821069" w:rsidRPr="00014109" w:rsidRDefault="00821069" w:rsidP="006B7003">
      <w:pPr>
        <w:spacing w:after="0"/>
        <w:jc w:val="both"/>
        <w:rPr>
          <w:rFonts w:ascii="Arial" w:hAnsi="Arial" w:cs="Arial"/>
          <w:b/>
          <w:bCs/>
          <w:lang w:val="sl-SI"/>
        </w:rPr>
      </w:pPr>
      <w:r w:rsidRPr="00014109">
        <w:rPr>
          <w:rFonts w:ascii="Arial" w:hAnsi="Arial" w:cs="Arial"/>
          <w:b/>
          <w:bCs/>
          <w:lang w:val="sl-SI"/>
        </w:rPr>
        <w:t>Spremljanje kazalnikov</w:t>
      </w:r>
    </w:p>
    <w:p w14:paraId="70D40DEA" w14:textId="34B48A98" w:rsidR="00821069" w:rsidRDefault="00821069" w:rsidP="006B7003">
      <w:pPr>
        <w:spacing w:after="0"/>
        <w:jc w:val="both"/>
        <w:rPr>
          <w:rFonts w:ascii="Arial" w:hAnsi="Arial" w:cs="Arial"/>
          <w:lang w:val="sl-SI"/>
        </w:rPr>
      </w:pPr>
    </w:p>
    <w:p w14:paraId="44C1EF3B" w14:textId="4A3D0894" w:rsidR="006B7003" w:rsidRPr="006B7003" w:rsidRDefault="006B7003" w:rsidP="006B7003">
      <w:pPr>
        <w:spacing w:after="0"/>
        <w:jc w:val="both"/>
        <w:rPr>
          <w:rFonts w:ascii="Arial" w:hAnsi="Arial" w:cs="Arial"/>
          <w:lang w:val="sl-SI"/>
        </w:rPr>
      </w:pPr>
      <w:r>
        <w:rPr>
          <w:rFonts w:ascii="Arial" w:hAnsi="Arial" w:cs="Arial"/>
          <w:lang w:val="sl-SI"/>
        </w:rPr>
        <w:t xml:space="preserve">Izvajanje strategije je opredeljeno v akcijskem načrtu in pripravljeno za obdobje naslednjih sedmih let. </w:t>
      </w:r>
      <w:r w:rsidRPr="006B7003">
        <w:rPr>
          <w:rFonts w:ascii="Arial" w:hAnsi="Arial" w:cs="Arial"/>
          <w:lang w:val="sl-SI"/>
        </w:rPr>
        <w:t>V tem obdobju mora</w:t>
      </w:r>
      <w:r>
        <w:rPr>
          <w:rFonts w:ascii="Arial" w:hAnsi="Arial" w:cs="Arial"/>
          <w:lang w:val="sl-SI"/>
        </w:rPr>
        <w:t xml:space="preserve"> Občina</w:t>
      </w:r>
      <w:r w:rsidRPr="006B7003">
        <w:rPr>
          <w:rFonts w:ascii="Arial" w:hAnsi="Arial" w:cs="Arial"/>
          <w:lang w:val="sl-SI"/>
        </w:rPr>
        <w:t xml:space="preserve">, kot določa sofinancer, poročati o izvedbi ukrepov in o </w:t>
      </w:r>
      <w:r>
        <w:rPr>
          <w:rFonts w:ascii="Arial" w:hAnsi="Arial" w:cs="Arial"/>
          <w:lang w:val="sl-SI"/>
        </w:rPr>
        <w:t xml:space="preserve">obveznih </w:t>
      </w:r>
      <w:r w:rsidRPr="006B7003">
        <w:rPr>
          <w:rFonts w:ascii="Arial" w:hAnsi="Arial" w:cs="Arial"/>
          <w:lang w:val="sl-SI"/>
        </w:rPr>
        <w:t xml:space="preserve">kazalnikih, ki se pridobivajo </w:t>
      </w:r>
      <w:r>
        <w:rPr>
          <w:rFonts w:ascii="Arial" w:hAnsi="Arial" w:cs="Arial"/>
          <w:lang w:val="sl-SI"/>
        </w:rPr>
        <w:t>s predpisanimi anketami</w:t>
      </w:r>
      <w:r w:rsidRPr="006B7003">
        <w:rPr>
          <w:rFonts w:ascii="Arial" w:hAnsi="Arial" w:cs="Arial"/>
          <w:lang w:val="sl-SI"/>
        </w:rPr>
        <w:t xml:space="preserve"> med osnovnošolci</w:t>
      </w:r>
      <w:r>
        <w:rPr>
          <w:rFonts w:ascii="Arial" w:hAnsi="Arial" w:cs="Arial"/>
          <w:lang w:val="sl-SI"/>
        </w:rPr>
        <w:t xml:space="preserve"> (OŠ Komen, POŠ Štanjel</w:t>
      </w:r>
      <w:r w:rsidRPr="006B7003">
        <w:rPr>
          <w:rFonts w:ascii="Arial" w:hAnsi="Arial" w:cs="Arial"/>
          <w:lang w:val="sl-SI"/>
        </w:rPr>
        <w:t xml:space="preserve">, zaposlenimi </w:t>
      </w:r>
      <w:r>
        <w:rPr>
          <w:rFonts w:ascii="Arial" w:hAnsi="Arial" w:cs="Arial"/>
          <w:lang w:val="sl-SI"/>
        </w:rPr>
        <w:t>(</w:t>
      </w:r>
      <w:proofErr w:type="spellStart"/>
      <w:r>
        <w:rPr>
          <w:rFonts w:ascii="Arial" w:hAnsi="Arial" w:cs="Arial"/>
          <w:lang w:val="sl-SI"/>
        </w:rPr>
        <w:t>Biostile</w:t>
      </w:r>
      <w:proofErr w:type="spellEnd"/>
      <w:r>
        <w:rPr>
          <w:rFonts w:ascii="Arial" w:hAnsi="Arial" w:cs="Arial"/>
          <w:lang w:val="sl-SI"/>
        </w:rPr>
        <w:t xml:space="preserve">), </w:t>
      </w:r>
      <w:r w:rsidRPr="006B7003">
        <w:rPr>
          <w:rFonts w:ascii="Arial" w:hAnsi="Arial" w:cs="Arial"/>
          <w:lang w:val="sl-SI"/>
        </w:rPr>
        <w:t>preko kordonskega štetja prometa</w:t>
      </w:r>
      <w:r>
        <w:rPr>
          <w:rFonts w:ascii="Arial" w:hAnsi="Arial" w:cs="Arial"/>
          <w:lang w:val="sl-SI"/>
        </w:rPr>
        <w:t xml:space="preserve"> (središče naselja Komen) in preko posameznih analiz javno objavljenih podatkov. Metodologija spremljanja je podrobneje predstavljena v načrtu spremljanja kazalnikov. </w:t>
      </w:r>
    </w:p>
    <w:p w14:paraId="630EE0B6" w14:textId="5796000D" w:rsidR="006B7003" w:rsidRDefault="006B7003" w:rsidP="006B7003">
      <w:pPr>
        <w:spacing w:after="0"/>
        <w:jc w:val="both"/>
        <w:rPr>
          <w:rFonts w:ascii="Arial" w:hAnsi="Arial" w:cs="Arial"/>
          <w:lang w:val="sl-SI"/>
        </w:rPr>
      </w:pPr>
    </w:p>
    <w:p w14:paraId="59D02A78" w14:textId="7A096612" w:rsidR="006B7003" w:rsidRDefault="006B7003" w:rsidP="006B7003">
      <w:pPr>
        <w:spacing w:after="0"/>
        <w:jc w:val="both"/>
        <w:rPr>
          <w:rFonts w:ascii="Arial" w:hAnsi="Arial" w:cs="Arial"/>
          <w:lang w:val="sl-SI"/>
        </w:rPr>
      </w:pPr>
      <w:r>
        <w:rPr>
          <w:rFonts w:ascii="Arial" w:hAnsi="Arial" w:cs="Arial"/>
          <w:lang w:val="sl-SI"/>
        </w:rPr>
        <w:t xml:space="preserve">Analiza anket so zagotovile vpogled v potovalne navade prebivalcev, šolarjev in zaposlenih, izvajanje anket v naslednjih letih pa bo zagotovila posredni vpogled v učinkovitost ukrepov, ki jih predvideva akcijski načrt. </w:t>
      </w:r>
    </w:p>
    <w:p w14:paraId="185EBEBD" w14:textId="77777777" w:rsidR="006B7003" w:rsidRDefault="006B7003" w:rsidP="00003184">
      <w:pPr>
        <w:spacing w:after="0"/>
        <w:jc w:val="both"/>
        <w:rPr>
          <w:rFonts w:ascii="Arial" w:hAnsi="Arial" w:cs="Arial"/>
          <w:lang w:val="sl-SI"/>
        </w:rPr>
      </w:pPr>
    </w:p>
    <w:p w14:paraId="26DFD050" w14:textId="27315DFD" w:rsidR="006B7003" w:rsidRPr="00014109" w:rsidRDefault="006B7003" w:rsidP="00003184">
      <w:pPr>
        <w:spacing w:after="0"/>
        <w:jc w:val="both"/>
        <w:rPr>
          <w:rFonts w:ascii="Arial" w:hAnsi="Arial" w:cs="Arial"/>
          <w:b/>
          <w:bCs/>
          <w:lang w:val="sl-SI"/>
        </w:rPr>
      </w:pPr>
      <w:r w:rsidRPr="00014109">
        <w:rPr>
          <w:rFonts w:ascii="Arial" w:hAnsi="Arial" w:cs="Arial"/>
          <w:b/>
          <w:bCs/>
          <w:lang w:val="sl-SI"/>
        </w:rPr>
        <w:t>Vsebina in struktura publikacije</w:t>
      </w:r>
    </w:p>
    <w:p w14:paraId="15D158BC" w14:textId="77777777" w:rsidR="006B7003" w:rsidRDefault="006B7003" w:rsidP="006B7003">
      <w:pPr>
        <w:spacing w:after="0"/>
        <w:jc w:val="both"/>
        <w:rPr>
          <w:rFonts w:ascii="Arial" w:hAnsi="Arial" w:cs="Arial"/>
          <w:lang w:val="sl-SI"/>
        </w:rPr>
      </w:pPr>
    </w:p>
    <w:p w14:paraId="2C2C468B" w14:textId="2FA3C7FE" w:rsidR="006B7003" w:rsidRDefault="006B7003" w:rsidP="006B7003">
      <w:pPr>
        <w:spacing w:after="0"/>
        <w:jc w:val="both"/>
        <w:rPr>
          <w:rFonts w:ascii="Arial" w:hAnsi="Arial" w:cs="Arial"/>
          <w:lang w:val="sl-SI"/>
        </w:rPr>
      </w:pPr>
      <w:r>
        <w:rPr>
          <w:rFonts w:ascii="Arial" w:hAnsi="Arial" w:cs="Arial"/>
          <w:lang w:val="sl-SI"/>
        </w:rPr>
        <w:t>Publikacija povzema posamezne pomembnejše zaključke vsake posamezne faze priprave strategije.</w:t>
      </w:r>
    </w:p>
    <w:p w14:paraId="4CE31B5A" w14:textId="03AF91C2" w:rsidR="006B7003" w:rsidRDefault="006B7003" w:rsidP="006B7003">
      <w:pPr>
        <w:spacing w:after="0"/>
        <w:jc w:val="both"/>
        <w:rPr>
          <w:rFonts w:ascii="Arial" w:hAnsi="Arial" w:cs="Arial"/>
          <w:lang w:val="sl-SI"/>
        </w:rPr>
      </w:pPr>
    </w:p>
    <w:p w14:paraId="0DCBB4FB" w14:textId="5AE4EF6F" w:rsidR="006B7003" w:rsidRDefault="006B7003" w:rsidP="006B7003">
      <w:pPr>
        <w:spacing w:after="0"/>
        <w:jc w:val="both"/>
        <w:rPr>
          <w:rFonts w:ascii="Arial" w:hAnsi="Arial" w:cs="Arial"/>
          <w:lang w:val="sl-SI"/>
        </w:rPr>
      </w:pPr>
      <w:r>
        <w:rPr>
          <w:rFonts w:ascii="Arial" w:hAnsi="Arial" w:cs="Arial"/>
          <w:lang w:val="sl-SI"/>
        </w:rPr>
        <w:t>Uvodoma je predstavljena vizija, ki</w:t>
      </w:r>
      <w:r w:rsidRPr="006B7003">
        <w:rPr>
          <w:rFonts w:ascii="Arial" w:hAnsi="Arial" w:cs="Arial"/>
          <w:lang w:val="sl-SI"/>
        </w:rPr>
        <w:t xml:space="preserve"> je bila oblikovana v sodelovanju z delovnimi skupinami in </w:t>
      </w:r>
      <w:r>
        <w:rPr>
          <w:rFonts w:ascii="Arial" w:hAnsi="Arial" w:cs="Arial"/>
          <w:lang w:val="sl-SI"/>
        </w:rPr>
        <w:t>z javnostjo</w:t>
      </w:r>
      <w:r w:rsidRPr="006B7003">
        <w:rPr>
          <w:rFonts w:ascii="Arial" w:hAnsi="Arial" w:cs="Arial"/>
          <w:lang w:val="sl-SI"/>
        </w:rPr>
        <w:t xml:space="preserve"> </w:t>
      </w:r>
      <w:r>
        <w:rPr>
          <w:rFonts w:ascii="Arial" w:hAnsi="Arial" w:cs="Arial"/>
          <w:lang w:val="sl-SI"/>
        </w:rPr>
        <w:t xml:space="preserve">ter </w:t>
      </w:r>
      <w:r w:rsidRPr="006B7003">
        <w:rPr>
          <w:rFonts w:ascii="Arial" w:hAnsi="Arial" w:cs="Arial"/>
          <w:lang w:val="sl-SI"/>
        </w:rPr>
        <w:t>se glasi:</w:t>
      </w:r>
    </w:p>
    <w:p w14:paraId="5AEAB46F" w14:textId="7EAE66E8" w:rsidR="006B7003" w:rsidRPr="00014109" w:rsidRDefault="006B7003" w:rsidP="006B7003">
      <w:pPr>
        <w:spacing w:after="0"/>
        <w:jc w:val="both"/>
        <w:rPr>
          <w:rFonts w:ascii="Arial" w:hAnsi="Arial" w:cs="Arial"/>
          <w:i/>
          <w:iCs/>
          <w:lang w:val="sl-SI"/>
        </w:rPr>
      </w:pPr>
      <w:r w:rsidRPr="00014109">
        <w:rPr>
          <w:rFonts w:ascii="Arial" w:hAnsi="Arial" w:cs="Arial"/>
          <w:i/>
          <w:iCs/>
          <w:lang w:val="sl-SI"/>
        </w:rPr>
        <w:t>„Občina Komen je prostor trajnostnega razvoja, kjer s kakovostno dostopnostjo, prilagojeno vsakemu posamezniku, in povezanostjo zagotavljamo zdrav, varen in prijazen prostor za bivanje, obisk ter gospodarski razvoj. Ob tem spodbujamo solidarnost in zdrav način življenja ter ohranjamo čisto okolje.“</w:t>
      </w:r>
    </w:p>
    <w:p w14:paraId="0C4CC063" w14:textId="778BE074" w:rsidR="006B7003" w:rsidRPr="006B7003" w:rsidRDefault="006B7003" w:rsidP="006B7003">
      <w:pPr>
        <w:spacing w:after="0"/>
        <w:jc w:val="both"/>
        <w:rPr>
          <w:rFonts w:ascii="Arial" w:hAnsi="Arial" w:cs="Arial"/>
          <w:lang w:val="sl-SI"/>
        </w:rPr>
      </w:pPr>
    </w:p>
    <w:p w14:paraId="7918E974" w14:textId="5F0AA917" w:rsidR="006B7003" w:rsidRDefault="006B7003" w:rsidP="006B7003">
      <w:pPr>
        <w:spacing w:after="0"/>
        <w:jc w:val="both"/>
        <w:rPr>
          <w:rFonts w:ascii="Arial" w:hAnsi="Arial" w:cs="Arial"/>
          <w:lang w:val="sl-SI"/>
        </w:rPr>
      </w:pPr>
      <w:r w:rsidRPr="006B7003">
        <w:rPr>
          <w:rFonts w:ascii="Arial" w:hAnsi="Arial" w:cs="Arial"/>
          <w:lang w:val="sl-SI"/>
        </w:rPr>
        <w:t xml:space="preserve">Strategija vsebuje </w:t>
      </w:r>
      <w:r w:rsidR="00134C41">
        <w:rPr>
          <w:rFonts w:ascii="Arial" w:hAnsi="Arial" w:cs="Arial"/>
          <w:lang w:val="sl-SI"/>
        </w:rPr>
        <w:t>poudarke analize stanja</w:t>
      </w:r>
      <w:r w:rsidRPr="006B7003">
        <w:rPr>
          <w:rFonts w:ascii="Arial" w:hAnsi="Arial" w:cs="Arial"/>
          <w:lang w:val="sl-SI"/>
        </w:rPr>
        <w:t xml:space="preserve">, ki jo dopolnjujejo izjave občanov, fotografije iz dogodkov in likovni prispevki </w:t>
      </w:r>
      <w:r>
        <w:rPr>
          <w:rFonts w:ascii="Arial" w:hAnsi="Arial" w:cs="Arial"/>
          <w:lang w:val="sl-SI"/>
        </w:rPr>
        <w:t>osnovnošolcev</w:t>
      </w:r>
      <w:r w:rsidRPr="006B7003">
        <w:rPr>
          <w:rFonts w:ascii="Arial" w:hAnsi="Arial" w:cs="Arial"/>
          <w:lang w:val="sl-SI"/>
        </w:rPr>
        <w:t xml:space="preserve">. V analizi so povzeti glavni izzivi: velika </w:t>
      </w:r>
      <w:r w:rsidRPr="006B7003">
        <w:rPr>
          <w:rFonts w:ascii="Arial" w:hAnsi="Arial" w:cs="Arial"/>
          <w:lang w:val="sl-SI"/>
        </w:rPr>
        <w:lastRenderedPageBreak/>
        <w:t>odvisnost od avtomobilskega prometa, manjkajoč</w:t>
      </w:r>
      <w:r>
        <w:rPr>
          <w:rFonts w:ascii="Arial" w:hAnsi="Arial" w:cs="Arial"/>
          <w:lang w:val="sl-SI"/>
        </w:rPr>
        <w:t>e varne površine za</w:t>
      </w:r>
      <w:r w:rsidRPr="006B7003">
        <w:rPr>
          <w:rFonts w:ascii="Arial" w:hAnsi="Arial" w:cs="Arial"/>
          <w:lang w:val="sl-SI"/>
        </w:rPr>
        <w:t xml:space="preserve"> pešce, pomanjkanje kolesarske infrastrukture, nizka uporaba javnega prevoza in občasne prometne obremenitve</w:t>
      </w:r>
      <w:r w:rsidR="00134C41">
        <w:rPr>
          <w:rFonts w:ascii="Arial" w:hAnsi="Arial" w:cs="Arial"/>
          <w:lang w:val="sl-SI"/>
        </w:rPr>
        <w:t xml:space="preserve"> na posameznih območjih. </w:t>
      </w:r>
    </w:p>
    <w:p w14:paraId="6E5FC1CA" w14:textId="0D7BE75C" w:rsidR="006B7003" w:rsidRDefault="006B7003" w:rsidP="00003184">
      <w:pPr>
        <w:spacing w:after="0"/>
        <w:jc w:val="both"/>
        <w:rPr>
          <w:rFonts w:ascii="Arial" w:hAnsi="Arial" w:cs="Arial"/>
          <w:lang w:val="sl-SI"/>
        </w:rPr>
      </w:pPr>
      <w:r>
        <w:rPr>
          <w:rFonts w:ascii="Arial" w:hAnsi="Arial" w:cs="Arial"/>
          <w:lang w:val="sl-SI"/>
        </w:rPr>
        <w:t xml:space="preserve">Zaključni del dokumenta je namenjen ukrepom in akcijskemu načrtu za njihovo izvajanje. Izhajajoč iz prepoznanih </w:t>
      </w:r>
      <w:r w:rsidRPr="006B7003">
        <w:rPr>
          <w:rFonts w:ascii="Arial" w:hAnsi="Arial" w:cs="Arial"/>
          <w:lang w:val="sl-SI"/>
        </w:rPr>
        <w:t xml:space="preserve">izzivov strategija </w:t>
      </w:r>
      <w:r>
        <w:rPr>
          <w:rFonts w:ascii="Arial" w:hAnsi="Arial" w:cs="Arial"/>
          <w:lang w:val="sl-SI"/>
        </w:rPr>
        <w:t xml:space="preserve">v akcijskem načrtu </w:t>
      </w:r>
      <w:r w:rsidRPr="006B7003">
        <w:rPr>
          <w:rFonts w:ascii="Arial" w:hAnsi="Arial" w:cs="Arial"/>
          <w:lang w:val="sl-SI"/>
        </w:rPr>
        <w:t xml:space="preserve">predvideva ukrepe, ki </w:t>
      </w:r>
      <w:r>
        <w:rPr>
          <w:rFonts w:ascii="Arial" w:hAnsi="Arial" w:cs="Arial"/>
          <w:lang w:val="sl-SI"/>
        </w:rPr>
        <w:t xml:space="preserve">so </w:t>
      </w:r>
      <w:r w:rsidRPr="006B7003">
        <w:rPr>
          <w:rFonts w:ascii="Arial" w:hAnsi="Arial" w:cs="Arial"/>
          <w:lang w:val="sl-SI"/>
        </w:rPr>
        <w:t>tako mehk</w:t>
      </w:r>
      <w:r>
        <w:rPr>
          <w:rFonts w:ascii="Arial" w:hAnsi="Arial" w:cs="Arial"/>
          <w:lang w:val="sl-SI"/>
        </w:rPr>
        <w:t>i</w:t>
      </w:r>
      <w:r w:rsidRPr="006B7003">
        <w:rPr>
          <w:rFonts w:ascii="Arial" w:hAnsi="Arial" w:cs="Arial"/>
          <w:lang w:val="sl-SI"/>
        </w:rPr>
        <w:t xml:space="preserve"> kot infrastrukturn</w:t>
      </w:r>
      <w:r>
        <w:rPr>
          <w:rFonts w:ascii="Arial" w:hAnsi="Arial" w:cs="Arial"/>
          <w:lang w:val="sl-SI"/>
        </w:rPr>
        <w:t xml:space="preserve">i, </w:t>
      </w:r>
      <w:r w:rsidRPr="006B7003">
        <w:rPr>
          <w:rFonts w:ascii="Arial" w:hAnsi="Arial" w:cs="Arial"/>
          <w:lang w:val="sl-SI"/>
        </w:rPr>
        <w:t>med drugim:</w:t>
      </w:r>
      <w:r>
        <w:rPr>
          <w:rFonts w:ascii="Arial" w:hAnsi="Arial" w:cs="Arial"/>
          <w:lang w:val="sl-SI"/>
        </w:rPr>
        <w:t xml:space="preserve"> </w:t>
      </w:r>
    </w:p>
    <w:p w14:paraId="68CF250B" w14:textId="77777777" w:rsidR="00003184" w:rsidRDefault="00CA63B2" w:rsidP="00003184">
      <w:pPr>
        <w:spacing w:after="0"/>
        <w:jc w:val="both"/>
        <w:rPr>
          <w:rFonts w:ascii="Arial" w:hAnsi="Arial" w:cs="Arial"/>
          <w:lang w:val="sl-SI"/>
        </w:rPr>
      </w:pPr>
      <w:r w:rsidRPr="00263629">
        <w:rPr>
          <w:rFonts w:ascii="Arial" w:hAnsi="Arial" w:cs="Arial"/>
          <w:lang w:val="sl-SI"/>
        </w:rPr>
        <w:t>- ureditev varnih površin za pešce in šolske poti,</w:t>
      </w:r>
    </w:p>
    <w:p w14:paraId="71B9BA3E" w14:textId="77777777" w:rsidR="00003184" w:rsidRDefault="00CA63B2" w:rsidP="00003184">
      <w:pPr>
        <w:spacing w:after="0"/>
        <w:jc w:val="both"/>
        <w:rPr>
          <w:rFonts w:ascii="Arial" w:hAnsi="Arial" w:cs="Arial"/>
          <w:lang w:val="sl-SI"/>
        </w:rPr>
      </w:pPr>
      <w:r w:rsidRPr="00263629">
        <w:rPr>
          <w:rFonts w:ascii="Arial" w:hAnsi="Arial" w:cs="Arial"/>
          <w:lang w:val="sl-SI"/>
        </w:rPr>
        <w:t>- izgradnja in označevanje kolesarskih poti,</w:t>
      </w:r>
    </w:p>
    <w:p w14:paraId="5920654B" w14:textId="40B34CA9" w:rsidR="00003184" w:rsidRDefault="00CA63B2" w:rsidP="00003184">
      <w:pPr>
        <w:spacing w:after="0"/>
        <w:jc w:val="both"/>
        <w:rPr>
          <w:rFonts w:ascii="Arial" w:hAnsi="Arial" w:cs="Arial"/>
          <w:lang w:val="sl-SI"/>
        </w:rPr>
      </w:pPr>
      <w:r w:rsidRPr="00263629">
        <w:rPr>
          <w:rFonts w:ascii="Arial" w:hAnsi="Arial" w:cs="Arial"/>
          <w:lang w:val="sl-SI"/>
        </w:rPr>
        <w:t>- širitev sistema za izposojo koles,</w:t>
      </w:r>
    </w:p>
    <w:p w14:paraId="4F296B09" w14:textId="77777777" w:rsidR="00003184" w:rsidRDefault="00CA63B2" w:rsidP="00003184">
      <w:pPr>
        <w:spacing w:after="0"/>
        <w:jc w:val="both"/>
        <w:rPr>
          <w:rFonts w:ascii="Arial" w:hAnsi="Arial" w:cs="Arial"/>
          <w:lang w:val="sl-SI"/>
        </w:rPr>
      </w:pPr>
      <w:r w:rsidRPr="00263629">
        <w:rPr>
          <w:rFonts w:ascii="Arial" w:hAnsi="Arial" w:cs="Arial"/>
          <w:lang w:val="sl-SI"/>
        </w:rPr>
        <w:t>- izboljšanje avtobusnih postajališč,</w:t>
      </w:r>
    </w:p>
    <w:p w14:paraId="584B8F2B" w14:textId="02FC2046" w:rsidR="00E970FE" w:rsidRPr="00263629" w:rsidRDefault="00CA63B2" w:rsidP="00003184">
      <w:pPr>
        <w:spacing w:after="0"/>
        <w:jc w:val="both"/>
        <w:rPr>
          <w:rFonts w:ascii="Arial" w:hAnsi="Arial" w:cs="Arial"/>
          <w:lang w:val="sl-SI"/>
        </w:rPr>
      </w:pPr>
      <w:r w:rsidRPr="00263629">
        <w:rPr>
          <w:rFonts w:ascii="Arial" w:hAnsi="Arial" w:cs="Arial"/>
          <w:lang w:val="sl-SI"/>
        </w:rPr>
        <w:t>- parkirna politika in območja umirjenega prometa.</w:t>
      </w:r>
    </w:p>
    <w:p w14:paraId="3FFD9E32" w14:textId="77777777" w:rsidR="00003184" w:rsidRDefault="00003184" w:rsidP="00003184">
      <w:pPr>
        <w:spacing w:after="0"/>
        <w:jc w:val="both"/>
        <w:rPr>
          <w:rFonts w:ascii="Arial" w:hAnsi="Arial" w:cs="Arial"/>
          <w:lang w:val="sl-SI"/>
        </w:rPr>
      </w:pPr>
    </w:p>
    <w:p w14:paraId="654E2A4C" w14:textId="10C030EE" w:rsidR="00821069" w:rsidRPr="00014109" w:rsidRDefault="00821069" w:rsidP="00003184">
      <w:pPr>
        <w:spacing w:after="0"/>
        <w:jc w:val="both"/>
        <w:rPr>
          <w:rFonts w:ascii="Arial" w:hAnsi="Arial" w:cs="Arial"/>
          <w:b/>
          <w:bCs/>
          <w:lang w:val="sl-SI"/>
        </w:rPr>
      </w:pPr>
      <w:r w:rsidRPr="00014109">
        <w:rPr>
          <w:rFonts w:ascii="Arial" w:hAnsi="Arial" w:cs="Arial"/>
          <w:b/>
          <w:bCs/>
          <w:lang w:val="sl-SI"/>
        </w:rPr>
        <w:t>Presoja kakovosti</w:t>
      </w:r>
    </w:p>
    <w:p w14:paraId="3BFC1EB1" w14:textId="77777777" w:rsidR="00821069" w:rsidRDefault="00821069" w:rsidP="00821069">
      <w:pPr>
        <w:spacing w:after="0"/>
        <w:jc w:val="both"/>
        <w:rPr>
          <w:rFonts w:ascii="Arial" w:hAnsi="Arial" w:cs="Arial"/>
          <w:lang w:val="sl-SI"/>
        </w:rPr>
      </w:pPr>
    </w:p>
    <w:p w14:paraId="5232502E" w14:textId="7BD8FA6E" w:rsidR="00821069" w:rsidRDefault="00821069" w:rsidP="00821069">
      <w:pPr>
        <w:spacing w:after="0"/>
        <w:jc w:val="both"/>
        <w:rPr>
          <w:rFonts w:ascii="Arial" w:hAnsi="Arial" w:cs="Arial"/>
          <w:lang w:val="sl-SI"/>
        </w:rPr>
      </w:pPr>
      <w:r w:rsidRPr="006B7003">
        <w:rPr>
          <w:rFonts w:ascii="Arial" w:hAnsi="Arial" w:cs="Arial"/>
          <w:lang w:val="sl-SI"/>
        </w:rPr>
        <w:t xml:space="preserve">Dokument je prestal dve presoji kakovosti s strani </w:t>
      </w:r>
      <w:r>
        <w:rPr>
          <w:rFonts w:ascii="Arial" w:hAnsi="Arial" w:cs="Arial"/>
          <w:lang w:val="sl-SI"/>
        </w:rPr>
        <w:t xml:space="preserve">Ministrstva za okolje, podnebje in energijo. </w:t>
      </w:r>
      <w:r w:rsidRPr="006B7003">
        <w:rPr>
          <w:rFonts w:ascii="Arial" w:hAnsi="Arial" w:cs="Arial"/>
          <w:lang w:val="sl-SI"/>
        </w:rPr>
        <w:t xml:space="preserve"> Prva presoja je sledila analizi stanja, druga pa končni vsebini</w:t>
      </w:r>
      <w:r>
        <w:rPr>
          <w:rFonts w:ascii="Arial" w:hAnsi="Arial" w:cs="Arial"/>
          <w:lang w:val="sl-SI"/>
        </w:rPr>
        <w:t xml:space="preserve"> dokumenta</w:t>
      </w:r>
      <w:r w:rsidRPr="006B7003">
        <w:rPr>
          <w:rFonts w:ascii="Arial" w:hAnsi="Arial" w:cs="Arial"/>
          <w:lang w:val="sl-SI"/>
        </w:rPr>
        <w:t xml:space="preserve"> in akcijskemu načrtu. Na pripombo </w:t>
      </w:r>
      <w:r>
        <w:rPr>
          <w:rFonts w:ascii="Arial" w:hAnsi="Arial" w:cs="Arial"/>
          <w:lang w:val="sl-SI"/>
        </w:rPr>
        <w:t>presojevalca</w:t>
      </w:r>
      <w:r w:rsidRPr="006B7003">
        <w:rPr>
          <w:rFonts w:ascii="Arial" w:hAnsi="Arial" w:cs="Arial"/>
          <w:lang w:val="sl-SI"/>
        </w:rPr>
        <w:t xml:space="preserve"> so bili dolgoročni ukrepi iz akcijskega načrta preneseni v opise posameznih svežnjev</w:t>
      </w:r>
      <w:r>
        <w:rPr>
          <w:rFonts w:ascii="Arial" w:hAnsi="Arial" w:cs="Arial"/>
          <w:lang w:val="sl-SI"/>
        </w:rPr>
        <w:t xml:space="preserve"> ukrepov</w:t>
      </w:r>
      <w:r w:rsidRPr="006B7003">
        <w:rPr>
          <w:rFonts w:ascii="Arial" w:hAnsi="Arial" w:cs="Arial"/>
          <w:lang w:val="sl-SI"/>
        </w:rPr>
        <w:t>, akcijski načrt pa vsebuje le tiste ukrepe, ki jih je realno možno izvesti v obdobju sedmih let.</w:t>
      </w:r>
    </w:p>
    <w:p w14:paraId="0078BF6A" w14:textId="77777777" w:rsidR="00821069" w:rsidRDefault="00821069" w:rsidP="00003184">
      <w:pPr>
        <w:spacing w:after="0"/>
        <w:jc w:val="both"/>
        <w:rPr>
          <w:rFonts w:ascii="Arial" w:hAnsi="Arial" w:cs="Arial"/>
          <w:lang w:val="sl-SI"/>
        </w:rPr>
      </w:pPr>
    </w:p>
    <w:p w14:paraId="7F7E8855" w14:textId="0033F1CE" w:rsidR="006B7003" w:rsidRPr="00014109" w:rsidRDefault="00CA63B2" w:rsidP="00003184">
      <w:pPr>
        <w:spacing w:after="0"/>
        <w:jc w:val="both"/>
        <w:rPr>
          <w:rFonts w:ascii="Arial" w:hAnsi="Arial" w:cs="Arial"/>
          <w:b/>
          <w:bCs/>
          <w:lang w:val="sl-SI"/>
        </w:rPr>
      </w:pPr>
      <w:r w:rsidRPr="00014109">
        <w:rPr>
          <w:rFonts w:ascii="Arial" w:hAnsi="Arial" w:cs="Arial"/>
          <w:b/>
          <w:bCs/>
          <w:lang w:val="sl-SI"/>
        </w:rPr>
        <w:t>Financiranje</w:t>
      </w:r>
    </w:p>
    <w:p w14:paraId="29535F8D" w14:textId="77777777" w:rsidR="006B7003" w:rsidRDefault="006B7003" w:rsidP="006B7003">
      <w:pPr>
        <w:spacing w:after="0"/>
        <w:jc w:val="both"/>
        <w:rPr>
          <w:rFonts w:ascii="Arial" w:hAnsi="Arial" w:cs="Arial"/>
          <w:b/>
          <w:bCs/>
          <w:lang w:val="sl-SI"/>
        </w:rPr>
      </w:pPr>
    </w:p>
    <w:p w14:paraId="22977E31" w14:textId="0DFD99A0" w:rsidR="006B7003" w:rsidRPr="006B7003" w:rsidRDefault="006B7003" w:rsidP="00003184">
      <w:pPr>
        <w:spacing w:after="0"/>
        <w:jc w:val="both"/>
        <w:rPr>
          <w:rFonts w:ascii="Arial" w:hAnsi="Arial" w:cs="Arial"/>
          <w:lang w:val="sl-SI"/>
        </w:rPr>
      </w:pPr>
      <w:r w:rsidRPr="00014109">
        <w:rPr>
          <w:rFonts w:ascii="Arial" w:hAnsi="Arial" w:cs="Arial"/>
          <w:lang w:val="sl-SI"/>
        </w:rPr>
        <w:t xml:space="preserve">OCPS je orodje, ne zaveza za takojšnjo izvedbo. </w:t>
      </w:r>
      <w:r>
        <w:rPr>
          <w:rFonts w:ascii="Arial" w:hAnsi="Arial" w:cs="Arial"/>
          <w:lang w:val="sl-SI"/>
        </w:rPr>
        <w:t>Občini omogoča,</w:t>
      </w:r>
      <w:r w:rsidRPr="00014109">
        <w:rPr>
          <w:rFonts w:ascii="Arial" w:hAnsi="Arial" w:cs="Arial"/>
          <w:lang w:val="sl-SI"/>
        </w:rPr>
        <w:t xml:space="preserve"> da ohranja nadzor nad prioritetami in tempom izvajanja</w:t>
      </w:r>
      <w:r w:rsidR="00014109">
        <w:rPr>
          <w:rFonts w:ascii="Arial" w:hAnsi="Arial" w:cs="Arial"/>
          <w:lang w:val="sl-SI"/>
        </w:rPr>
        <w:t>, skladno s sprejetim občinskim proračunom</w:t>
      </w:r>
      <w:r w:rsidRPr="00014109">
        <w:rPr>
          <w:rFonts w:ascii="Arial" w:hAnsi="Arial" w:cs="Arial"/>
          <w:lang w:val="sl-SI"/>
        </w:rPr>
        <w:t>, hkrati pa odpira vrata do sofinanciranja</w:t>
      </w:r>
      <w:r>
        <w:rPr>
          <w:rFonts w:ascii="Arial" w:hAnsi="Arial" w:cs="Arial"/>
          <w:lang w:val="sl-SI"/>
        </w:rPr>
        <w:t>.</w:t>
      </w:r>
    </w:p>
    <w:p w14:paraId="65C05217" w14:textId="50409514" w:rsidR="00E970FE" w:rsidRDefault="00CA63B2" w:rsidP="00003184">
      <w:pPr>
        <w:spacing w:after="0"/>
        <w:jc w:val="both"/>
        <w:rPr>
          <w:rFonts w:ascii="Arial" w:hAnsi="Arial" w:cs="Arial"/>
          <w:lang w:val="sl-SI"/>
        </w:rPr>
      </w:pPr>
      <w:r w:rsidRPr="00263629">
        <w:rPr>
          <w:rFonts w:ascii="Arial" w:hAnsi="Arial" w:cs="Arial"/>
          <w:lang w:val="sl-SI"/>
        </w:rPr>
        <w:br/>
        <w:t>Izvajanje strategije bo potekalo postopno, z uporabo občinskih sredstev in prijavami na razpise v okviru Programov evropske kohezijske politike 2021–2027 ter drugih virov.</w:t>
      </w:r>
    </w:p>
    <w:p w14:paraId="5519D498" w14:textId="77777777" w:rsidR="00003184" w:rsidRPr="00263629" w:rsidRDefault="00003184" w:rsidP="00003184">
      <w:pPr>
        <w:spacing w:after="0"/>
        <w:jc w:val="both"/>
        <w:rPr>
          <w:rFonts w:ascii="Arial" w:hAnsi="Arial" w:cs="Arial"/>
          <w:lang w:val="sl-SI"/>
        </w:rPr>
      </w:pPr>
    </w:p>
    <w:p w14:paraId="508C784B" w14:textId="592E389C" w:rsidR="00003184" w:rsidRDefault="0066125D" w:rsidP="00003184">
      <w:pPr>
        <w:spacing w:after="0"/>
        <w:jc w:val="both"/>
        <w:rPr>
          <w:rFonts w:ascii="Arial" w:hAnsi="Arial" w:cs="Arial"/>
          <w:lang w:val="sl-SI"/>
        </w:rPr>
      </w:pPr>
      <w:r w:rsidRPr="0066125D">
        <w:rPr>
          <w:rFonts w:ascii="Arial" w:hAnsi="Arial" w:cs="Arial"/>
          <w:lang w:val="sl-SI"/>
        </w:rPr>
        <w:t>Občine, ki bodo imele v skladu s pogoji in zahtevami predmetnega javnega razpisa in v njem</w:t>
      </w:r>
      <w:r w:rsidRPr="00263629">
        <w:rPr>
          <w:rFonts w:ascii="Arial" w:hAnsi="Arial" w:cs="Arial"/>
          <w:lang w:val="sl-SI"/>
        </w:rPr>
        <w:t xml:space="preserve"> </w:t>
      </w:r>
      <w:r w:rsidRPr="0066125D">
        <w:rPr>
          <w:rFonts w:ascii="Arial" w:hAnsi="Arial" w:cs="Arial"/>
          <w:lang w:val="sl-SI"/>
        </w:rPr>
        <w:t>navedenih podlag izdelano in potrjeno OCPS, bodo lahko kandidirale za javna sredstva</w:t>
      </w:r>
      <w:r w:rsidRPr="0066125D">
        <w:rPr>
          <w:rFonts w:ascii="Arial" w:hAnsi="Arial" w:cs="Arial"/>
          <w:b/>
          <w:bCs/>
          <w:lang w:val="sl-SI"/>
        </w:rPr>
        <w:t xml:space="preserve">, </w:t>
      </w:r>
      <w:r w:rsidRPr="0066125D">
        <w:rPr>
          <w:rFonts w:ascii="Arial" w:hAnsi="Arial" w:cs="Arial"/>
          <w:lang w:val="sl-SI"/>
        </w:rPr>
        <w:t>ki se</w:t>
      </w:r>
      <w:r w:rsidRPr="000D2D17">
        <w:rPr>
          <w:rFonts w:ascii="Arial" w:hAnsi="Arial" w:cs="Arial"/>
          <w:lang w:val="sl-SI"/>
        </w:rPr>
        <w:t xml:space="preserve"> </w:t>
      </w:r>
      <w:r w:rsidRPr="0066125D">
        <w:rPr>
          <w:rFonts w:ascii="Arial" w:hAnsi="Arial" w:cs="Arial"/>
          <w:lang w:val="sl-SI"/>
        </w:rPr>
        <w:t xml:space="preserve">bodo dodeljevala za izvedbo infrastrukturnih in </w:t>
      </w:r>
      <w:proofErr w:type="spellStart"/>
      <w:r w:rsidRPr="0066125D">
        <w:rPr>
          <w:rFonts w:ascii="Arial" w:hAnsi="Arial" w:cs="Arial"/>
          <w:lang w:val="sl-SI"/>
        </w:rPr>
        <w:t>neinfrastrukturnih</w:t>
      </w:r>
      <w:proofErr w:type="spellEnd"/>
      <w:r w:rsidRPr="0066125D">
        <w:rPr>
          <w:rFonts w:ascii="Arial" w:hAnsi="Arial" w:cs="Arial"/>
          <w:lang w:val="sl-SI"/>
        </w:rPr>
        <w:t xml:space="preserve"> ukrepov na področju</w:t>
      </w:r>
      <w:r w:rsidRPr="000D2D17">
        <w:rPr>
          <w:rFonts w:ascii="Arial" w:hAnsi="Arial" w:cs="Arial"/>
          <w:lang w:val="sl-SI"/>
        </w:rPr>
        <w:t xml:space="preserve"> </w:t>
      </w:r>
      <w:r w:rsidRPr="0066125D">
        <w:rPr>
          <w:rFonts w:ascii="Arial" w:hAnsi="Arial" w:cs="Arial"/>
          <w:lang w:val="sl-SI"/>
        </w:rPr>
        <w:t>trajnostne mobilnosti, kot so opredeljeni v Programu evropske kohezijske politike v obdobju</w:t>
      </w:r>
      <w:r w:rsidRPr="00263629">
        <w:rPr>
          <w:rFonts w:ascii="Arial" w:hAnsi="Arial" w:cs="Arial"/>
          <w:lang w:val="sl-SI"/>
        </w:rPr>
        <w:t xml:space="preserve"> </w:t>
      </w:r>
      <w:r w:rsidRPr="0066125D">
        <w:rPr>
          <w:rFonts w:ascii="Arial" w:hAnsi="Arial" w:cs="Arial"/>
          <w:lang w:val="sl-SI"/>
        </w:rPr>
        <w:t>2021–2027 v Sloveniji (PEKP 21–27) ter morebitnih drugih programskih dokumentih in drugih</w:t>
      </w:r>
      <w:r w:rsidRPr="00263629">
        <w:rPr>
          <w:rFonts w:ascii="Arial" w:hAnsi="Arial" w:cs="Arial"/>
          <w:lang w:val="sl-SI"/>
        </w:rPr>
        <w:t xml:space="preserve"> podlagah za črpanje evropskih ali nacionalnih sredstev.</w:t>
      </w:r>
      <w:r w:rsidR="000F1463" w:rsidRPr="00263629">
        <w:rPr>
          <w:rFonts w:ascii="Arial" w:hAnsi="Arial" w:cs="Arial"/>
          <w:lang w:val="sl-SI"/>
        </w:rPr>
        <w:t xml:space="preserve"> </w:t>
      </w:r>
    </w:p>
    <w:p w14:paraId="740A3740" w14:textId="77777777" w:rsidR="000D2D17" w:rsidRDefault="000D2D17" w:rsidP="00003184">
      <w:pPr>
        <w:spacing w:after="0"/>
        <w:jc w:val="both"/>
        <w:rPr>
          <w:rFonts w:ascii="Arial" w:hAnsi="Arial" w:cs="Arial"/>
          <w:lang w:val="sl-SI"/>
        </w:rPr>
      </w:pPr>
    </w:p>
    <w:p w14:paraId="4A6BDE5E" w14:textId="63D9D9C9" w:rsidR="0066125D" w:rsidRDefault="000F1463" w:rsidP="00003184">
      <w:pPr>
        <w:spacing w:after="0"/>
        <w:jc w:val="both"/>
        <w:rPr>
          <w:rFonts w:ascii="Arial" w:hAnsi="Arial" w:cs="Arial"/>
          <w:lang w:val="sl-SI"/>
        </w:rPr>
      </w:pPr>
      <w:r w:rsidRPr="00263629">
        <w:rPr>
          <w:rFonts w:ascii="Arial" w:hAnsi="Arial" w:cs="Arial"/>
          <w:lang w:val="sl-SI"/>
        </w:rPr>
        <w:t>Trenutno smo v fazi p</w:t>
      </w:r>
      <w:r w:rsidR="00077A65" w:rsidRPr="00263629">
        <w:rPr>
          <w:rFonts w:ascii="Arial" w:hAnsi="Arial" w:cs="Arial"/>
          <w:lang w:val="sl-SI"/>
        </w:rPr>
        <w:t xml:space="preserve">ridobitve zelene luči za </w:t>
      </w:r>
      <w:r w:rsidR="00F33C6B" w:rsidRPr="00263629">
        <w:rPr>
          <w:rFonts w:ascii="Arial" w:hAnsi="Arial" w:cs="Arial"/>
          <w:lang w:val="sl-SI"/>
        </w:rPr>
        <w:t xml:space="preserve">zagotovitev 100% sofinanciranja iz Dogovora za razvoj regij </w:t>
      </w:r>
      <w:r w:rsidR="00754AD7" w:rsidRPr="00263629">
        <w:rPr>
          <w:rFonts w:ascii="Arial" w:hAnsi="Arial" w:cs="Arial"/>
          <w:lang w:val="sl-SI"/>
        </w:rPr>
        <w:t xml:space="preserve">za projekt GEOMOB II, ki predvideva </w:t>
      </w:r>
      <w:r w:rsidR="00077A65" w:rsidRPr="00263629">
        <w:rPr>
          <w:rFonts w:ascii="Arial" w:hAnsi="Arial" w:cs="Arial"/>
          <w:lang w:val="sl-SI"/>
        </w:rPr>
        <w:t xml:space="preserve">nadaljevanje izgradnje kolesarskih poti </w:t>
      </w:r>
      <w:r w:rsidR="00754AD7" w:rsidRPr="00263629">
        <w:rPr>
          <w:rFonts w:ascii="Arial" w:hAnsi="Arial" w:cs="Arial"/>
          <w:lang w:val="sl-SI"/>
        </w:rPr>
        <w:t xml:space="preserve">na trasi Komen </w:t>
      </w:r>
      <w:r w:rsidR="00BF2DAD" w:rsidRPr="00263629">
        <w:rPr>
          <w:rFonts w:ascii="Arial" w:hAnsi="Arial" w:cs="Arial"/>
          <w:lang w:val="sl-SI"/>
        </w:rPr>
        <w:t xml:space="preserve">– Lipa (občinska meja) in Tupelče – Hruševica – Štanjel – </w:t>
      </w:r>
      <w:proofErr w:type="spellStart"/>
      <w:r w:rsidR="00BF2DAD" w:rsidRPr="00263629">
        <w:rPr>
          <w:rFonts w:ascii="Arial" w:hAnsi="Arial" w:cs="Arial"/>
          <w:lang w:val="sl-SI"/>
        </w:rPr>
        <w:t>Podlasi</w:t>
      </w:r>
      <w:proofErr w:type="spellEnd"/>
      <w:r w:rsidR="00BF2DAD" w:rsidRPr="00263629">
        <w:rPr>
          <w:rFonts w:ascii="Arial" w:hAnsi="Arial" w:cs="Arial"/>
          <w:lang w:val="sl-SI"/>
        </w:rPr>
        <w:t xml:space="preserve"> (občinska meja)</w:t>
      </w:r>
      <w:r w:rsidR="004B550F" w:rsidRPr="00263629">
        <w:rPr>
          <w:rFonts w:ascii="Arial" w:hAnsi="Arial" w:cs="Arial"/>
          <w:lang w:val="sl-SI"/>
        </w:rPr>
        <w:t>.</w:t>
      </w:r>
      <w:r w:rsidR="00B9663A">
        <w:rPr>
          <w:rFonts w:ascii="Arial" w:hAnsi="Arial" w:cs="Arial"/>
          <w:lang w:val="sl-SI"/>
        </w:rPr>
        <w:t xml:space="preserve"> </w:t>
      </w:r>
      <w:r w:rsidR="009128AD">
        <w:rPr>
          <w:rFonts w:ascii="Arial" w:hAnsi="Arial" w:cs="Arial"/>
          <w:lang w:val="sl-SI"/>
        </w:rPr>
        <w:t xml:space="preserve">Pogoj za </w:t>
      </w:r>
      <w:r w:rsidR="006B513F">
        <w:rPr>
          <w:rFonts w:ascii="Arial" w:hAnsi="Arial" w:cs="Arial"/>
          <w:lang w:val="sl-SI"/>
        </w:rPr>
        <w:t>odobritev projekta je, da</w:t>
      </w:r>
      <w:r w:rsidR="00CC34A6">
        <w:rPr>
          <w:rFonts w:ascii="Arial" w:hAnsi="Arial" w:cs="Arial"/>
          <w:lang w:val="sl-SI"/>
        </w:rPr>
        <w:t xml:space="preserve"> </w:t>
      </w:r>
      <w:r w:rsidR="00F0062F">
        <w:rPr>
          <w:rFonts w:ascii="Arial" w:hAnsi="Arial" w:cs="Arial"/>
          <w:lang w:val="sl-SI"/>
        </w:rPr>
        <w:t xml:space="preserve">Občinski svet Občine Komen sprejme OCPS Občine Komen </w:t>
      </w:r>
      <w:r w:rsidR="00B9663A">
        <w:rPr>
          <w:rFonts w:ascii="Arial" w:hAnsi="Arial" w:cs="Arial"/>
          <w:lang w:val="sl-SI"/>
        </w:rPr>
        <w:t>še pred koncem meseca junija</w:t>
      </w:r>
      <w:r w:rsidR="001C1BCA">
        <w:rPr>
          <w:rFonts w:ascii="Arial" w:hAnsi="Arial" w:cs="Arial"/>
          <w:lang w:val="sl-SI"/>
        </w:rPr>
        <w:t xml:space="preserve">. </w:t>
      </w:r>
    </w:p>
    <w:p w14:paraId="6C6590DA" w14:textId="19C229D4" w:rsidR="000D2D17" w:rsidRPr="00263629" w:rsidRDefault="000D2D17" w:rsidP="00003184">
      <w:pPr>
        <w:spacing w:after="0"/>
        <w:jc w:val="both"/>
        <w:rPr>
          <w:rFonts w:ascii="Arial" w:hAnsi="Arial" w:cs="Arial"/>
          <w:lang w:val="sl-SI"/>
        </w:rPr>
      </w:pPr>
    </w:p>
    <w:p w14:paraId="6BFD14E0" w14:textId="56ECB493" w:rsidR="00E970FE" w:rsidRPr="00263629" w:rsidRDefault="00CA63B2" w:rsidP="00003184">
      <w:pPr>
        <w:spacing w:after="0"/>
        <w:jc w:val="both"/>
        <w:rPr>
          <w:rFonts w:ascii="Arial" w:hAnsi="Arial" w:cs="Arial"/>
          <w:lang w:val="sl-SI"/>
        </w:rPr>
      </w:pPr>
      <w:r w:rsidRPr="00263629">
        <w:rPr>
          <w:rFonts w:ascii="Arial" w:hAnsi="Arial" w:cs="Arial"/>
          <w:lang w:val="sl-SI"/>
        </w:rPr>
        <w:lastRenderedPageBreak/>
        <w:t xml:space="preserve">Občinskemu svetu Občine Komen </w:t>
      </w:r>
      <w:r w:rsidR="00DA4352">
        <w:rPr>
          <w:rFonts w:ascii="Arial" w:hAnsi="Arial" w:cs="Arial"/>
          <w:lang w:val="sl-SI"/>
        </w:rPr>
        <w:t xml:space="preserve">zato </w:t>
      </w:r>
      <w:r w:rsidRPr="00263629">
        <w:rPr>
          <w:rFonts w:ascii="Arial" w:hAnsi="Arial" w:cs="Arial"/>
          <w:lang w:val="sl-SI"/>
        </w:rPr>
        <w:t>predlaga</w:t>
      </w:r>
      <w:r w:rsidR="000D2D17">
        <w:rPr>
          <w:rFonts w:ascii="Arial" w:hAnsi="Arial" w:cs="Arial"/>
          <w:lang w:val="sl-SI"/>
        </w:rPr>
        <w:t>m</w:t>
      </w:r>
      <w:r w:rsidRPr="00263629">
        <w:rPr>
          <w:rFonts w:ascii="Arial" w:hAnsi="Arial" w:cs="Arial"/>
          <w:lang w:val="sl-SI"/>
        </w:rPr>
        <w:t>, da sprejme Občinsko celostno prometno strategijo Občine Komen, kot podlago za izvajanje prometne politike in črpanje sredstev.</w:t>
      </w:r>
    </w:p>
    <w:p w14:paraId="382AAA7F" w14:textId="10EC2C06" w:rsidR="00DA4352" w:rsidRDefault="00DA4352" w:rsidP="00DA4352">
      <w:pPr>
        <w:spacing w:after="0"/>
        <w:rPr>
          <w:rFonts w:ascii="Arial" w:hAnsi="Arial" w:cs="Arial"/>
          <w:lang w:val="sl-SI"/>
        </w:rPr>
      </w:pPr>
    </w:p>
    <w:p w14:paraId="008CC980" w14:textId="7AE67C45" w:rsidR="00DA4352" w:rsidRDefault="00DA4352" w:rsidP="00DA4352">
      <w:pPr>
        <w:spacing w:after="0"/>
        <w:rPr>
          <w:rFonts w:ascii="Arial" w:hAnsi="Arial" w:cs="Arial"/>
          <w:lang w:val="sl-SI"/>
        </w:rPr>
      </w:pPr>
    </w:p>
    <w:p w14:paraId="2066EBB6" w14:textId="50380A53" w:rsidR="00AB6056" w:rsidRPr="00263629" w:rsidRDefault="00CA63B2" w:rsidP="00DA4352">
      <w:pPr>
        <w:spacing w:after="0"/>
        <w:rPr>
          <w:rFonts w:ascii="Arial" w:hAnsi="Arial" w:cs="Arial"/>
          <w:lang w:val="sl-SI"/>
        </w:rPr>
      </w:pPr>
      <w:r w:rsidRPr="00263629">
        <w:rPr>
          <w:rFonts w:ascii="Arial" w:hAnsi="Arial" w:cs="Arial"/>
          <w:lang w:val="sl-SI"/>
        </w:rPr>
        <w:t xml:space="preserve">Pripravil: </w:t>
      </w:r>
    </w:p>
    <w:p w14:paraId="0D19E56F" w14:textId="49D3E53D" w:rsidR="00AB6056" w:rsidRPr="00263629" w:rsidRDefault="00AB6056" w:rsidP="00DA4352">
      <w:pPr>
        <w:spacing w:after="0"/>
        <w:rPr>
          <w:rFonts w:ascii="Arial" w:hAnsi="Arial" w:cs="Arial"/>
          <w:b/>
          <w:bCs/>
          <w:lang w:val="sl-SI"/>
        </w:rPr>
      </w:pPr>
      <w:r w:rsidRPr="00263629">
        <w:rPr>
          <w:rFonts w:ascii="Arial" w:hAnsi="Arial" w:cs="Arial"/>
          <w:lang w:val="sl-SI"/>
        </w:rPr>
        <w:t>Iztok Felicjan</w:t>
      </w:r>
      <w:r w:rsidRPr="00263629">
        <w:rPr>
          <w:rFonts w:ascii="Arial" w:hAnsi="Arial" w:cs="Arial"/>
          <w:lang w:val="sl-SI"/>
        </w:rPr>
        <w:tab/>
      </w:r>
      <w:r w:rsidRPr="00263629">
        <w:rPr>
          <w:rFonts w:ascii="Arial" w:hAnsi="Arial" w:cs="Arial"/>
          <w:lang w:val="sl-SI"/>
        </w:rPr>
        <w:tab/>
      </w:r>
      <w:r w:rsidRPr="00263629">
        <w:rPr>
          <w:rFonts w:ascii="Arial" w:hAnsi="Arial" w:cs="Arial"/>
          <w:lang w:val="sl-SI"/>
        </w:rPr>
        <w:tab/>
      </w:r>
      <w:r w:rsidRPr="00263629">
        <w:rPr>
          <w:rFonts w:ascii="Arial" w:hAnsi="Arial" w:cs="Arial"/>
          <w:lang w:val="sl-SI"/>
        </w:rPr>
        <w:tab/>
      </w:r>
      <w:r w:rsidRPr="00263629">
        <w:rPr>
          <w:rFonts w:ascii="Arial" w:hAnsi="Arial" w:cs="Arial"/>
          <w:lang w:val="sl-SI"/>
        </w:rPr>
        <w:tab/>
      </w:r>
      <w:r w:rsidRPr="00263629">
        <w:rPr>
          <w:rFonts w:ascii="Arial" w:hAnsi="Arial" w:cs="Arial"/>
          <w:lang w:val="sl-SI"/>
        </w:rPr>
        <w:tab/>
      </w:r>
      <w:r w:rsidRPr="00263629">
        <w:rPr>
          <w:rFonts w:ascii="Arial" w:hAnsi="Arial" w:cs="Arial"/>
          <w:lang w:val="sl-SI"/>
        </w:rPr>
        <w:tab/>
      </w:r>
      <w:r w:rsidRPr="00263629">
        <w:rPr>
          <w:rFonts w:ascii="Arial" w:hAnsi="Arial" w:cs="Arial"/>
          <w:lang w:val="sl-SI"/>
        </w:rPr>
        <w:tab/>
      </w:r>
      <w:r w:rsidRPr="00263629">
        <w:rPr>
          <w:rFonts w:ascii="Arial" w:hAnsi="Arial" w:cs="Arial"/>
          <w:b/>
          <w:bCs/>
          <w:lang w:val="sl-SI"/>
        </w:rPr>
        <w:t>mag. Erik Modic</w:t>
      </w:r>
    </w:p>
    <w:p w14:paraId="19FD4F26" w14:textId="5EBE7863" w:rsidR="00E970FE" w:rsidRPr="00263629" w:rsidRDefault="00CA63B2" w:rsidP="00DA4352">
      <w:pPr>
        <w:spacing w:after="0"/>
        <w:ind w:left="5760" w:firstLine="720"/>
        <w:rPr>
          <w:rFonts w:ascii="Arial" w:hAnsi="Arial" w:cs="Arial"/>
          <w:b/>
          <w:bCs/>
          <w:lang w:val="sl-SI"/>
        </w:rPr>
      </w:pPr>
      <w:r w:rsidRPr="00263629">
        <w:rPr>
          <w:rFonts w:ascii="Arial" w:hAnsi="Arial" w:cs="Arial"/>
          <w:b/>
          <w:bCs/>
          <w:lang w:val="sl-SI"/>
        </w:rPr>
        <w:t>župan</w:t>
      </w:r>
    </w:p>
    <w:p w14:paraId="7BDFF646" w14:textId="09D28BA8" w:rsidR="00045CBE" w:rsidRPr="00263629" w:rsidRDefault="00045CBE" w:rsidP="00045CBE">
      <w:pPr>
        <w:pStyle w:val="Naslov1"/>
        <w:spacing w:before="0"/>
        <w:rPr>
          <w:rFonts w:ascii="Arial" w:hAnsi="Arial" w:cs="Arial"/>
          <w:color w:val="auto"/>
          <w:sz w:val="16"/>
          <w:szCs w:val="16"/>
          <w:lang w:val="sl-SI"/>
        </w:rPr>
      </w:pPr>
    </w:p>
    <w:p w14:paraId="51B0A313" w14:textId="6D445BAF" w:rsidR="00045CBE" w:rsidRPr="00263629" w:rsidRDefault="00045CBE" w:rsidP="00045CBE">
      <w:pPr>
        <w:pStyle w:val="Naslov1"/>
        <w:spacing w:before="0"/>
        <w:rPr>
          <w:rFonts w:ascii="Arial" w:hAnsi="Arial" w:cs="Arial"/>
          <w:color w:val="auto"/>
          <w:sz w:val="16"/>
          <w:szCs w:val="16"/>
          <w:lang w:val="sl-SI"/>
        </w:rPr>
      </w:pPr>
    </w:p>
    <w:p w14:paraId="6F413952" w14:textId="660DB6E8" w:rsidR="00045CBE" w:rsidRPr="00263629" w:rsidRDefault="00045CBE" w:rsidP="00045CBE">
      <w:pPr>
        <w:pStyle w:val="Naslov1"/>
        <w:spacing w:before="0"/>
        <w:rPr>
          <w:rFonts w:ascii="Arial" w:hAnsi="Arial" w:cs="Arial"/>
          <w:color w:val="auto"/>
          <w:sz w:val="16"/>
          <w:szCs w:val="16"/>
          <w:lang w:val="sl-SI"/>
        </w:rPr>
      </w:pPr>
    </w:p>
    <w:p w14:paraId="39167AEE" w14:textId="77777777" w:rsidR="00045CBE" w:rsidRPr="00263629" w:rsidRDefault="00045CBE" w:rsidP="00045CBE">
      <w:pPr>
        <w:pStyle w:val="Naslov1"/>
        <w:spacing w:before="0"/>
        <w:rPr>
          <w:rFonts w:ascii="Arial" w:hAnsi="Arial" w:cs="Arial"/>
          <w:color w:val="auto"/>
          <w:sz w:val="16"/>
          <w:szCs w:val="16"/>
          <w:lang w:val="sl-SI"/>
        </w:rPr>
      </w:pPr>
    </w:p>
    <w:p w14:paraId="54162189" w14:textId="3440E824" w:rsidR="00045CBE" w:rsidRPr="00263629" w:rsidRDefault="00045CBE" w:rsidP="00045CBE">
      <w:pPr>
        <w:pStyle w:val="Naslov1"/>
        <w:spacing w:before="0"/>
        <w:rPr>
          <w:rFonts w:ascii="Arial" w:hAnsi="Arial" w:cs="Arial"/>
          <w:color w:val="auto"/>
          <w:sz w:val="18"/>
          <w:szCs w:val="18"/>
          <w:lang w:val="sl-SI"/>
        </w:rPr>
      </w:pPr>
      <w:r w:rsidRPr="00263629">
        <w:rPr>
          <w:rFonts w:ascii="Arial" w:hAnsi="Arial" w:cs="Arial"/>
          <w:color w:val="auto"/>
          <w:sz w:val="18"/>
          <w:szCs w:val="18"/>
          <w:lang w:val="sl-SI"/>
        </w:rPr>
        <w:t>Priloge:</w:t>
      </w:r>
    </w:p>
    <w:p w14:paraId="701157CA" w14:textId="6D3A0476" w:rsidR="00045CBE" w:rsidRPr="00263629" w:rsidRDefault="00045CBE" w:rsidP="00045CBE">
      <w:pPr>
        <w:spacing w:after="0"/>
        <w:rPr>
          <w:rFonts w:ascii="Arial" w:hAnsi="Arial" w:cs="Arial"/>
          <w:sz w:val="18"/>
          <w:szCs w:val="18"/>
          <w:lang w:val="sl-SI"/>
        </w:rPr>
      </w:pPr>
      <w:r w:rsidRPr="00263629">
        <w:rPr>
          <w:rFonts w:ascii="Arial" w:hAnsi="Arial" w:cs="Arial"/>
          <w:sz w:val="18"/>
          <w:szCs w:val="18"/>
          <w:lang w:val="sl-SI"/>
        </w:rPr>
        <w:t>- Predlog sklepa o sprejemu OCPS</w:t>
      </w:r>
      <w:r w:rsidR="00CA63B2">
        <w:rPr>
          <w:rFonts w:ascii="Arial" w:hAnsi="Arial" w:cs="Arial"/>
          <w:sz w:val="18"/>
          <w:szCs w:val="18"/>
          <w:lang w:val="sl-SI"/>
        </w:rPr>
        <w:t xml:space="preserve"> Občine Komen</w:t>
      </w:r>
    </w:p>
    <w:p w14:paraId="7A0BF351" w14:textId="195FB971" w:rsidR="00442EA6" w:rsidRPr="00AB6056" w:rsidRDefault="00045CBE" w:rsidP="00045CBE">
      <w:pPr>
        <w:spacing w:after="0"/>
        <w:rPr>
          <w:rFonts w:asciiTheme="majorHAnsi" w:eastAsiaTheme="majorEastAsia" w:hAnsiTheme="majorHAnsi" w:cstheme="majorHAnsi"/>
          <w:b/>
          <w:bCs/>
          <w:lang w:val="sl-SI"/>
        </w:rPr>
      </w:pPr>
      <w:r w:rsidRPr="00263629">
        <w:rPr>
          <w:rFonts w:ascii="Arial" w:hAnsi="Arial" w:cs="Arial"/>
          <w:sz w:val="18"/>
          <w:szCs w:val="18"/>
          <w:lang w:val="sl-SI"/>
        </w:rPr>
        <w:t xml:space="preserve">- Povzetek OCPS </w:t>
      </w:r>
      <w:r w:rsidR="00CA63B2">
        <w:rPr>
          <w:rFonts w:ascii="Arial" w:hAnsi="Arial" w:cs="Arial"/>
          <w:sz w:val="18"/>
          <w:szCs w:val="18"/>
          <w:lang w:val="sl-SI"/>
        </w:rPr>
        <w:t xml:space="preserve">Občine Komen </w:t>
      </w:r>
      <w:r w:rsidRPr="00263629">
        <w:rPr>
          <w:rFonts w:ascii="Arial" w:hAnsi="Arial" w:cs="Arial"/>
          <w:sz w:val="18"/>
          <w:szCs w:val="18"/>
          <w:lang w:val="sl-SI"/>
        </w:rPr>
        <w:t>(brošura)</w:t>
      </w:r>
      <w:r w:rsidR="00442EA6" w:rsidRPr="00AB6056">
        <w:rPr>
          <w:rFonts w:asciiTheme="majorHAnsi" w:hAnsiTheme="majorHAnsi" w:cstheme="majorHAnsi"/>
          <w:lang w:val="sl-SI"/>
        </w:rPr>
        <w:br w:type="page"/>
      </w:r>
    </w:p>
    <w:tbl>
      <w:tblPr>
        <w:tblW w:w="0" w:type="auto"/>
        <w:tblLook w:val="01E0" w:firstRow="1" w:lastRow="1" w:firstColumn="1" w:lastColumn="1" w:noHBand="0" w:noVBand="0"/>
      </w:tblPr>
      <w:tblGrid>
        <w:gridCol w:w="2056"/>
        <w:gridCol w:w="6668"/>
      </w:tblGrid>
      <w:tr w:rsidR="003841CC" w:rsidRPr="00FF7D74" w14:paraId="4E25F07E" w14:textId="77777777" w:rsidTr="00D471F3">
        <w:tc>
          <w:tcPr>
            <w:tcW w:w="2088" w:type="dxa"/>
          </w:tcPr>
          <w:p w14:paraId="5F979730" w14:textId="77777777" w:rsidR="003841CC" w:rsidRPr="00FF7D74" w:rsidRDefault="003841CC" w:rsidP="003841CC">
            <w:pPr>
              <w:spacing w:after="0"/>
              <w:jc w:val="center"/>
              <w:rPr>
                <w:rFonts w:ascii="Arial" w:hAnsi="Arial" w:cs="Arial"/>
                <w:sz w:val="18"/>
                <w:szCs w:val="18"/>
              </w:rPr>
            </w:pPr>
            <w:r>
              <w:rPr>
                <w:rFonts w:ascii="Arial" w:hAnsi="Arial" w:cs="Arial"/>
                <w:noProof/>
                <w:sz w:val="18"/>
                <w:szCs w:val="18"/>
              </w:rPr>
              <w:lastRenderedPageBreak/>
              <w:drawing>
                <wp:inline distT="0" distB="0" distL="0" distR="0" wp14:anchorId="2002DE22" wp14:editId="29108C81">
                  <wp:extent cx="857250" cy="1028700"/>
                  <wp:effectExtent l="19050" t="0" r="0" b="0"/>
                  <wp:docPr id="4" name="Slika 4"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enski_grb_-_barvno"/>
                          <pic:cNvPicPr>
                            <a:picLocks noChangeAspect="1" noChangeArrowheads="1"/>
                          </pic:cNvPicPr>
                        </pic:nvPicPr>
                        <pic:blipFill>
                          <a:blip r:embed="rId8" cstate="print"/>
                          <a:srcRect/>
                          <a:stretch>
                            <a:fillRect/>
                          </a:stretch>
                        </pic:blipFill>
                        <pic:spPr bwMode="auto">
                          <a:xfrm>
                            <a:off x="0" y="0"/>
                            <a:ext cx="857250" cy="1028700"/>
                          </a:xfrm>
                          <a:prstGeom prst="rect">
                            <a:avLst/>
                          </a:prstGeom>
                          <a:noFill/>
                          <a:ln w="9525">
                            <a:noFill/>
                            <a:miter lim="800000"/>
                            <a:headEnd/>
                            <a:tailEnd/>
                          </a:ln>
                        </pic:spPr>
                      </pic:pic>
                    </a:graphicData>
                  </a:graphic>
                </wp:inline>
              </w:drawing>
            </w:r>
          </w:p>
          <w:p w14:paraId="559001B3" w14:textId="77777777" w:rsidR="003841CC" w:rsidRPr="003841CC" w:rsidRDefault="003841CC" w:rsidP="003841CC">
            <w:pPr>
              <w:spacing w:after="0"/>
              <w:jc w:val="center"/>
              <w:rPr>
                <w:rFonts w:ascii="Arial" w:hAnsi="Arial" w:cs="Arial"/>
                <w:b/>
                <w:i/>
                <w:sz w:val="18"/>
                <w:szCs w:val="18"/>
                <w:lang w:val="de-DE"/>
              </w:rPr>
            </w:pPr>
            <w:r w:rsidRPr="003841CC">
              <w:rPr>
                <w:rFonts w:ascii="Arial" w:hAnsi="Arial" w:cs="Arial"/>
                <w:b/>
                <w:i/>
                <w:sz w:val="18"/>
                <w:szCs w:val="18"/>
                <w:lang w:val="de-DE"/>
              </w:rPr>
              <w:t>Občina Komen</w:t>
            </w:r>
          </w:p>
          <w:p w14:paraId="109E1422" w14:textId="77777777" w:rsidR="003841CC" w:rsidRPr="003841CC" w:rsidRDefault="003841CC" w:rsidP="003841CC">
            <w:pPr>
              <w:spacing w:after="0"/>
              <w:jc w:val="center"/>
              <w:rPr>
                <w:rFonts w:ascii="Arial" w:hAnsi="Arial" w:cs="Arial"/>
                <w:b/>
                <w:i/>
                <w:sz w:val="18"/>
                <w:szCs w:val="18"/>
                <w:lang w:val="de-DE"/>
              </w:rPr>
            </w:pPr>
            <w:proofErr w:type="spellStart"/>
            <w:r w:rsidRPr="003841CC">
              <w:rPr>
                <w:rFonts w:ascii="Arial" w:hAnsi="Arial" w:cs="Arial"/>
                <w:b/>
                <w:i/>
                <w:sz w:val="18"/>
                <w:szCs w:val="18"/>
                <w:lang w:val="de-DE"/>
              </w:rPr>
              <w:t>Občinski</w:t>
            </w:r>
            <w:proofErr w:type="spellEnd"/>
            <w:r w:rsidRPr="003841CC">
              <w:rPr>
                <w:rFonts w:ascii="Arial" w:hAnsi="Arial" w:cs="Arial"/>
                <w:b/>
                <w:i/>
                <w:sz w:val="18"/>
                <w:szCs w:val="18"/>
                <w:lang w:val="de-DE"/>
              </w:rPr>
              <w:t xml:space="preserve"> </w:t>
            </w:r>
            <w:proofErr w:type="spellStart"/>
            <w:r w:rsidRPr="003841CC">
              <w:rPr>
                <w:rFonts w:ascii="Arial" w:hAnsi="Arial" w:cs="Arial"/>
                <w:b/>
                <w:i/>
                <w:sz w:val="18"/>
                <w:szCs w:val="18"/>
                <w:lang w:val="de-DE"/>
              </w:rPr>
              <w:t>svet</w:t>
            </w:r>
            <w:proofErr w:type="spellEnd"/>
          </w:p>
          <w:p w14:paraId="1B77299B" w14:textId="77777777" w:rsidR="003841CC" w:rsidRPr="003841CC" w:rsidRDefault="003841CC" w:rsidP="003841CC">
            <w:pPr>
              <w:spacing w:after="0"/>
              <w:jc w:val="center"/>
              <w:rPr>
                <w:rFonts w:ascii="Arial" w:hAnsi="Arial" w:cs="Arial"/>
                <w:b/>
                <w:i/>
                <w:sz w:val="18"/>
                <w:szCs w:val="18"/>
                <w:lang w:val="de-DE"/>
              </w:rPr>
            </w:pPr>
            <w:r w:rsidRPr="003841CC">
              <w:rPr>
                <w:rFonts w:ascii="Arial" w:hAnsi="Arial" w:cs="Arial"/>
                <w:b/>
                <w:i/>
                <w:sz w:val="18"/>
                <w:szCs w:val="18"/>
                <w:lang w:val="de-DE"/>
              </w:rPr>
              <w:t>Komen 86</w:t>
            </w:r>
          </w:p>
          <w:p w14:paraId="4583DD33" w14:textId="77777777" w:rsidR="003841CC" w:rsidRPr="00FF7D74" w:rsidRDefault="003841CC" w:rsidP="003841CC">
            <w:pPr>
              <w:spacing w:after="0"/>
              <w:jc w:val="center"/>
              <w:rPr>
                <w:rFonts w:ascii="Arial" w:hAnsi="Arial" w:cs="Arial"/>
                <w:i/>
                <w:sz w:val="18"/>
                <w:szCs w:val="18"/>
              </w:rPr>
            </w:pPr>
            <w:r w:rsidRPr="00FF7D74">
              <w:rPr>
                <w:rFonts w:ascii="Arial" w:hAnsi="Arial" w:cs="Arial"/>
                <w:b/>
                <w:i/>
                <w:sz w:val="18"/>
                <w:szCs w:val="18"/>
              </w:rPr>
              <w:t>6223 Komen</w:t>
            </w:r>
          </w:p>
        </w:tc>
        <w:tc>
          <w:tcPr>
            <w:tcW w:w="7122" w:type="dxa"/>
          </w:tcPr>
          <w:p w14:paraId="6EC9C8B6" w14:textId="77777777" w:rsidR="003841CC" w:rsidRPr="00FF7D74" w:rsidRDefault="003841CC" w:rsidP="003841CC">
            <w:pPr>
              <w:spacing w:after="0"/>
              <w:rPr>
                <w:rFonts w:ascii="Arial" w:hAnsi="Arial" w:cs="Arial"/>
                <w:sz w:val="18"/>
                <w:szCs w:val="18"/>
              </w:rPr>
            </w:pPr>
          </w:p>
        </w:tc>
      </w:tr>
    </w:tbl>
    <w:p w14:paraId="2087EDB6" w14:textId="77777777" w:rsidR="003841CC" w:rsidRDefault="003841CC" w:rsidP="003841CC">
      <w:pPr>
        <w:spacing w:after="0"/>
        <w:jc w:val="both"/>
        <w:rPr>
          <w:rFonts w:ascii="Arial" w:hAnsi="Arial" w:cs="Arial"/>
          <w:bCs/>
          <w:i/>
          <w:iCs/>
        </w:rPr>
      </w:pPr>
    </w:p>
    <w:p w14:paraId="19B73417" w14:textId="77777777" w:rsidR="003841CC" w:rsidRDefault="003841CC" w:rsidP="003841CC">
      <w:pPr>
        <w:spacing w:after="0"/>
        <w:jc w:val="both"/>
        <w:rPr>
          <w:rFonts w:ascii="Arial" w:hAnsi="Arial" w:cs="Arial"/>
          <w:bCs/>
          <w:i/>
          <w:iCs/>
        </w:rPr>
      </w:pPr>
    </w:p>
    <w:p w14:paraId="24560915" w14:textId="77777777" w:rsidR="003841CC" w:rsidRDefault="003841CC" w:rsidP="003841CC">
      <w:pPr>
        <w:spacing w:after="0"/>
        <w:jc w:val="both"/>
        <w:rPr>
          <w:rFonts w:ascii="Arial" w:hAnsi="Arial" w:cs="Arial"/>
          <w:bCs/>
          <w:i/>
          <w:iCs/>
          <w:sz w:val="20"/>
        </w:rPr>
      </w:pPr>
      <w:proofErr w:type="spellStart"/>
      <w:r>
        <w:rPr>
          <w:rFonts w:ascii="Arial" w:hAnsi="Arial" w:cs="Arial"/>
          <w:bCs/>
          <w:i/>
          <w:iCs/>
          <w:sz w:val="20"/>
        </w:rPr>
        <w:t>Številka</w:t>
      </w:r>
      <w:proofErr w:type="spellEnd"/>
      <w:r>
        <w:rPr>
          <w:rFonts w:ascii="Arial" w:hAnsi="Arial" w:cs="Arial"/>
          <w:bCs/>
          <w:i/>
          <w:iCs/>
          <w:sz w:val="20"/>
        </w:rPr>
        <w:t xml:space="preserve">: </w:t>
      </w:r>
      <w:r>
        <w:rPr>
          <w:rFonts w:ascii="Arial" w:hAnsi="Arial" w:cs="Arial"/>
          <w:bCs/>
          <w:i/>
          <w:iCs/>
          <w:sz w:val="20"/>
        </w:rPr>
        <w:tab/>
      </w:r>
      <w:r>
        <w:rPr>
          <w:rFonts w:ascii="Arial" w:hAnsi="Arial" w:cs="Arial"/>
          <w:bCs/>
          <w:i/>
          <w:iCs/>
          <w:sz w:val="20"/>
        </w:rPr>
        <w:tab/>
      </w:r>
      <w:r>
        <w:rPr>
          <w:rFonts w:ascii="Arial" w:hAnsi="Arial" w:cs="Arial"/>
          <w:bCs/>
          <w:i/>
          <w:iCs/>
          <w:sz w:val="20"/>
        </w:rPr>
        <w:tab/>
      </w:r>
      <w:r>
        <w:rPr>
          <w:rFonts w:ascii="Arial" w:hAnsi="Arial" w:cs="Arial"/>
          <w:bCs/>
          <w:i/>
          <w:iCs/>
          <w:sz w:val="20"/>
        </w:rPr>
        <w:tab/>
      </w:r>
    </w:p>
    <w:p w14:paraId="13A74359" w14:textId="77777777" w:rsidR="003841CC" w:rsidRDefault="003841CC" w:rsidP="003841CC">
      <w:pPr>
        <w:spacing w:after="0"/>
        <w:jc w:val="both"/>
        <w:rPr>
          <w:rFonts w:ascii="Arial" w:hAnsi="Arial" w:cs="Arial"/>
          <w:bCs/>
          <w:i/>
          <w:iCs/>
          <w:sz w:val="20"/>
        </w:rPr>
      </w:pPr>
      <w:r>
        <w:rPr>
          <w:rFonts w:ascii="Arial" w:hAnsi="Arial" w:cs="Arial"/>
          <w:bCs/>
          <w:i/>
          <w:iCs/>
          <w:sz w:val="20"/>
        </w:rPr>
        <w:t xml:space="preserve">Datum: </w:t>
      </w:r>
      <w:r>
        <w:rPr>
          <w:rFonts w:ascii="Arial" w:hAnsi="Arial" w:cs="Arial"/>
          <w:bCs/>
          <w:i/>
          <w:iCs/>
          <w:sz w:val="20"/>
        </w:rPr>
        <w:tab/>
      </w:r>
      <w:r>
        <w:rPr>
          <w:rFonts w:ascii="Arial" w:hAnsi="Arial" w:cs="Arial"/>
          <w:bCs/>
          <w:i/>
          <w:iCs/>
          <w:sz w:val="20"/>
        </w:rPr>
        <w:tab/>
      </w:r>
    </w:p>
    <w:p w14:paraId="12CF6335" w14:textId="77777777" w:rsidR="003841CC" w:rsidRDefault="003841CC" w:rsidP="003841CC">
      <w:pPr>
        <w:jc w:val="both"/>
        <w:rPr>
          <w:rFonts w:ascii="Arial" w:hAnsi="Arial" w:cs="Arial"/>
          <w:bCs/>
          <w:i/>
          <w:iCs/>
        </w:rPr>
      </w:pPr>
    </w:p>
    <w:p w14:paraId="391DB2BC" w14:textId="77777777" w:rsidR="003841CC" w:rsidRPr="00D50954" w:rsidRDefault="003841CC" w:rsidP="00EE5615">
      <w:pPr>
        <w:spacing w:after="0"/>
        <w:jc w:val="both"/>
        <w:rPr>
          <w:rFonts w:ascii="Arial" w:hAnsi="Arial" w:cs="Arial"/>
          <w:bCs/>
          <w:i/>
          <w:iCs/>
        </w:rPr>
      </w:pPr>
    </w:p>
    <w:p w14:paraId="048D61AA" w14:textId="77777777" w:rsidR="006D62DD" w:rsidRPr="00D50954" w:rsidRDefault="00EE5615" w:rsidP="006D62DD">
      <w:pPr>
        <w:spacing w:after="0"/>
        <w:jc w:val="both"/>
        <w:rPr>
          <w:rFonts w:ascii="Arial" w:hAnsi="Arial" w:cs="Arial"/>
          <w:bCs/>
          <w:i/>
          <w:iCs/>
          <w:lang w:val="sl-SI"/>
        </w:rPr>
      </w:pPr>
      <w:r w:rsidRPr="00EE5615">
        <w:rPr>
          <w:rFonts w:ascii="Arial" w:hAnsi="Arial" w:cs="Arial"/>
          <w:bCs/>
          <w:i/>
          <w:iCs/>
          <w:lang w:val="sl-SI"/>
        </w:rPr>
        <w:t>Na podlagi 29. člena Zakona o lokalni samoupravi (Uradni list RS, št. 94/07 – uradno prečiščeno besedilo, 76/08, 79/09, 51/10,</w:t>
      </w:r>
      <w:r w:rsidR="006D62DD" w:rsidRPr="00D50954">
        <w:rPr>
          <w:rFonts w:ascii="Arial" w:hAnsi="Arial" w:cs="Arial"/>
          <w:bCs/>
          <w:i/>
          <w:iCs/>
          <w:lang w:val="sl-SI"/>
        </w:rPr>
        <w:t xml:space="preserve"> </w:t>
      </w:r>
      <w:r w:rsidRPr="00EE5615">
        <w:rPr>
          <w:rFonts w:ascii="Arial" w:hAnsi="Arial" w:cs="Arial"/>
          <w:bCs/>
          <w:i/>
          <w:iCs/>
          <w:lang w:val="sl-SI"/>
        </w:rPr>
        <w:t>40/12 – ZUJF, 14/15 – ZUUJFO, 11/18 – ZSPDSLS-1, 30/18, 61/20 – ZIUZEOP-A in 80/20 –</w:t>
      </w:r>
      <w:r w:rsidRPr="00D50954">
        <w:rPr>
          <w:rFonts w:ascii="Arial" w:hAnsi="Arial" w:cs="Arial"/>
          <w:bCs/>
          <w:i/>
          <w:iCs/>
          <w:lang w:val="sl-SI"/>
        </w:rPr>
        <w:t xml:space="preserve"> </w:t>
      </w:r>
      <w:r w:rsidRPr="00EE5615">
        <w:rPr>
          <w:rFonts w:ascii="Arial" w:hAnsi="Arial" w:cs="Arial"/>
          <w:bCs/>
          <w:i/>
          <w:iCs/>
          <w:lang w:val="sl-SI"/>
        </w:rPr>
        <w:t>ZIUOOPE), 4. odstavka 21. člena Zakona o celostnem prometnem načrtovanju (Uradni list RS,</w:t>
      </w:r>
      <w:r w:rsidRPr="00D50954">
        <w:rPr>
          <w:rFonts w:ascii="Arial" w:hAnsi="Arial" w:cs="Arial"/>
          <w:bCs/>
          <w:i/>
          <w:iCs/>
          <w:lang w:val="sl-SI"/>
        </w:rPr>
        <w:t xml:space="preserve"> št. 130/22) in </w:t>
      </w:r>
      <w:r w:rsidR="003841CC" w:rsidRPr="00D50954">
        <w:rPr>
          <w:rFonts w:ascii="Arial" w:hAnsi="Arial" w:cs="Arial"/>
          <w:bCs/>
          <w:i/>
          <w:iCs/>
          <w:lang w:val="sl-SI"/>
        </w:rPr>
        <w:t>16. člena Statuta Občine Komen (</w:t>
      </w:r>
      <w:proofErr w:type="spellStart"/>
      <w:r w:rsidR="003841CC" w:rsidRPr="00D50954">
        <w:rPr>
          <w:rFonts w:ascii="Arial" w:hAnsi="Arial" w:cs="Arial"/>
          <w:bCs/>
          <w:i/>
          <w:iCs/>
          <w:lang w:val="sl-SI"/>
        </w:rPr>
        <w:t>Ur.l</w:t>
      </w:r>
      <w:proofErr w:type="spellEnd"/>
      <w:r w:rsidR="003841CC" w:rsidRPr="00D50954">
        <w:rPr>
          <w:rFonts w:ascii="Arial" w:hAnsi="Arial" w:cs="Arial"/>
          <w:bCs/>
          <w:i/>
          <w:iCs/>
          <w:lang w:val="sl-SI"/>
        </w:rPr>
        <w:t>. RS 80/09, 39/14, 39/16), je občinski svet Občine Komen na svoji</w:t>
      </w:r>
      <w:r w:rsidR="006D62DD" w:rsidRPr="00D50954">
        <w:rPr>
          <w:rFonts w:ascii="Arial" w:hAnsi="Arial" w:cs="Arial"/>
          <w:bCs/>
          <w:i/>
          <w:iCs/>
          <w:lang w:val="sl-SI"/>
        </w:rPr>
        <w:t xml:space="preserve"> </w:t>
      </w:r>
      <w:r w:rsidR="003841CC" w:rsidRPr="00D50954">
        <w:rPr>
          <w:rFonts w:ascii="Arial" w:hAnsi="Arial" w:cs="Arial"/>
          <w:bCs/>
          <w:i/>
          <w:iCs/>
          <w:lang w:val="sl-SI"/>
        </w:rPr>
        <w:t>____ seji, dne ________ sprejel naslednji</w:t>
      </w:r>
    </w:p>
    <w:p w14:paraId="7676C380" w14:textId="77777777" w:rsidR="006D62DD" w:rsidRDefault="006D62DD" w:rsidP="006D62DD">
      <w:pPr>
        <w:spacing w:after="0"/>
        <w:jc w:val="both"/>
        <w:rPr>
          <w:rFonts w:ascii="Arial" w:hAnsi="Arial" w:cs="Arial"/>
          <w:bCs/>
          <w:i/>
          <w:iCs/>
          <w:lang w:val="sl-SI"/>
        </w:rPr>
      </w:pPr>
    </w:p>
    <w:p w14:paraId="4A815085" w14:textId="77777777" w:rsidR="00263629" w:rsidRPr="00263629" w:rsidRDefault="00263629" w:rsidP="006D62DD">
      <w:pPr>
        <w:spacing w:after="0"/>
        <w:jc w:val="both"/>
        <w:rPr>
          <w:rFonts w:ascii="Arial" w:hAnsi="Arial" w:cs="Arial"/>
          <w:bCs/>
          <w:i/>
          <w:iCs/>
          <w:lang w:val="sl-SI"/>
        </w:rPr>
      </w:pPr>
    </w:p>
    <w:p w14:paraId="358439DD" w14:textId="3EE87254" w:rsidR="00E970FE" w:rsidRPr="000D4817" w:rsidRDefault="00CA63B2" w:rsidP="006D62DD">
      <w:pPr>
        <w:spacing w:after="0"/>
        <w:jc w:val="center"/>
        <w:rPr>
          <w:rFonts w:ascii="Arial" w:hAnsi="Arial" w:cs="Arial"/>
          <w:i/>
          <w:iCs/>
          <w:lang w:val="sl-SI"/>
        </w:rPr>
      </w:pPr>
      <w:r w:rsidRPr="000D4817">
        <w:rPr>
          <w:rFonts w:ascii="Arial" w:hAnsi="Arial" w:cs="Arial"/>
          <w:b/>
          <w:i/>
          <w:iCs/>
          <w:lang w:val="sl-SI"/>
        </w:rPr>
        <w:t>S K L E P</w:t>
      </w:r>
    </w:p>
    <w:p w14:paraId="107DF55C" w14:textId="77777777" w:rsidR="00AB6056" w:rsidRPr="000D4817" w:rsidRDefault="00AB6056" w:rsidP="00AB6056">
      <w:pPr>
        <w:rPr>
          <w:rFonts w:ascii="Arial" w:hAnsi="Arial" w:cs="Arial"/>
          <w:i/>
          <w:iCs/>
          <w:lang w:val="sl-SI"/>
        </w:rPr>
      </w:pPr>
    </w:p>
    <w:p w14:paraId="2CACB5D1" w14:textId="281886CE" w:rsidR="00E970FE" w:rsidRPr="000D4817" w:rsidRDefault="00CA63B2">
      <w:pPr>
        <w:rPr>
          <w:rFonts w:ascii="Arial" w:hAnsi="Arial" w:cs="Arial"/>
          <w:i/>
          <w:iCs/>
          <w:lang w:val="sl-SI"/>
        </w:rPr>
      </w:pPr>
      <w:r w:rsidRPr="000D4817">
        <w:rPr>
          <w:rFonts w:ascii="Arial" w:hAnsi="Arial" w:cs="Arial"/>
          <w:i/>
          <w:iCs/>
          <w:lang w:val="sl-SI"/>
        </w:rPr>
        <w:t>1. Občinski svet Občine Komen sprejme Občinsko celostno prometno strategijo Občine Komen.</w:t>
      </w:r>
    </w:p>
    <w:p w14:paraId="78C7E74B" w14:textId="77777777" w:rsidR="00E970FE" w:rsidRPr="000D4817" w:rsidRDefault="00CA63B2">
      <w:pPr>
        <w:rPr>
          <w:rFonts w:ascii="Arial" w:hAnsi="Arial" w:cs="Arial"/>
          <w:i/>
          <w:iCs/>
          <w:lang w:val="sl-SI"/>
        </w:rPr>
      </w:pPr>
      <w:r w:rsidRPr="000D4817">
        <w:rPr>
          <w:rFonts w:ascii="Arial" w:hAnsi="Arial" w:cs="Arial"/>
          <w:i/>
          <w:iCs/>
          <w:lang w:val="sl-SI"/>
        </w:rPr>
        <w:t>2. Ta sklep začne veljati takoj.</w:t>
      </w:r>
    </w:p>
    <w:p w14:paraId="28011651" w14:textId="77777777" w:rsidR="00E970FE" w:rsidRPr="000D4817" w:rsidRDefault="00E970FE">
      <w:pPr>
        <w:rPr>
          <w:rFonts w:ascii="Arial" w:hAnsi="Arial" w:cs="Arial"/>
          <w:i/>
          <w:iCs/>
          <w:lang w:val="sl-SI"/>
        </w:rPr>
      </w:pPr>
    </w:p>
    <w:p w14:paraId="4CC1F4D2" w14:textId="77777777" w:rsidR="00E970FE" w:rsidRPr="00263629" w:rsidRDefault="00CA63B2" w:rsidP="00AD6B5D">
      <w:pPr>
        <w:ind w:left="6480"/>
        <w:rPr>
          <w:rFonts w:ascii="Arial" w:hAnsi="Arial" w:cs="Arial"/>
          <w:i/>
          <w:iCs/>
        </w:rPr>
      </w:pPr>
      <w:r w:rsidRPr="00263629">
        <w:rPr>
          <w:rFonts w:ascii="Arial" w:hAnsi="Arial" w:cs="Arial"/>
          <w:i/>
          <w:iCs/>
        </w:rPr>
        <w:t>mag. Erik Modic</w:t>
      </w:r>
    </w:p>
    <w:p w14:paraId="47D9FC7F" w14:textId="77777777" w:rsidR="00E970FE" w:rsidRPr="00263629" w:rsidRDefault="00CA63B2" w:rsidP="00AB6056">
      <w:pPr>
        <w:ind w:left="6480" w:firstLine="720"/>
        <w:rPr>
          <w:rFonts w:ascii="Arial" w:hAnsi="Arial" w:cs="Arial"/>
          <w:i/>
          <w:iCs/>
        </w:rPr>
      </w:pPr>
      <w:r w:rsidRPr="00263629">
        <w:rPr>
          <w:rFonts w:ascii="Arial" w:hAnsi="Arial" w:cs="Arial"/>
          <w:i/>
          <w:iCs/>
        </w:rPr>
        <w:t>župan</w:t>
      </w:r>
    </w:p>
    <w:sectPr w:rsidR="00E970FE" w:rsidRPr="00263629" w:rsidSect="00014109">
      <w:pgSz w:w="12240" w:h="15840"/>
      <w:pgMar w:top="1418" w:right="1758" w:bottom="1418" w:left="175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Otevile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Otevile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Oznaenseznam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Oznaenseznam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Otevile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Oznaenseznam"/>
      <w:lvlText w:val=""/>
      <w:lvlJc w:val="left"/>
      <w:pPr>
        <w:tabs>
          <w:tab w:val="num" w:pos="360"/>
        </w:tabs>
        <w:ind w:left="360" w:hanging="360"/>
      </w:pPr>
      <w:rPr>
        <w:rFonts w:ascii="Symbol" w:hAnsi="Symbol" w:hint="default"/>
      </w:rPr>
    </w:lvl>
  </w:abstractNum>
  <w:abstractNum w:abstractNumId="9" w15:restartNumberingAfterBreak="0">
    <w:nsid w:val="28237DFA"/>
    <w:multiLevelType w:val="hybridMultilevel"/>
    <w:tmpl w:val="7B889A2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710035020">
    <w:abstractNumId w:val="8"/>
  </w:num>
  <w:num w:numId="2" w16cid:durableId="1052533312">
    <w:abstractNumId w:val="6"/>
  </w:num>
  <w:num w:numId="3" w16cid:durableId="1118990578">
    <w:abstractNumId w:val="5"/>
  </w:num>
  <w:num w:numId="4" w16cid:durableId="175734359">
    <w:abstractNumId w:val="4"/>
  </w:num>
  <w:num w:numId="5" w16cid:durableId="193887953">
    <w:abstractNumId w:val="7"/>
  </w:num>
  <w:num w:numId="6" w16cid:durableId="1260479824">
    <w:abstractNumId w:val="3"/>
  </w:num>
  <w:num w:numId="7" w16cid:durableId="1160806150">
    <w:abstractNumId w:val="2"/>
  </w:num>
  <w:num w:numId="8" w16cid:durableId="2135294537">
    <w:abstractNumId w:val="1"/>
  </w:num>
  <w:num w:numId="9" w16cid:durableId="775910339">
    <w:abstractNumId w:val="0"/>
  </w:num>
  <w:num w:numId="10" w16cid:durableId="13133660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184"/>
    <w:rsid w:val="00014109"/>
    <w:rsid w:val="00034616"/>
    <w:rsid w:val="00045CBE"/>
    <w:rsid w:val="0006063C"/>
    <w:rsid w:val="00077A65"/>
    <w:rsid w:val="000A5C29"/>
    <w:rsid w:val="000C2027"/>
    <w:rsid w:val="000C798B"/>
    <w:rsid w:val="000D2D17"/>
    <w:rsid w:val="000D4817"/>
    <w:rsid w:val="000F1463"/>
    <w:rsid w:val="00134C41"/>
    <w:rsid w:val="001437DD"/>
    <w:rsid w:val="0015074B"/>
    <w:rsid w:val="00191168"/>
    <w:rsid w:val="001C1BCA"/>
    <w:rsid w:val="001C2930"/>
    <w:rsid w:val="00263629"/>
    <w:rsid w:val="00286FF5"/>
    <w:rsid w:val="0029639D"/>
    <w:rsid w:val="00326F90"/>
    <w:rsid w:val="003841CC"/>
    <w:rsid w:val="003C3B9D"/>
    <w:rsid w:val="00442EA6"/>
    <w:rsid w:val="004B550F"/>
    <w:rsid w:val="00593111"/>
    <w:rsid w:val="0066125D"/>
    <w:rsid w:val="006B513F"/>
    <w:rsid w:val="006B7003"/>
    <w:rsid w:val="006D62DD"/>
    <w:rsid w:val="00754AD7"/>
    <w:rsid w:val="007B6717"/>
    <w:rsid w:val="00821069"/>
    <w:rsid w:val="00877843"/>
    <w:rsid w:val="00887C44"/>
    <w:rsid w:val="009128AD"/>
    <w:rsid w:val="009E569B"/>
    <w:rsid w:val="00A7475C"/>
    <w:rsid w:val="00AA1D8D"/>
    <w:rsid w:val="00AB6056"/>
    <w:rsid w:val="00AD6B5D"/>
    <w:rsid w:val="00AE51C2"/>
    <w:rsid w:val="00B1210D"/>
    <w:rsid w:val="00B1736A"/>
    <w:rsid w:val="00B47730"/>
    <w:rsid w:val="00B81DEE"/>
    <w:rsid w:val="00B9663A"/>
    <w:rsid w:val="00BD1A35"/>
    <w:rsid w:val="00BF2DAD"/>
    <w:rsid w:val="00C64148"/>
    <w:rsid w:val="00CA63B2"/>
    <w:rsid w:val="00CB0664"/>
    <w:rsid w:val="00CC34A6"/>
    <w:rsid w:val="00D338A4"/>
    <w:rsid w:val="00D50954"/>
    <w:rsid w:val="00D6321E"/>
    <w:rsid w:val="00DA4352"/>
    <w:rsid w:val="00E24275"/>
    <w:rsid w:val="00E75D98"/>
    <w:rsid w:val="00E970FE"/>
    <w:rsid w:val="00EE5615"/>
    <w:rsid w:val="00F0062F"/>
    <w:rsid w:val="00F33C6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42737C"/>
  <w14:defaultImageDpi w14:val="300"/>
  <w15:docId w15:val="{1A2DFC1A-4BAE-402A-9603-B1055C10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C693F"/>
  </w:style>
  <w:style w:type="paragraph" w:styleId="Naslov1">
    <w:name w:val="heading 1"/>
    <w:basedOn w:val="Navaden"/>
    <w:next w:val="Navaden"/>
    <w:link w:val="Naslov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avaden"/>
    <w:next w:val="Navaden"/>
    <w:link w:val="Naslov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618BF"/>
    <w:pPr>
      <w:tabs>
        <w:tab w:val="center" w:pos="4680"/>
        <w:tab w:val="right" w:pos="9360"/>
      </w:tabs>
      <w:spacing w:after="0" w:line="240" w:lineRule="auto"/>
    </w:pPr>
  </w:style>
  <w:style w:type="character" w:customStyle="1" w:styleId="GlavaZnak">
    <w:name w:val="Glava Znak"/>
    <w:basedOn w:val="Privzetapisavaodstavka"/>
    <w:link w:val="Glava"/>
    <w:uiPriority w:val="99"/>
    <w:rsid w:val="00E618BF"/>
  </w:style>
  <w:style w:type="paragraph" w:styleId="Noga">
    <w:name w:val="footer"/>
    <w:basedOn w:val="Navaden"/>
    <w:link w:val="NogaZnak"/>
    <w:uiPriority w:val="99"/>
    <w:unhideWhenUsed/>
    <w:rsid w:val="00E618BF"/>
    <w:pPr>
      <w:tabs>
        <w:tab w:val="center" w:pos="4680"/>
        <w:tab w:val="right" w:pos="9360"/>
      </w:tabs>
      <w:spacing w:after="0" w:line="240" w:lineRule="auto"/>
    </w:pPr>
  </w:style>
  <w:style w:type="character" w:customStyle="1" w:styleId="NogaZnak">
    <w:name w:val="Noga Znak"/>
    <w:basedOn w:val="Privzetapisavaodstavka"/>
    <w:link w:val="Noga"/>
    <w:uiPriority w:val="99"/>
    <w:rsid w:val="00E618BF"/>
  </w:style>
  <w:style w:type="paragraph" w:styleId="Brezrazmikov">
    <w:name w:val="No Spacing"/>
    <w:uiPriority w:val="1"/>
    <w:qFormat/>
    <w:rsid w:val="00FC693F"/>
    <w:pPr>
      <w:spacing w:after="0" w:line="240" w:lineRule="auto"/>
    </w:pPr>
  </w:style>
  <w:style w:type="character" w:customStyle="1" w:styleId="Naslov1Znak">
    <w:name w:val="Naslov 1 Znak"/>
    <w:basedOn w:val="Privzetapisavaodstav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Znak">
    <w:name w:val="Naslov 2 Znak"/>
    <w:basedOn w:val="Privzetapisavaodstav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Znak">
    <w:name w:val="Naslov 3 Znak"/>
    <w:basedOn w:val="Privzetapisavaodstav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avaden"/>
    <w:next w:val="Navaden"/>
    <w:link w:val="Naslov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avaden"/>
    <w:next w:val="Navaden"/>
    <w:link w:val="Podnaslov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stavekseznama">
    <w:name w:val="List Paragraph"/>
    <w:basedOn w:val="Navaden"/>
    <w:uiPriority w:val="34"/>
    <w:qFormat/>
    <w:rsid w:val="00FC693F"/>
    <w:pPr>
      <w:ind w:left="720"/>
      <w:contextualSpacing/>
    </w:pPr>
  </w:style>
  <w:style w:type="paragraph" w:styleId="Telobesedila">
    <w:name w:val="Body Text"/>
    <w:basedOn w:val="Navaden"/>
    <w:link w:val="TelobesedilaZnak"/>
    <w:uiPriority w:val="99"/>
    <w:unhideWhenUsed/>
    <w:rsid w:val="00AA1D8D"/>
    <w:pPr>
      <w:spacing w:after="120"/>
    </w:pPr>
  </w:style>
  <w:style w:type="character" w:customStyle="1" w:styleId="TelobesedilaZnak">
    <w:name w:val="Telo besedila Znak"/>
    <w:basedOn w:val="Privzetapisavaodstavka"/>
    <w:link w:val="Telobesedila"/>
    <w:uiPriority w:val="99"/>
    <w:rsid w:val="00AA1D8D"/>
  </w:style>
  <w:style w:type="paragraph" w:styleId="Telobesedila2">
    <w:name w:val="Body Text 2"/>
    <w:basedOn w:val="Navaden"/>
    <w:link w:val="Telobesedila2Znak"/>
    <w:uiPriority w:val="99"/>
    <w:unhideWhenUsed/>
    <w:rsid w:val="00AA1D8D"/>
    <w:pPr>
      <w:spacing w:after="120" w:line="480" w:lineRule="auto"/>
    </w:pPr>
  </w:style>
  <w:style w:type="character" w:customStyle="1" w:styleId="Telobesedila2Znak">
    <w:name w:val="Telo besedila 2 Znak"/>
    <w:basedOn w:val="Privzetapisavaodstavka"/>
    <w:link w:val="Telobesedila2"/>
    <w:uiPriority w:val="99"/>
    <w:rsid w:val="00AA1D8D"/>
  </w:style>
  <w:style w:type="paragraph" w:styleId="Telobesedila3">
    <w:name w:val="Body Text 3"/>
    <w:basedOn w:val="Navaden"/>
    <w:link w:val="Telobesedila3Znak"/>
    <w:uiPriority w:val="99"/>
    <w:unhideWhenUsed/>
    <w:rsid w:val="00AA1D8D"/>
    <w:pPr>
      <w:spacing w:after="120"/>
    </w:pPr>
    <w:rPr>
      <w:sz w:val="16"/>
      <w:szCs w:val="16"/>
    </w:rPr>
  </w:style>
  <w:style w:type="character" w:customStyle="1" w:styleId="Telobesedila3Znak">
    <w:name w:val="Telo besedila 3 Znak"/>
    <w:basedOn w:val="Privzetapisavaodstavka"/>
    <w:link w:val="Telobesedila3"/>
    <w:uiPriority w:val="99"/>
    <w:rsid w:val="00AA1D8D"/>
    <w:rPr>
      <w:sz w:val="16"/>
      <w:szCs w:val="16"/>
    </w:rPr>
  </w:style>
  <w:style w:type="paragraph" w:styleId="Seznam">
    <w:name w:val="List"/>
    <w:basedOn w:val="Navaden"/>
    <w:uiPriority w:val="99"/>
    <w:unhideWhenUsed/>
    <w:rsid w:val="00AA1D8D"/>
    <w:pPr>
      <w:ind w:left="360" w:hanging="360"/>
      <w:contextualSpacing/>
    </w:pPr>
  </w:style>
  <w:style w:type="paragraph" w:styleId="Seznam2">
    <w:name w:val="List 2"/>
    <w:basedOn w:val="Navaden"/>
    <w:uiPriority w:val="99"/>
    <w:unhideWhenUsed/>
    <w:rsid w:val="00326F90"/>
    <w:pPr>
      <w:ind w:left="720" w:hanging="360"/>
      <w:contextualSpacing/>
    </w:pPr>
  </w:style>
  <w:style w:type="paragraph" w:styleId="Seznam3">
    <w:name w:val="List 3"/>
    <w:basedOn w:val="Navaden"/>
    <w:uiPriority w:val="99"/>
    <w:unhideWhenUsed/>
    <w:rsid w:val="00326F90"/>
    <w:pPr>
      <w:ind w:left="1080" w:hanging="360"/>
      <w:contextualSpacing/>
    </w:pPr>
  </w:style>
  <w:style w:type="paragraph" w:styleId="Oznaenseznam">
    <w:name w:val="List Bullet"/>
    <w:basedOn w:val="Navaden"/>
    <w:uiPriority w:val="99"/>
    <w:unhideWhenUsed/>
    <w:rsid w:val="00326F90"/>
    <w:pPr>
      <w:numPr>
        <w:numId w:val="1"/>
      </w:numPr>
      <w:contextualSpacing/>
    </w:pPr>
  </w:style>
  <w:style w:type="paragraph" w:styleId="Oznaenseznam2">
    <w:name w:val="List Bullet 2"/>
    <w:basedOn w:val="Navaden"/>
    <w:uiPriority w:val="99"/>
    <w:unhideWhenUsed/>
    <w:rsid w:val="00326F90"/>
    <w:pPr>
      <w:numPr>
        <w:numId w:val="2"/>
      </w:numPr>
      <w:contextualSpacing/>
    </w:pPr>
  </w:style>
  <w:style w:type="paragraph" w:styleId="Oznaenseznam3">
    <w:name w:val="List Bullet 3"/>
    <w:basedOn w:val="Navaden"/>
    <w:uiPriority w:val="99"/>
    <w:unhideWhenUsed/>
    <w:rsid w:val="00326F90"/>
    <w:pPr>
      <w:numPr>
        <w:numId w:val="3"/>
      </w:numPr>
      <w:contextualSpacing/>
    </w:pPr>
  </w:style>
  <w:style w:type="paragraph" w:styleId="Otevilenseznam">
    <w:name w:val="List Number"/>
    <w:basedOn w:val="Navaden"/>
    <w:uiPriority w:val="99"/>
    <w:unhideWhenUsed/>
    <w:rsid w:val="00326F90"/>
    <w:pPr>
      <w:numPr>
        <w:numId w:val="5"/>
      </w:numPr>
      <w:contextualSpacing/>
    </w:pPr>
  </w:style>
  <w:style w:type="paragraph" w:styleId="Otevilenseznam2">
    <w:name w:val="List Number 2"/>
    <w:basedOn w:val="Navaden"/>
    <w:uiPriority w:val="99"/>
    <w:unhideWhenUsed/>
    <w:rsid w:val="0029639D"/>
    <w:pPr>
      <w:numPr>
        <w:numId w:val="6"/>
      </w:numPr>
      <w:contextualSpacing/>
    </w:pPr>
  </w:style>
  <w:style w:type="paragraph" w:styleId="Otevilenseznam3">
    <w:name w:val="List Number 3"/>
    <w:basedOn w:val="Navaden"/>
    <w:uiPriority w:val="99"/>
    <w:unhideWhenUsed/>
    <w:rsid w:val="0029639D"/>
    <w:pPr>
      <w:numPr>
        <w:numId w:val="7"/>
      </w:numPr>
      <w:contextualSpacing/>
    </w:pPr>
  </w:style>
  <w:style w:type="paragraph" w:styleId="Seznam-nadaljevanje">
    <w:name w:val="List Continue"/>
    <w:basedOn w:val="Navaden"/>
    <w:uiPriority w:val="99"/>
    <w:unhideWhenUsed/>
    <w:rsid w:val="0029639D"/>
    <w:pPr>
      <w:spacing w:after="120"/>
      <w:ind w:left="360"/>
      <w:contextualSpacing/>
    </w:pPr>
  </w:style>
  <w:style w:type="paragraph" w:styleId="Seznam-nadaljevanje2">
    <w:name w:val="List Continue 2"/>
    <w:basedOn w:val="Navaden"/>
    <w:uiPriority w:val="99"/>
    <w:unhideWhenUsed/>
    <w:rsid w:val="0029639D"/>
    <w:pPr>
      <w:spacing w:after="120"/>
      <w:ind w:left="720"/>
      <w:contextualSpacing/>
    </w:pPr>
  </w:style>
  <w:style w:type="paragraph" w:styleId="Seznam-nadaljevanje3">
    <w:name w:val="List Continue 3"/>
    <w:basedOn w:val="Navaden"/>
    <w:uiPriority w:val="99"/>
    <w:unhideWhenUsed/>
    <w:rsid w:val="0029639D"/>
    <w:pPr>
      <w:spacing w:after="120"/>
      <w:ind w:left="1080"/>
      <w:contextualSpacing/>
    </w:pPr>
  </w:style>
  <w:style w:type="paragraph" w:styleId="Makrobesedilo">
    <w:name w:val="macro"/>
    <w:link w:val="Makrobesedilo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besediloZnak">
    <w:name w:val="Makro besedilo Znak"/>
    <w:basedOn w:val="Privzetapisavaodstavka"/>
    <w:link w:val="Makrobesedilo"/>
    <w:uiPriority w:val="99"/>
    <w:rsid w:val="0029639D"/>
    <w:rPr>
      <w:rFonts w:ascii="Courier" w:hAnsi="Courier"/>
      <w:sz w:val="20"/>
      <w:szCs w:val="20"/>
    </w:rPr>
  </w:style>
  <w:style w:type="paragraph" w:styleId="Citat">
    <w:name w:val="Quote"/>
    <w:basedOn w:val="Navaden"/>
    <w:next w:val="Navaden"/>
    <w:link w:val="CitatZnak"/>
    <w:uiPriority w:val="29"/>
    <w:qFormat/>
    <w:rsid w:val="00FC693F"/>
    <w:rPr>
      <w:i/>
      <w:iCs/>
      <w:color w:val="000000" w:themeColor="text1"/>
    </w:rPr>
  </w:style>
  <w:style w:type="character" w:customStyle="1" w:styleId="CitatZnak">
    <w:name w:val="Citat Znak"/>
    <w:basedOn w:val="Privzetapisavaodstavka"/>
    <w:link w:val="Citat"/>
    <w:uiPriority w:val="29"/>
    <w:rsid w:val="00FC693F"/>
    <w:rPr>
      <w:i/>
      <w:iCs/>
      <w:color w:val="000000" w:themeColor="text1"/>
    </w:rPr>
  </w:style>
  <w:style w:type="character" w:customStyle="1" w:styleId="Naslov4Znak">
    <w:name w:val="Naslov 4 Znak"/>
    <w:basedOn w:val="Privzetapisavaodstav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Znak">
    <w:name w:val="Naslov 5 Znak"/>
    <w:basedOn w:val="Privzetapisavaodstav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Znak">
    <w:name w:val="Naslov 6 Znak"/>
    <w:basedOn w:val="Privzetapisavaodstav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Znak">
    <w:name w:val="Naslov 7 Znak"/>
    <w:basedOn w:val="Privzetapisavaodstav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Znak">
    <w:name w:val="Naslov 8 Znak"/>
    <w:basedOn w:val="Privzetapisavaodstav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Znak">
    <w:name w:val="Naslov 9 Znak"/>
    <w:basedOn w:val="Privzetapisavaodstav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Napis">
    <w:name w:val="caption"/>
    <w:basedOn w:val="Navaden"/>
    <w:next w:val="Navaden"/>
    <w:uiPriority w:val="35"/>
    <w:semiHidden/>
    <w:unhideWhenUsed/>
    <w:qFormat/>
    <w:rsid w:val="00FC693F"/>
    <w:pPr>
      <w:spacing w:line="240" w:lineRule="auto"/>
    </w:pPr>
    <w:rPr>
      <w:b/>
      <w:bCs/>
      <w:color w:val="4F81BD" w:themeColor="accent1"/>
      <w:sz w:val="18"/>
      <w:szCs w:val="18"/>
    </w:rPr>
  </w:style>
  <w:style w:type="character" w:styleId="Krepko">
    <w:name w:val="Strong"/>
    <w:basedOn w:val="Privzetapisavaodstavka"/>
    <w:uiPriority w:val="22"/>
    <w:qFormat/>
    <w:rsid w:val="00FC693F"/>
    <w:rPr>
      <w:b/>
      <w:bCs/>
    </w:rPr>
  </w:style>
  <w:style w:type="character" w:styleId="Poudarek">
    <w:name w:val="Emphasis"/>
    <w:basedOn w:val="Privzetapisavaodstavka"/>
    <w:uiPriority w:val="20"/>
    <w:qFormat/>
    <w:rsid w:val="00FC693F"/>
    <w:rPr>
      <w:i/>
      <w:iCs/>
    </w:rPr>
  </w:style>
  <w:style w:type="paragraph" w:styleId="Intenzivencitat">
    <w:name w:val="Intense Quote"/>
    <w:basedOn w:val="Navaden"/>
    <w:next w:val="Navaden"/>
    <w:link w:val="Intenzivencitat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zivencitatZnak">
    <w:name w:val="Intenziven citat Znak"/>
    <w:basedOn w:val="Privzetapisavaodstavka"/>
    <w:link w:val="Intenzivencitat"/>
    <w:uiPriority w:val="30"/>
    <w:rsid w:val="00FC693F"/>
    <w:rPr>
      <w:b/>
      <w:bCs/>
      <w:i/>
      <w:iCs/>
      <w:color w:val="4F81BD" w:themeColor="accent1"/>
    </w:rPr>
  </w:style>
  <w:style w:type="character" w:styleId="Neenpoudarek">
    <w:name w:val="Subtle Emphasis"/>
    <w:basedOn w:val="Privzetapisavaodstavka"/>
    <w:uiPriority w:val="19"/>
    <w:qFormat/>
    <w:rsid w:val="00FC693F"/>
    <w:rPr>
      <w:i/>
      <w:iCs/>
      <w:color w:val="808080" w:themeColor="text1" w:themeTint="7F"/>
    </w:rPr>
  </w:style>
  <w:style w:type="character" w:styleId="Intenzivenpoudarek">
    <w:name w:val="Intense Emphasis"/>
    <w:basedOn w:val="Privzetapisavaodstavka"/>
    <w:uiPriority w:val="21"/>
    <w:qFormat/>
    <w:rsid w:val="00FC693F"/>
    <w:rPr>
      <w:b/>
      <w:bCs/>
      <w:i/>
      <w:iCs/>
      <w:color w:val="4F81BD" w:themeColor="accent1"/>
    </w:rPr>
  </w:style>
  <w:style w:type="character" w:styleId="Neensklic">
    <w:name w:val="Subtle Reference"/>
    <w:basedOn w:val="Privzetapisavaodstavka"/>
    <w:uiPriority w:val="31"/>
    <w:qFormat/>
    <w:rsid w:val="00FC693F"/>
    <w:rPr>
      <w:smallCaps/>
      <w:color w:val="C0504D" w:themeColor="accent2"/>
      <w:u w:val="single"/>
    </w:rPr>
  </w:style>
  <w:style w:type="character" w:styleId="Intenzivensklic">
    <w:name w:val="Intense Reference"/>
    <w:basedOn w:val="Privzetapisavaodstavka"/>
    <w:uiPriority w:val="32"/>
    <w:qFormat/>
    <w:rsid w:val="00FC693F"/>
    <w:rPr>
      <w:b/>
      <w:bCs/>
      <w:smallCaps/>
      <w:color w:val="C0504D" w:themeColor="accent2"/>
      <w:spacing w:val="5"/>
      <w:u w:val="single"/>
    </w:rPr>
  </w:style>
  <w:style w:type="character" w:styleId="Naslovknjige">
    <w:name w:val="Book Title"/>
    <w:basedOn w:val="Privzetapisavaodstavka"/>
    <w:uiPriority w:val="33"/>
    <w:qFormat/>
    <w:rsid w:val="00FC693F"/>
    <w:rPr>
      <w:b/>
      <w:bCs/>
      <w:smallCaps/>
      <w:spacing w:val="5"/>
    </w:rPr>
  </w:style>
  <w:style w:type="paragraph" w:styleId="NaslovTOC">
    <w:name w:val="TOC Heading"/>
    <w:basedOn w:val="Naslov1"/>
    <w:next w:val="Navaden"/>
    <w:uiPriority w:val="39"/>
    <w:semiHidden/>
    <w:unhideWhenUsed/>
    <w:qFormat/>
    <w:rsid w:val="00FC693F"/>
    <w:pPr>
      <w:outlineLvl w:val="9"/>
    </w:pPr>
  </w:style>
  <w:style w:type="table" w:styleId="Tabelamrea">
    <w:name w:val="Table Grid"/>
    <w:basedOn w:val="Navadnatabel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osenenje">
    <w:name w:val="Light Shading"/>
    <w:basedOn w:val="Navadnatabel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osenenjepoudarek1">
    <w:name w:val="Light Shading Accent 1"/>
    <w:basedOn w:val="Navadnatabel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osenenjepoudarek2">
    <w:name w:val="Light Shading Accent 2"/>
    <w:basedOn w:val="Navadnatabel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osenenjepoudarek3">
    <w:name w:val="Light Shading Accent 3"/>
    <w:basedOn w:val="Navadnatabel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osenenjepoudarek4">
    <w:name w:val="Light Shading Accent 4"/>
    <w:basedOn w:val="Navadnatabel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osenenjepoudarek5">
    <w:name w:val="Light Shading Accent 5"/>
    <w:basedOn w:val="Navadnatabel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osenenjepoudarek6">
    <w:name w:val="Light Shading Accent 6"/>
    <w:basedOn w:val="Navadnatabel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elseznam">
    <w:name w:val="Light List"/>
    <w:basedOn w:val="Navadnatabel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elseznampoudarek1">
    <w:name w:val="Light List Accent 1"/>
    <w:basedOn w:val="Navadnatabel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elseznampoudarek2">
    <w:name w:val="Light List Accent 2"/>
    <w:basedOn w:val="Navadnatabel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elseznampoudarek3">
    <w:name w:val="Light List Accent 3"/>
    <w:basedOn w:val="Navadnatabel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elseznampoudarek4">
    <w:name w:val="Light List Accent 4"/>
    <w:basedOn w:val="Navadnatabel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elseznampoudarek5">
    <w:name w:val="Light List Accent 5"/>
    <w:basedOn w:val="Navadnatabel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elseznampoudarek6">
    <w:name w:val="Light List Accent 6"/>
    <w:basedOn w:val="Navadnatabel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amrea">
    <w:name w:val="Light Grid"/>
    <w:basedOn w:val="Navadnatabel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amreapoudarek1">
    <w:name w:val="Light Grid Accent 1"/>
    <w:basedOn w:val="Navadnatabel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amreapoudarek2">
    <w:name w:val="Light Grid Accent 2"/>
    <w:basedOn w:val="Navadnatabel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amreapoudarek3">
    <w:name w:val="Light Grid Accent 3"/>
    <w:basedOn w:val="Navadnatabel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amreapoudarek4">
    <w:name w:val="Light Grid Accent 4"/>
    <w:basedOn w:val="Navadnatabel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amreapoudarek5">
    <w:name w:val="Light Grid Accent 5"/>
    <w:basedOn w:val="Navadnatabel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amreapoudarek6">
    <w:name w:val="Light Grid Accent 6"/>
    <w:basedOn w:val="Navadnatabel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enenje1">
    <w:name w:val="Medium Shading 1"/>
    <w:basedOn w:val="Navadnatabel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enenje1poudarek1">
    <w:name w:val="Medium Shading 1 Accent 1"/>
    <w:basedOn w:val="Navadnatabel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enenje1poudarek2">
    <w:name w:val="Medium Shading 1 Accent 2"/>
    <w:basedOn w:val="Navadnatabel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enenje1poudarek3">
    <w:name w:val="Medium Shading 1 Accent 3"/>
    <w:basedOn w:val="Navadnatabel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enenje1poudarek4">
    <w:name w:val="Medium Shading 1 Accent 4"/>
    <w:basedOn w:val="Navadnatabel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enenje1poudarek5">
    <w:name w:val="Medium Shading 1 Accent 5"/>
    <w:basedOn w:val="Navadnatabel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enenje1poudarek6">
    <w:name w:val="Medium Shading 1 Accent 6"/>
    <w:basedOn w:val="Navadnatabel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enenje2">
    <w:name w:val="Medium Shading 2"/>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1">
    <w:name w:val="Medium Shading 2 Accent 1"/>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2">
    <w:name w:val="Medium Shading 2 Accent 2"/>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3">
    <w:name w:val="Medium Shading 2 Accent 3"/>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4">
    <w:name w:val="Medium Shading 2 Accent 4"/>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5">
    <w:name w:val="Medium Shading 2 Accent 5"/>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enenje2poudarek6">
    <w:name w:val="Medium Shading 2 Accent 6"/>
    <w:basedOn w:val="Navadnatabel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seznam1">
    <w:name w:val="Medium List 1"/>
    <w:basedOn w:val="Navadnatabel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seznam1poudarek1">
    <w:name w:val="Medium List 1 Accent 1"/>
    <w:basedOn w:val="Navadnatabel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seznam1poudarek2">
    <w:name w:val="Medium List 1 Accent 2"/>
    <w:basedOn w:val="Navadnatabel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seznam1poudarek3">
    <w:name w:val="Medium List 1 Accent 3"/>
    <w:basedOn w:val="Navadnatabel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seznam1poudarek4">
    <w:name w:val="Medium List 1 Accent 4"/>
    <w:basedOn w:val="Navadnatabel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seznam1poudarek5">
    <w:name w:val="Medium List 1 Accent 5"/>
    <w:basedOn w:val="Navadnatabel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seznam1poudarek6">
    <w:name w:val="Medium List 1 Accent 6"/>
    <w:basedOn w:val="Navadnatabel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seznam2">
    <w:name w:val="Medium List 2"/>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1">
    <w:name w:val="Medium List 2 Accent 1"/>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2">
    <w:name w:val="Medium List 2 Accent 2"/>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3">
    <w:name w:val="Medium List 2 Accent 3"/>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4">
    <w:name w:val="Medium List 2 Accent 4"/>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5">
    <w:name w:val="Medium List 2 Accent 5"/>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6">
    <w:name w:val="Medium List 2 Accent 6"/>
    <w:basedOn w:val="Navadnatabel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mrea1">
    <w:name w:val="Medium Grid 1"/>
    <w:basedOn w:val="Navadnatabel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mrea1poudarek1">
    <w:name w:val="Medium Grid 1 Accent 1"/>
    <w:basedOn w:val="Navadnatabel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mrea1poudarek2">
    <w:name w:val="Medium Grid 1 Accent 2"/>
    <w:basedOn w:val="Navadnatabel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mrea1poudarek3">
    <w:name w:val="Medium Grid 1 Accent 3"/>
    <w:basedOn w:val="Navadnatabel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mrea1poudarek4">
    <w:name w:val="Medium Grid 1 Accent 4"/>
    <w:basedOn w:val="Navadnatabel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mrea1poudarek5">
    <w:name w:val="Medium Grid 1 Accent 5"/>
    <w:basedOn w:val="Navadnatabel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mrea1poudarek6">
    <w:name w:val="Medium Grid 1 Accent 6"/>
    <w:basedOn w:val="Navadnatabel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mrea2">
    <w:name w:val="Medium Grid 2"/>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mrea2poudarek1">
    <w:name w:val="Medium Grid 2 Accent 1"/>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mrea2poudarek2">
    <w:name w:val="Medium Grid 2 Accent 2"/>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mrea2poudarek3">
    <w:name w:val="Medium Grid 2 Accent 3"/>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mrea2poudarek4">
    <w:name w:val="Medium Grid 2 Accent 4"/>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mrea2poudarek5">
    <w:name w:val="Medium Grid 2 Accent 5"/>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mrea2poudarek6">
    <w:name w:val="Medium Grid 2 Accent 6"/>
    <w:basedOn w:val="Navadnatabel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mrea3">
    <w:name w:val="Medium Grid 3"/>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mrea3poudarek1">
    <w:name w:val="Medium Grid 3 Accent 1"/>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mrea3poudarek2">
    <w:name w:val="Medium Grid 3 Accent 2"/>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mrea3poudarek3">
    <w:name w:val="Medium Grid 3 Accent 3"/>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mrea3poudarek4">
    <w:name w:val="Medium Grid 3 Accent 4"/>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mrea3poudarek5">
    <w:name w:val="Medium Grid 3 Accent 5"/>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mrea3poudarek6">
    <w:name w:val="Medium Grid 3 Accent 6"/>
    <w:basedOn w:val="Navadnatabel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emenseznam">
    <w:name w:val="Dark List"/>
    <w:basedOn w:val="Navadnatabel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emenseznampoudarek1">
    <w:name w:val="Dark List Accent 1"/>
    <w:basedOn w:val="Navadnatabel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emenseznampoudarek2">
    <w:name w:val="Dark List Accent 2"/>
    <w:basedOn w:val="Navadnatabel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emenseznampoudarek3">
    <w:name w:val="Dark List Accent 3"/>
    <w:basedOn w:val="Navadnatabel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emenseznampoudarek4">
    <w:name w:val="Dark List Accent 4"/>
    <w:basedOn w:val="Navadnatabel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emenseznampoudarek5">
    <w:name w:val="Dark List Accent 5"/>
    <w:basedOn w:val="Navadnatabel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emenseznampoudarek6">
    <w:name w:val="Dark List Accent 6"/>
    <w:basedOn w:val="Navadnatabel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vnosenenje">
    <w:name w:val="Colorful Shading"/>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vnosenenjepoudarek1">
    <w:name w:val="Colorful Shading Accent 1"/>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vnosenenjepoudarek2">
    <w:name w:val="Colorful Shading Accent 2"/>
    <w:basedOn w:val="Navadnatabel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vnosenenjepoudarek3">
    <w:name w:val="Colorful Shading Accent 3"/>
    <w:basedOn w:val="Navadnatabel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vnosenenjepoudarek4">
    <w:name w:val="Colorful Shading Accent 4"/>
    <w:basedOn w:val="Navadnatabel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vnosenenjepoudarek5">
    <w:name w:val="Colorful Shading Accent 5"/>
    <w:basedOn w:val="Navadnatabel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vnosenenjepoudarek6">
    <w:name w:val="Colorful Shading Accent 6"/>
    <w:basedOn w:val="Navadnatabel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vniseznam">
    <w:name w:val="Colorful List"/>
    <w:basedOn w:val="Navadnatabel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vniseznampoudarek1">
    <w:name w:val="Colorful List Accent 1"/>
    <w:basedOn w:val="Navadnatabel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vniseznampoudarek2">
    <w:name w:val="Colorful List Accent 2"/>
    <w:basedOn w:val="Navadnatabel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venseznampoudarek3">
    <w:name w:val="Colorful List Accent 3"/>
    <w:basedOn w:val="Navadnatabel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vniseznampoudarek4">
    <w:name w:val="Colorful List Accent 4"/>
    <w:basedOn w:val="Navadnatabel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vniseznampoudarek5">
    <w:name w:val="Colorful List Accent 5"/>
    <w:basedOn w:val="Navadnatabel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vniseznampoudarek6">
    <w:name w:val="Colorful List Accent 6"/>
    <w:basedOn w:val="Navadnatabel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vnamrea">
    <w:name w:val="Colorful Grid"/>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vnamreapoudarek1">
    <w:name w:val="Colorful Grid Accent 1"/>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vnamreapoudarek2">
    <w:name w:val="Colorful Grid Accent 2"/>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vnamreapoudarek3">
    <w:name w:val="Colorful Grid Accent 3"/>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vnamreapoudarek4">
    <w:name w:val="Colorful Grid Accent 4"/>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vnamreapoudarek5">
    <w:name w:val="Colorful Grid Accent 5"/>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vnamreapoudarek6">
    <w:name w:val="Colorful Grid Accent 6"/>
    <w:basedOn w:val="Navadnatabel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zija">
    <w:name w:val="Revision"/>
    <w:hidden/>
    <w:uiPriority w:val="99"/>
    <w:semiHidden/>
    <w:rsid w:val="006B7003"/>
    <w:pPr>
      <w:spacing w:after="0" w:line="240" w:lineRule="auto"/>
    </w:pPr>
  </w:style>
  <w:style w:type="character" w:styleId="Pripombasklic">
    <w:name w:val="annotation reference"/>
    <w:basedOn w:val="Privzetapisavaodstavka"/>
    <w:uiPriority w:val="99"/>
    <w:semiHidden/>
    <w:unhideWhenUsed/>
    <w:rsid w:val="006B7003"/>
    <w:rPr>
      <w:sz w:val="16"/>
      <w:szCs w:val="16"/>
    </w:rPr>
  </w:style>
  <w:style w:type="paragraph" w:styleId="Pripombabesedilo">
    <w:name w:val="annotation text"/>
    <w:basedOn w:val="Navaden"/>
    <w:link w:val="PripombabesediloZnak"/>
    <w:uiPriority w:val="99"/>
    <w:unhideWhenUsed/>
    <w:rsid w:val="006B7003"/>
    <w:pPr>
      <w:spacing w:line="240" w:lineRule="auto"/>
    </w:pPr>
    <w:rPr>
      <w:sz w:val="20"/>
      <w:szCs w:val="20"/>
    </w:rPr>
  </w:style>
  <w:style w:type="character" w:customStyle="1" w:styleId="PripombabesediloZnak">
    <w:name w:val="Pripomba – besedilo Znak"/>
    <w:basedOn w:val="Privzetapisavaodstavka"/>
    <w:link w:val="Pripombabesedilo"/>
    <w:uiPriority w:val="99"/>
    <w:rsid w:val="006B7003"/>
    <w:rPr>
      <w:sz w:val="20"/>
      <w:szCs w:val="20"/>
    </w:rPr>
  </w:style>
  <w:style w:type="paragraph" w:styleId="Zadevapripombe">
    <w:name w:val="annotation subject"/>
    <w:basedOn w:val="Pripombabesedilo"/>
    <w:next w:val="Pripombabesedilo"/>
    <w:link w:val="ZadevapripombeZnak"/>
    <w:uiPriority w:val="99"/>
    <w:semiHidden/>
    <w:unhideWhenUsed/>
    <w:rsid w:val="006B7003"/>
    <w:rPr>
      <w:b/>
      <w:bCs/>
    </w:rPr>
  </w:style>
  <w:style w:type="character" w:customStyle="1" w:styleId="ZadevapripombeZnak">
    <w:name w:val="Zadeva pripombe Znak"/>
    <w:basedOn w:val="PripombabesediloZnak"/>
    <w:link w:val="Zadevapripombe"/>
    <w:uiPriority w:val="99"/>
    <w:semiHidden/>
    <w:rsid w:val="006B7003"/>
    <w:rPr>
      <w:b/>
      <w:bCs/>
      <w:sz w:val="20"/>
      <w:szCs w:val="20"/>
    </w:rPr>
  </w:style>
  <w:style w:type="paragraph" w:styleId="Navadensplet">
    <w:name w:val="Normal (Web)"/>
    <w:basedOn w:val="Navaden"/>
    <w:uiPriority w:val="99"/>
    <w:semiHidden/>
    <w:unhideWhenUsed/>
    <w:rsid w:val="006B7003"/>
    <w:rPr>
      <w:rFonts w:ascii="Times New Roman" w:hAnsi="Times New Roman" w:cs="Times New Roman"/>
      <w:sz w:val="24"/>
      <w:szCs w:val="24"/>
    </w:rPr>
  </w:style>
  <w:style w:type="character" w:styleId="Hiperpovezava">
    <w:name w:val="Hyperlink"/>
    <w:basedOn w:val="Privzetapisavaodstavka"/>
    <w:uiPriority w:val="99"/>
    <w:unhideWhenUsed/>
    <w:rsid w:val="00B81DEE"/>
    <w:rPr>
      <w:color w:val="0000FF" w:themeColor="hyperlink"/>
      <w:u w:val="single"/>
    </w:rPr>
  </w:style>
  <w:style w:type="character" w:styleId="Nerazreenaomemba">
    <w:name w:val="Unresolved Mention"/>
    <w:basedOn w:val="Privzetapisavaodstavka"/>
    <w:uiPriority w:val="99"/>
    <w:semiHidden/>
    <w:unhideWhenUsed/>
    <w:rsid w:val="00B81DEE"/>
    <w:rPr>
      <w:color w:val="605E5C"/>
      <w:shd w:val="clear" w:color="auto" w:fill="E1DFDD"/>
    </w:rPr>
  </w:style>
  <w:style w:type="character" w:styleId="SledenaHiperpovezava">
    <w:name w:val="FollowedHyperlink"/>
    <w:basedOn w:val="Privzetapisavaodstavka"/>
    <w:uiPriority w:val="99"/>
    <w:semiHidden/>
    <w:unhideWhenUsed/>
    <w:rsid w:val="00B81D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0136">
      <w:bodyDiv w:val="1"/>
      <w:marLeft w:val="0"/>
      <w:marRight w:val="0"/>
      <w:marTop w:val="0"/>
      <w:marBottom w:val="0"/>
      <w:divBdr>
        <w:top w:val="none" w:sz="0" w:space="0" w:color="auto"/>
        <w:left w:val="none" w:sz="0" w:space="0" w:color="auto"/>
        <w:bottom w:val="none" w:sz="0" w:space="0" w:color="auto"/>
        <w:right w:val="none" w:sz="0" w:space="0" w:color="auto"/>
      </w:divBdr>
    </w:div>
    <w:div w:id="144202607">
      <w:bodyDiv w:val="1"/>
      <w:marLeft w:val="0"/>
      <w:marRight w:val="0"/>
      <w:marTop w:val="0"/>
      <w:marBottom w:val="0"/>
      <w:divBdr>
        <w:top w:val="none" w:sz="0" w:space="0" w:color="auto"/>
        <w:left w:val="none" w:sz="0" w:space="0" w:color="auto"/>
        <w:bottom w:val="none" w:sz="0" w:space="0" w:color="auto"/>
        <w:right w:val="none" w:sz="0" w:space="0" w:color="auto"/>
      </w:divBdr>
    </w:div>
    <w:div w:id="180359197">
      <w:bodyDiv w:val="1"/>
      <w:marLeft w:val="0"/>
      <w:marRight w:val="0"/>
      <w:marTop w:val="0"/>
      <w:marBottom w:val="0"/>
      <w:divBdr>
        <w:top w:val="none" w:sz="0" w:space="0" w:color="auto"/>
        <w:left w:val="none" w:sz="0" w:space="0" w:color="auto"/>
        <w:bottom w:val="none" w:sz="0" w:space="0" w:color="auto"/>
        <w:right w:val="none" w:sz="0" w:space="0" w:color="auto"/>
      </w:divBdr>
    </w:div>
    <w:div w:id="379977875">
      <w:bodyDiv w:val="1"/>
      <w:marLeft w:val="0"/>
      <w:marRight w:val="0"/>
      <w:marTop w:val="0"/>
      <w:marBottom w:val="0"/>
      <w:divBdr>
        <w:top w:val="none" w:sz="0" w:space="0" w:color="auto"/>
        <w:left w:val="none" w:sz="0" w:space="0" w:color="auto"/>
        <w:bottom w:val="none" w:sz="0" w:space="0" w:color="auto"/>
        <w:right w:val="none" w:sz="0" w:space="0" w:color="auto"/>
      </w:divBdr>
    </w:div>
    <w:div w:id="746539254">
      <w:bodyDiv w:val="1"/>
      <w:marLeft w:val="0"/>
      <w:marRight w:val="0"/>
      <w:marTop w:val="0"/>
      <w:marBottom w:val="0"/>
      <w:divBdr>
        <w:top w:val="none" w:sz="0" w:space="0" w:color="auto"/>
        <w:left w:val="none" w:sz="0" w:space="0" w:color="auto"/>
        <w:bottom w:val="none" w:sz="0" w:space="0" w:color="auto"/>
        <w:right w:val="none" w:sz="0" w:space="0" w:color="auto"/>
      </w:divBdr>
    </w:div>
    <w:div w:id="822045910">
      <w:bodyDiv w:val="1"/>
      <w:marLeft w:val="0"/>
      <w:marRight w:val="0"/>
      <w:marTop w:val="0"/>
      <w:marBottom w:val="0"/>
      <w:divBdr>
        <w:top w:val="none" w:sz="0" w:space="0" w:color="auto"/>
        <w:left w:val="none" w:sz="0" w:space="0" w:color="auto"/>
        <w:bottom w:val="none" w:sz="0" w:space="0" w:color="auto"/>
        <w:right w:val="none" w:sz="0" w:space="0" w:color="auto"/>
      </w:divBdr>
    </w:div>
    <w:div w:id="999310578">
      <w:bodyDiv w:val="1"/>
      <w:marLeft w:val="0"/>
      <w:marRight w:val="0"/>
      <w:marTop w:val="0"/>
      <w:marBottom w:val="0"/>
      <w:divBdr>
        <w:top w:val="none" w:sz="0" w:space="0" w:color="auto"/>
        <w:left w:val="none" w:sz="0" w:space="0" w:color="auto"/>
        <w:bottom w:val="none" w:sz="0" w:space="0" w:color="auto"/>
        <w:right w:val="none" w:sz="0" w:space="0" w:color="auto"/>
      </w:divBdr>
    </w:div>
    <w:div w:id="1031031075">
      <w:bodyDiv w:val="1"/>
      <w:marLeft w:val="0"/>
      <w:marRight w:val="0"/>
      <w:marTop w:val="0"/>
      <w:marBottom w:val="0"/>
      <w:divBdr>
        <w:top w:val="none" w:sz="0" w:space="0" w:color="auto"/>
        <w:left w:val="none" w:sz="0" w:space="0" w:color="auto"/>
        <w:bottom w:val="none" w:sz="0" w:space="0" w:color="auto"/>
        <w:right w:val="none" w:sz="0" w:space="0" w:color="auto"/>
      </w:divBdr>
    </w:div>
    <w:div w:id="1238637734">
      <w:bodyDiv w:val="1"/>
      <w:marLeft w:val="0"/>
      <w:marRight w:val="0"/>
      <w:marTop w:val="0"/>
      <w:marBottom w:val="0"/>
      <w:divBdr>
        <w:top w:val="none" w:sz="0" w:space="0" w:color="auto"/>
        <w:left w:val="none" w:sz="0" w:space="0" w:color="auto"/>
        <w:bottom w:val="none" w:sz="0" w:space="0" w:color="auto"/>
        <w:right w:val="none" w:sz="0" w:space="0" w:color="auto"/>
      </w:divBdr>
    </w:div>
    <w:div w:id="1273055425">
      <w:bodyDiv w:val="1"/>
      <w:marLeft w:val="0"/>
      <w:marRight w:val="0"/>
      <w:marTop w:val="0"/>
      <w:marBottom w:val="0"/>
      <w:divBdr>
        <w:top w:val="none" w:sz="0" w:space="0" w:color="auto"/>
        <w:left w:val="none" w:sz="0" w:space="0" w:color="auto"/>
        <w:bottom w:val="none" w:sz="0" w:space="0" w:color="auto"/>
        <w:right w:val="none" w:sz="0" w:space="0" w:color="auto"/>
      </w:divBdr>
    </w:div>
    <w:div w:id="1344044536">
      <w:bodyDiv w:val="1"/>
      <w:marLeft w:val="0"/>
      <w:marRight w:val="0"/>
      <w:marTop w:val="0"/>
      <w:marBottom w:val="0"/>
      <w:divBdr>
        <w:top w:val="none" w:sz="0" w:space="0" w:color="auto"/>
        <w:left w:val="none" w:sz="0" w:space="0" w:color="auto"/>
        <w:bottom w:val="none" w:sz="0" w:space="0" w:color="auto"/>
        <w:right w:val="none" w:sz="0" w:space="0" w:color="auto"/>
      </w:divBdr>
    </w:div>
    <w:div w:id="1406344410">
      <w:bodyDiv w:val="1"/>
      <w:marLeft w:val="0"/>
      <w:marRight w:val="0"/>
      <w:marTop w:val="0"/>
      <w:marBottom w:val="0"/>
      <w:divBdr>
        <w:top w:val="none" w:sz="0" w:space="0" w:color="auto"/>
        <w:left w:val="none" w:sz="0" w:space="0" w:color="auto"/>
        <w:bottom w:val="none" w:sz="0" w:space="0" w:color="auto"/>
        <w:right w:val="none" w:sz="0" w:space="0" w:color="auto"/>
      </w:divBdr>
    </w:div>
    <w:div w:id="1426993544">
      <w:bodyDiv w:val="1"/>
      <w:marLeft w:val="0"/>
      <w:marRight w:val="0"/>
      <w:marTop w:val="0"/>
      <w:marBottom w:val="0"/>
      <w:divBdr>
        <w:top w:val="none" w:sz="0" w:space="0" w:color="auto"/>
        <w:left w:val="none" w:sz="0" w:space="0" w:color="auto"/>
        <w:bottom w:val="none" w:sz="0" w:space="0" w:color="auto"/>
        <w:right w:val="none" w:sz="0" w:space="0" w:color="auto"/>
      </w:divBdr>
    </w:div>
    <w:div w:id="1792284765">
      <w:bodyDiv w:val="1"/>
      <w:marLeft w:val="0"/>
      <w:marRight w:val="0"/>
      <w:marTop w:val="0"/>
      <w:marBottom w:val="0"/>
      <w:divBdr>
        <w:top w:val="none" w:sz="0" w:space="0" w:color="auto"/>
        <w:left w:val="none" w:sz="0" w:space="0" w:color="auto"/>
        <w:bottom w:val="none" w:sz="0" w:space="0" w:color="auto"/>
        <w:right w:val="none" w:sz="0" w:space="0" w:color="auto"/>
      </w:divBdr>
    </w:div>
    <w:div w:id="1817600299">
      <w:bodyDiv w:val="1"/>
      <w:marLeft w:val="0"/>
      <w:marRight w:val="0"/>
      <w:marTop w:val="0"/>
      <w:marBottom w:val="0"/>
      <w:divBdr>
        <w:top w:val="none" w:sz="0" w:space="0" w:color="auto"/>
        <w:left w:val="none" w:sz="0" w:space="0" w:color="auto"/>
        <w:bottom w:val="none" w:sz="0" w:space="0" w:color="auto"/>
        <w:right w:val="none" w:sz="0" w:space="0" w:color="auto"/>
      </w:divBdr>
    </w:div>
    <w:div w:id="20958570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igcss.si/cps-obcine/komen)%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1071</Words>
  <Characters>6110</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Andreja Štok</cp:lastModifiedBy>
  <cp:revision>3</cp:revision>
  <dcterms:created xsi:type="dcterms:W3CDTF">2025-06-04T15:07:00Z</dcterms:created>
  <dcterms:modified xsi:type="dcterms:W3CDTF">2025-06-04T15:16:00Z</dcterms:modified>
  <cp:category/>
</cp:coreProperties>
</file>