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3189"/>
        <w:gridCol w:w="3189"/>
      </w:tblGrid>
      <w:tr w:rsidR="00A05003" w:rsidRPr="00C560AC" w14:paraId="1E7B49D5" w14:textId="77777777" w:rsidTr="004071D4">
        <w:tc>
          <w:tcPr>
            <w:tcW w:w="3189" w:type="dxa"/>
          </w:tcPr>
          <w:p w14:paraId="701FC448" w14:textId="77777777" w:rsidR="00A05003" w:rsidRPr="00C560AC" w:rsidRDefault="00A05003" w:rsidP="004071D4">
            <w:pPr>
              <w:jc w:val="center"/>
              <w:rPr>
                <w:rFonts w:ascii="Arial" w:hAnsi="Arial" w:cs="Arial"/>
                <w:i/>
                <w:sz w:val="22"/>
                <w:szCs w:val="22"/>
              </w:rPr>
            </w:pPr>
            <w:r w:rsidRPr="00C560AC">
              <w:rPr>
                <w:rFonts w:ascii="Arial" w:hAnsi="Arial" w:cs="Arial"/>
                <w:i/>
                <w:noProof/>
                <w:sz w:val="22"/>
                <w:szCs w:val="22"/>
              </w:rPr>
              <w:drawing>
                <wp:inline distT="0" distB="0" distL="0" distR="0" wp14:anchorId="2D4774D7" wp14:editId="295A19C6">
                  <wp:extent cx="571500" cy="685800"/>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6" cstate="print"/>
                          <a:srcRect/>
                          <a:stretch>
                            <a:fillRect/>
                          </a:stretch>
                        </pic:blipFill>
                        <pic:spPr bwMode="auto">
                          <a:xfrm>
                            <a:off x="0" y="0"/>
                            <a:ext cx="571500" cy="685800"/>
                          </a:xfrm>
                          <a:prstGeom prst="rect">
                            <a:avLst/>
                          </a:prstGeom>
                          <a:noFill/>
                          <a:ln w="9525">
                            <a:noFill/>
                            <a:miter lim="800000"/>
                            <a:headEnd/>
                            <a:tailEnd/>
                          </a:ln>
                        </pic:spPr>
                      </pic:pic>
                    </a:graphicData>
                  </a:graphic>
                </wp:inline>
              </w:drawing>
            </w:r>
          </w:p>
          <w:p w14:paraId="0DB9E99B" w14:textId="77777777" w:rsidR="00A05003" w:rsidRPr="00C560AC" w:rsidRDefault="00A05003" w:rsidP="004071D4">
            <w:pPr>
              <w:jc w:val="center"/>
              <w:rPr>
                <w:rFonts w:ascii="Arial" w:hAnsi="Arial" w:cs="Arial"/>
                <w:b/>
                <w:i/>
                <w:sz w:val="22"/>
                <w:szCs w:val="22"/>
              </w:rPr>
            </w:pPr>
            <w:r w:rsidRPr="00C560AC">
              <w:rPr>
                <w:rFonts w:ascii="Arial" w:hAnsi="Arial" w:cs="Arial"/>
                <w:b/>
                <w:i/>
                <w:sz w:val="22"/>
                <w:szCs w:val="22"/>
              </w:rPr>
              <w:t>Občina Komen</w:t>
            </w:r>
          </w:p>
          <w:p w14:paraId="3043A511" w14:textId="77777777" w:rsidR="00A05003" w:rsidRPr="00C560AC" w:rsidRDefault="00A05003" w:rsidP="004071D4">
            <w:pPr>
              <w:jc w:val="center"/>
              <w:rPr>
                <w:rFonts w:ascii="Arial" w:hAnsi="Arial" w:cs="Arial"/>
                <w:b/>
                <w:i/>
                <w:sz w:val="22"/>
                <w:szCs w:val="22"/>
              </w:rPr>
            </w:pPr>
            <w:r w:rsidRPr="00C560AC">
              <w:rPr>
                <w:rFonts w:ascii="Arial" w:hAnsi="Arial" w:cs="Arial"/>
                <w:b/>
                <w:i/>
                <w:sz w:val="22"/>
                <w:szCs w:val="22"/>
              </w:rPr>
              <w:t>Občinski svet</w:t>
            </w:r>
          </w:p>
          <w:p w14:paraId="2E205B23" w14:textId="77777777" w:rsidR="00A05003" w:rsidRPr="00C560AC" w:rsidRDefault="00A05003" w:rsidP="004071D4">
            <w:pPr>
              <w:jc w:val="center"/>
              <w:rPr>
                <w:rFonts w:ascii="Arial" w:hAnsi="Arial" w:cs="Arial"/>
                <w:b/>
                <w:i/>
                <w:sz w:val="22"/>
                <w:szCs w:val="22"/>
              </w:rPr>
            </w:pPr>
            <w:r w:rsidRPr="00C560AC">
              <w:rPr>
                <w:rFonts w:ascii="Arial" w:hAnsi="Arial" w:cs="Arial"/>
                <w:b/>
                <w:i/>
                <w:sz w:val="22"/>
                <w:szCs w:val="22"/>
              </w:rPr>
              <w:t>Komen 86</w:t>
            </w:r>
          </w:p>
          <w:p w14:paraId="2A551F04" w14:textId="77777777" w:rsidR="00A05003" w:rsidRPr="00C560AC" w:rsidRDefault="00A05003" w:rsidP="004071D4">
            <w:pPr>
              <w:jc w:val="center"/>
              <w:rPr>
                <w:rFonts w:ascii="Arial" w:hAnsi="Arial" w:cs="Arial"/>
                <w:i/>
                <w:sz w:val="22"/>
                <w:szCs w:val="22"/>
              </w:rPr>
            </w:pPr>
            <w:r w:rsidRPr="00C560AC">
              <w:rPr>
                <w:rFonts w:ascii="Arial" w:hAnsi="Arial" w:cs="Arial"/>
                <w:b/>
                <w:i/>
                <w:sz w:val="22"/>
                <w:szCs w:val="22"/>
              </w:rPr>
              <w:t>6223 Komen</w:t>
            </w:r>
          </w:p>
        </w:tc>
        <w:tc>
          <w:tcPr>
            <w:tcW w:w="3189" w:type="dxa"/>
          </w:tcPr>
          <w:p w14:paraId="1E939301" w14:textId="77777777" w:rsidR="00A05003" w:rsidRPr="00C560AC" w:rsidRDefault="00A05003" w:rsidP="004071D4">
            <w:pPr>
              <w:jc w:val="center"/>
              <w:rPr>
                <w:rFonts w:ascii="Arial" w:hAnsi="Arial" w:cs="Arial"/>
                <w:b/>
                <w:sz w:val="22"/>
                <w:szCs w:val="22"/>
              </w:rPr>
            </w:pPr>
          </w:p>
        </w:tc>
      </w:tr>
    </w:tbl>
    <w:p w14:paraId="7ACC3A41" w14:textId="77777777" w:rsidR="00A05003" w:rsidRDefault="00A05003" w:rsidP="00A05003">
      <w:pPr>
        <w:jc w:val="both"/>
        <w:rPr>
          <w:rFonts w:ascii="Arial" w:hAnsi="Arial" w:cs="Arial"/>
          <w:sz w:val="22"/>
          <w:szCs w:val="22"/>
        </w:rPr>
      </w:pPr>
    </w:p>
    <w:p w14:paraId="3F4E8707" w14:textId="77777777" w:rsidR="00A05003" w:rsidRDefault="00A05003" w:rsidP="00A05003">
      <w:pPr>
        <w:jc w:val="both"/>
        <w:rPr>
          <w:rFonts w:ascii="Arial" w:hAnsi="Arial" w:cs="Arial"/>
          <w:sz w:val="22"/>
          <w:szCs w:val="22"/>
        </w:rPr>
      </w:pPr>
    </w:p>
    <w:p w14:paraId="3CD1DDBF" w14:textId="77777777" w:rsidR="00E76AE9" w:rsidRDefault="00E76AE9" w:rsidP="00A05003">
      <w:pPr>
        <w:jc w:val="both"/>
        <w:rPr>
          <w:rFonts w:ascii="Arial" w:hAnsi="Arial" w:cs="Arial"/>
          <w:sz w:val="22"/>
          <w:szCs w:val="22"/>
        </w:rPr>
      </w:pPr>
    </w:p>
    <w:p w14:paraId="63B96FA3" w14:textId="77777777" w:rsidR="00A05003" w:rsidRPr="00C560AC" w:rsidRDefault="00A05003" w:rsidP="00A05003">
      <w:pPr>
        <w:jc w:val="both"/>
        <w:rPr>
          <w:rFonts w:ascii="Arial" w:hAnsi="Arial" w:cs="Arial"/>
          <w:sz w:val="22"/>
          <w:szCs w:val="22"/>
        </w:rPr>
      </w:pPr>
    </w:p>
    <w:p w14:paraId="07E3D391"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 xml:space="preserve">Na podlagi 29. člena Zakona o lokalni samoupravi (Uradni list RS, št. 94/07 UPB 2, 76/08 ZLS-O, 79/09, 51/10, 40/12-ZUJF, 14/15-ZUUJFO, 11/18 – ZSPDSLS-1, 30/18, 61/20-ZIUZEOP-A in 80/20-ZIUOOPE), 29. člena Zakona o javnih financah (Uradni list RS, št. 11/11 UPB-4, 14/13-popr, 101/13, 55/15-ZFisP, 96/15-ZIPRS1617, 13/18 in 195/20-odl. US, 18/23 – ZDU-1O in 76/23 ),  Zakona o financiranju občin (Uradni list RS, št. 123/06 - ZFO 1, 57/08 - ZFO-1A, 36/11, 14/15-ZUUJFO, 71/17, 21/18-popr., 80/20-ZIUOOPE in 189/20-ZFRO, 207/21 in 44/22 – ZVO-2) in 16. člena Statuta Občine Komen (Uradni list RS, št. 80/09, 39/14 in 39/16) je Občinski svet na svoji ----  redni seji, dne  -------- sprejel </w:t>
      </w:r>
    </w:p>
    <w:p w14:paraId="4A381035" w14:textId="77777777" w:rsidR="00A05003" w:rsidRDefault="00A05003" w:rsidP="00A05003">
      <w:pPr>
        <w:pStyle w:val="Telobesedila2"/>
        <w:rPr>
          <w:rFonts w:cs="Arial"/>
          <w:szCs w:val="22"/>
        </w:rPr>
      </w:pPr>
    </w:p>
    <w:p w14:paraId="097D5066" w14:textId="77777777" w:rsidR="00DB22AC" w:rsidRPr="00C560AC" w:rsidRDefault="00DB22AC" w:rsidP="00A05003">
      <w:pPr>
        <w:pStyle w:val="Telobesedila2"/>
        <w:rPr>
          <w:rFonts w:cs="Arial"/>
          <w:szCs w:val="22"/>
        </w:rPr>
      </w:pPr>
    </w:p>
    <w:p w14:paraId="63D29360" w14:textId="77777777" w:rsidR="00A05003" w:rsidRDefault="00A05003" w:rsidP="00A05003">
      <w:pPr>
        <w:pStyle w:val="Telobesedila2"/>
        <w:rPr>
          <w:rFonts w:cs="Arial"/>
          <w:szCs w:val="22"/>
        </w:rPr>
      </w:pPr>
    </w:p>
    <w:p w14:paraId="3231DD98" w14:textId="77777777" w:rsidR="00E76AE9" w:rsidRPr="00C560AC" w:rsidRDefault="00E76AE9" w:rsidP="00A05003">
      <w:pPr>
        <w:pStyle w:val="Telobesedila2"/>
        <w:rPr>
          <w:rFonts w:cs="Arial"/>
          <w:szCs w:val="22"/>
        </w:rPr>
      </w:pPr>
    </w:p>
    <w:p w14:paraId="206CA6B7" w14:textId="77777777" w:rsidR="00A05003" w:rsidRDefault="00A05003" w:rsidP="00A05003">
      <w:pPr>
        <w:jc w:val="center"/>
        <w:rPr>
          <w:rFonts w:ascii="Arial" w:hAnsi="Arial" w:cs="Arial"/>
          <w:b/>
          <w:sz w:val="22"/>
          <w:szCs w:val="22"/>
        </w:rPr>
      </w:pPr>
      <w:r w:rsidRPr="00C560AC">
        <w:rPr>
          <w:rFonts w:ascii="Arial" w:hAnsi="Arial" w:cs="Arial"/>
          <w:b/>
          <w:sz w:val="22"/>
          <w:szCs w:val="22"/>
        </w:rPr>
        <w:t xml:space="preserve">O D L O K </w:t>
      </w:r>
    </w:p>
    <w:p w14:paraId="08B9AE34" w14:textId="77777777" w:rsidR="00A05003" w:rsidRPr="00C560AC" w:rsidRDefault="00A05003" w:rsidP="00A05003">
      <w:pPr>
        <w:jc w:val="center"/>
        <w:rPr>
          <w:rFonts w:ascii="Arial" w:hAnsi="Arial" w:cs="Arial"/>
          <w:b/>
          <w:sz w:val="22"/>
          <w:szCs w:val="22"/>
        </w:rPr>
      </w:pPr>
    </w:p>
    <w:p w14:paraId="03446FFC" w14:textId="77777777" w:rsidR="00A05003" w:rsidRDefault="00A05003" w:rsidP="00A05003">
      <w:pPr>
        <w:pStyle w:val="Naslov2"/>
        <w:rPr>
          <w:rFonts w:ascii="Arial" w:hAnsi="Arial" w:cs="Arial"/>
          <w:sz w:val="22"/>
          <w:szCs w:val="22"/>
        </w:rPr>
      </w:pPr>
      <w:r w:rsidRPr="00C560AC">
        <w:rPr>
          <w:rFonts w:ascii="Arial" w:hAnsi="Arial" w:cs="Arial"/>
          <w:sz w:val="22"/>
          <w:szCs w:val="22"/>
        </w:rPr>
        <w:t xml:space="preserve"> O PRORAČUNU OBČINE KOMEN ZA LETO 2024</w:t>
      </w:r>
    </w:p>
    <w:p w14:paraId="3F51F6DF" w14:textId="77777777" w:rsidR="00A05003" w:rsidRDefault="00A05003" w:rsidP="00A05003"/>
    <w:p w14:paraId="1AAAF249" w14:textId="77777777" w:rsidR="00A05003" w:rsidRDefault="00A05003" w:rsidP="00A05003"/>
    <w:p w14:paraId="3292C760" w14:textId="77777777" w:rsidR="00DB22AC" w:rsidRPr="00A05003" w:rsidRDefault="00DB22AC" w:rsidP="00A05003"/>
    <w:p w14:paraId="7388BE2E" w14:textId="77777777" w:rsidR="00A05003" w:rsidRPr="00C560AC" w:rsidRDefault="00A05003" w:rsidP="00A05003">
      <w:pPr>
        <w:rPr>
          <w:rFonts w:ascii="Arial" w:hAnsi="Arial" w:cs="Arial"/>
          <w:sz w:val="22"/>
          <w:szCs w:val="22"/>
        </w:rPr>
      </w:pPr>
    </w:p>
    <w:p w14:paraId="3AFBB5D9" w14:textId="0CD20BFF" w:rsidR="00A05003" w:rsidRPr="00CE552B" w:rsidRDefault="00CE552B" w:rsidP="00CE552B">
      <w:pPr>
        <w:pStyle w:val="Naslov2"/>
        <w:jc w:val="both"/>
        <w:rPr>
          <w:rFonts w:ascii="Arial" w:hAnsi="Arial" w:cs="Arial"/>
          <w:sz w:val="22"/>
          <w:szCs w:val="22"/>
        </w:rPr>
      </w:pPr>
      <w:r w:rsidRPr="00CE552B">
        <w:rPr>
          <w:rFonts w:ascii="Arial" w:hAnsi="Arial" w:cs="Arial"/>
          <w:b w:val="0"/>
          <w:sz w:val="22"/>
          <w:szCs w:val="22"/>
        </w:rPr>
        <w:t>1.</w:t>
      </w:r>
      <w:r w:rsidRPr="00CE552B">
        <w:rPr>
          <w:rFonts w:ascii="Arial" w:hAnsi="Arial" w:cs="Arial"/>
          <w:sz w:val="22"/>
          <w:szCs w:val="22"/>
        </w:rPr>
        <w:t xml:space="preserve"> </w:t>
      </w:r>
      <w:r w:rsidR="00A05003" w:rsidRPr="00CE552B">
        <w:rPr>
          <w:rFonts w:ascii="Arial" w:hAnsi="Arial" w:cs="Arial"/>
          <w:sz w:val="22"/>
          <w:szCs w:val="22"/>
        </w:rPr>
        <w:t>SPLOŠNA DOLOČ</w:t>
      </w:r>
      <w:r w:rsidR="000A0E75" w:rsidRPr="00CE552B">
        <w:rPr>
          <w:rFonts w:ascii="Arial" w:hAnsi="Arial" w:cs="Arial"/>
          <w:sz w:val="22"/>
          <w:szCs w:val="22"/>
        </w:rPr>
        <w:t>IL</w:t>
      </w:r>
      <w:r w:rsidRPr="00CE552B">
        <w:rPr>
          <w:rFonts w:ascii="Arial" w:hAnsi="Arial" w:cs="Arial"/>
          <w:sz w:val="22"/>
          <w:szCs w:val="22"/>
        </w:rPr>
        <w:t>A</w:t>
      </w:r>
    </w:p>
    <w:p w14:paraId="5121B602" w14:textId="7CBBDC4B" w:rsidR="000A0E75" w:rsidRDefault="000A0E75" w:rsidP="000A0E75">
      <w:pPr>
        <w:rPr>
          <w:rFonts w:ascii="Arial" w:hAnsi="Arial" w:cs="Arial"/>
          <w:b/>
          <w:bCs/>
          <w:sz w:val="22"/>
          <w:szCs w:val="22"/>
        </w:rPr>
      </w:pPr>
    </w:p>
    <w:p w14:paraId="70513B62" w14:textId="35CCC989" w:rsidR="000A0E75" w:rsidRDefault="000A0E75" w:rsidP="000A0E75">
      <w:pPr>
        <w:pStyle w:val="Odstavekseznama"/>
        <w:numPr>
          <w:ilvl w:val="0"/>
          <w:numId w:val="5"/>
        </w:numPr>
        <w:jc w:val="center"/>
        <w:rPr>
          <w:rFonts w:ascii="Arial" w:hAnsi="Arial" w:cs="Arial"/>
          <w:sz w:val="22"/>
          <w:szCs w:val="22"/>
        </w:rPr>
      </w:pPr>
      <w:r>
        <w:rPr>
          <w:rFonts w:ascii="Arial" w:hAnsi="Arial" w:cs="Arial"/>
          <w:sz w:val="22"/>
          <w:szCs w:val="22"/>
        </w:rPr>
        <w:t>člen</w:t>
      </w:r>
    </w:p>
    <w:p w14:paraId="657C219E" w14:textId="77777777" w:rsidR="00A05003" w:rsidRDefault="00A05003" w:rsidP="000A0E75">
      <w:pPr>
        <w:jc w:val="center"/>
        <w:rPr>
          <w:rFonts w:ascii="Arial" w:hAnsi="Arial" w:cs="Arial"/>
          <w:sz w:val="22"/>
          <w:szCs w:val="22"/>
        </w:rPr>
      </w:pPr>
      <w:r w:rsidRPr="00C560AC">
        <w:rPr>
          <w:rFonts w:ascii="Arial" w:hAnsi="Arial" w:cs="Arial"/>
          <w:sz w:val="22"/>
          <w:szCs w:val="22"/>
        </w:rPr>
        <w:t>(vsebina odloka)</w:t>
      </w:r>
    </w:p>
    <w:p w14:paraId="3D0B8B37" w14:textId="77777777" w:rsidR="00E76AE9" w:rsidRPr="00C560AC" w:rsidRDefault="00E76AE9" w:rsidP="00A05003">
      <w:pPr>
        <w:jc w:val="center"/>
        <w:rPr>
          <w:rFonts w:ascii="Arial" w:hAnsi="Arial" w:cs="Arial"/>
          <w:sz w:val="22"/>
          <w:szCs w:val="22"/>
        </w:rPr>
      </w:pPr>
    </w:p>
    <w:p w14:paraId="662297CB" w14:textId="77777777" w:rsidR="00A05003" w:rsidRPr="00C560AC" w:rsidRDefault="00A05003" w:rsidP="00A05003">
      <w:pPr>
        <w:pStyle w:val="Telobesedila"/>
        <w:rPr>
          <w:rFonts w:ascii="Arial" w:hAnsi="Arial" w:cs="Arial"/>
          <w:sz w:val="22"/>
          <w:szCs w:val="22"/>
        </w:rPr>
      </w:pPr>
      <w:r w:rsidRPr="00C560AC">
        <w:rPr>
          <w:rFonts w:ascii="Arial" w:hAnsi="Arial" w:cs="Arial"/>
          <w:sz w:val="22"/>
          <w:szCs w:val="22"/>
        </w:rPr>
        <w:t>S tem odlokom se za Občino Komen za leto 2024 določajo proračun, postopki izvrševanja proračuna ter obseg zadolževanja in poroštev občine in javnega sektorja na ravni občine (v nadaljnjem besedilu: proračun).</w:t>
      </w:r>
    </w:p>
    <w:p w14:paraId="58262814" w14:textId="77777777" w:rsidR="00A05003" w:rsidRPr="00C560AC" w:rsidRDefault="00A05003" w:rsidP="00A05003">
      <w:pPr>
        <w:rPr>
          <w:rFonts w:ascii="Arial" w:hAnsi="Arial" w:cs="Arial"/>
          <w:sz w:val="22"/>
          <w:szCs w:val="22"/>
        </w:rPr>
      </w:pPr>
    </w:p>
    <w:p w14:paraId="4ADC5F3B" w14:textId="77777777" w:rsidR="00A05003" w:rsidRPr="00CE552B" w:rsidRDefault="00A05003" w:rsidP="00A05003">
      <w:pPr>
        <w:rPr>
          <w:rFonts w:ascii="Arial" w:hAnsi="Arial" w:cs="Arial"/>
          <w:sz w:val="22"/>
          <w:szCs w:val="22"/>
        </w:rPr>
      </w:pPr>
    </w:p>
    <w:p w14:paraId="033E3DB8" w14:textId="10794074" w:rsidR="00A05003" w:rsidRPr="00CE552B" w:rsidRDefault="00CE552B" w:rsidP="00CE552B">
      <w:pPr>
        <w:pStyle w:val="Naslov2"/>
        <w:jc w:val="left"/>
        <w:rPr>
          <w:rFonts w:ascii="Arial" w:hAnsi="Arial" w:cs="Arial"/>
          <w:sz w:val="22"/>
          <w:szCs w:val="22"/>
        </w:rPr>
      </w:pPr>
      <w:r w:rsidRPr="00CE552B">
        <w:rPr>
          <w:rFonts w:ascii="Arial" w:hAnsi="Arial" w:cs="Arial"/>
          <w:sz w:val="22"/>
          <w:szCs w:val="22"/>
        </w:rPr>
        <w:t xml:space="preserve">2.  </w:t>
      </w:r>
      <w:r w:rsidR="00A05003" w:rsidRPr="00CE552B">
        <w:rPr>
          <w:rFonts w:ascii="Arial" w:hAnsi="Arial" w:cs="Arial"/>
          <w:sz w:val="22"/>
          <w:szCs w:val="22"/>
        </w:rPr>
        <w:t>VIŠINA SPLOŠNEGA DELA PRORAČUNA IN STRUKTURA POSEBNEGA DELA PRORAČUNA</w:t>
      </w:r>
    </w:p>
    <w:p w14:paraId="05D262CF" w14:textId="77777777" w:rsidR="00A05003" w:rsidRPr="00C560AC" w:rsidRDefault="00A05003" w:rsidP="00A05003">
      <w:pPr>
        <w:rPr>
          <w:rFonts w:ascii="Arial" w:hAnsi="Arial" w:cs="Arial"/>
          <w:sz w:val="22"/>
          <w:szCs w:val="22"/>
        </w:rPr>
      </w:pPr>
    </w:p>
    <w:p w14:paraId="7325640F" w14:textId="4A6056F8" w:rsidR="00A05003" w:rsidRPr="000A0E75" w:rsidRDefault="00A05003" w:rsidP="000A0E75">
      <w:pPr>
        <w:pStyle w:val="Odstavekseznama"/>
        <w:numPr>
          <w:ilvl w:val="0"/>
          <w:numId w:val="5"/>
        </w:numPr>
        <w:jc w:val="center"/>
        <w:rPr>
          <w:rFonts w:ascii="Arial" w:hAnsi="Arial" w:cs="Arial"/>
          <w:sz w:val="22"/>
          <w:szCs w:val="22"/>
        </w:rPr>
      </w:pPr>
      <w:r w:rsidRPr="000A0E75">
        <w:rPr>
          <w:rFonts w:ascii="Arial" w:hAnsi="Arial" w:cs="Arial"/>
          <w:sz w:val="22"/>
          <w:szCs w:val="22"/>
        </w:rPr>
        <w:t>člen</w:t>
      </w:r>
    </w:p>
    <w:p w14:paraId="7C7C8182" w14:textId="77777777" w:rsidR="00A05003" w:rsidRPr="00C560AC" w:rsidRDefault="00A05003" w:rsidP="00A05003">
      <w:pPr>
        <w:jc w:val="center"/>
        <w:rPr>
          <w:rFonts w:ascii="Arial" w:hAnsi="Arial" w:cs="Arial"/>
          <w:sz w:val="22"/>
          <w:szCs w:val="22"/>
        </w:rPr>
      </w:pPr>
      <w:r w:rsidRPr="00C560AC">
        <w:rPr>
          <w:rFonts w:ascii="Arial" w:hAnsi="Arial" w:cs="Arial"/>
          <w:sz w:val="22"/>
          <w:szCs w:val="22"/>
        </w:rPr>
        <w:t>(sestava proračuna in višina splošnega dela proračuna)</w:t>
      </w:r>
    </w:p>
    <w:p w14:paraId="4F8142B3" w14:textId="77777777" w:rsidR="00A05003" w:rsidRPr="00C560AC" w:rsidRDefault="00A05003" w:rsidP="00A05003">
      <w:pPr>
        <w:jc w:val="both"/>
        <w:rPr>
          <w:rFonts w:ascii="Arial" w:hAnsi="Arial" w:cs="Arial"/>
          <w:sz w:val="22"/>
          <w:szCs w:val="22"/>
        </w:rPr>
      </w:pPr>
    </w:p>
    <w:p w14:paraId="2CE8AB37" w14:textId="77777777" w:rsidR="00A05003" w:rsidRDefault="00A05003" w:rsidP="00A05003">
      <w:pPr>
        <w:jc w:val="both"/>
        <w:rPr>
          <w:rFonts w:ascii="Arial" w:hAnsi="Arial" w:cs="Arial"/>
          <w:sz w:val="22"/>
          <w:szCs w:val="22"/>
        </w:rPr>
      </w:pPr>
      <w:r w:rsidRPr="00C560AC">
        <w:rPr>
          <w:rFonts w:ascii="Arial" w:hAnsi="Arial" w:cs="Arial"/>
          <w:sz w:val="22"/>
          <w:szCs w:val="22"/>
        </w:rPr>
        <w:t>Splošni del proračuna Občine Komen na ravni podskupin kontov se za leto 2024 določa v naslednjih zneskih:</w:t>
      </w:r>
    </w:p>
    <w:p w14:paraId="3C86ED78" w14:textId="1F50E8E4" w:rsidR="00E5326C" w:rsidRDefault="00E5326C">
      <w:pPr>
        <w:spacing w:after="160" w:line="259" w:lineRule="auto"/>
        <w:rPr>
          <w:rFonts w:ascii="Arial" w:hAnsi="Arial" w:cs="Arial"/>
          <w:sz w:val="22"/>
          <w:szCs w:val="22"/>
        </w:rPr>
      </w:pPr>
      <w:r>
        <w:rPr>
          <w:rFonts w:ascii="Arial" w:hAnsi="Arial" w:cs="Arial"/>
          <w:sz w:val="22"/>
          <w:szCs w:val="22"/>
        </w:rPr>
        <w:br w:type="page"/>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584"/>
        <w:gridCol w:w="5901"/>
        <w:gridCol w:w="1602"/>
      </w:tblGrid>
      <w:tr w:rsidR="00E5326C" w:rsidRPr="00E5326C" w14:paraId="1EAEFF40" w14:textId="77777777" w:rsidTr="00DB22AC">
        <w:tc>
          <w:tcPr>
            <w:tcW w:w="697" w:type="dxa"/>
            <w:hideMark/>
          </w:tcPr>
          <w:p w14:paraId="40AB51F0"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lastRenderedPageBreak/>
              <w:t> </w:t>
            </w:r>
          </w:p>
        </w:tc>
        <w:tc>
          <w:tcPr>
            <w:tcW w:w="584" w:type="dxa"/>
            <w:hideMark/>
          </w:tcPr>
          <w:p w14:paraId="077328AD"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901" w:type="dxa"/>
            <w:hideMark/>
          </w:tcPr>
          <w:p w14:paraId="67EC2912" w14:textId="77777777" w:rsidR="00E5326C" w:rsidRPr="00E5326C" w:rsidRDefault="00E5326C" w:rsidP="00E5326C">
            <w:pPr>
              <w:jc w:val="both"/>
              <w:rPr>
                <w:rFonts w:ascii="Arial" w:hAnsi="Arial" w:cs="Arial"/>
                <w:b/>
                <w:bCs/>
                <w:sz w:val="20"/>
                <w:szCs w:val="20"/>
              </w:rPr>
            </w:pPr>
            <w:r w:rsidRPr="00E5326C">
              <w:rPr>
                <w:rFonts w:ascii="Arial" w:hAnsi="Arial" w:cs="Arial"/>
                <w:b/>
                <w:bCs/>
                <w:sz w:val="20"/>
                <w:szCs w:val="20"/>
              </w:rPr>
              <w:t>A.   BILANCA PRIHODKOV IN ODHODKOV</w:t>
            </w:r>
          </w:p>
        </w:tc>
        <w:tc>
          <w:tcPr>
            <w:tcW w:w="1602" w:type="dxa"/>
            <w:hideMark/>
          </w:tcPr>
          <w:p w14:paraId="4BB29FF3" w14:textId="77777777" w:rsidR="00E5326C" w:rsidRPr="00E5326C" w:rsidRDefault="00E5326C" w:rsidP="00E5326C">
            <w:pPr>
              <w:jc w:val="right"/>
              <w:rPr>
                <w:rFonts w:ascii="Arial" w:hAnsi="Arial" w:cs="Arial"/>
                <w:b/>
                <w:bCs/>
                <w:sz w:val="20"/>
                <w:szCs w:val="20"/>
              </w:rPr>
            </w:pPr>
            <w:r w:rsidRPr="00E5326C">
              <w:rPr>
                <w:rFonts w:ascii="Arial" w:hAnsi="Arial" w:cs="Arial"/>
                <w:b/>
                <w:bCs/>
                <w:sz w:val="20"/>
                <w:szCs w:val="20"/>
              </w:rPr>
              <w:t xml:space="preserve">Proračun 2024 </w:t>
            </w:r>
          </w:p>
        </w:tc>
      </w:tr>
      <w:tr w:rsidR="00A360C7" w:rsidRPr="00E5326C" w14:paraId="6473E119" w14:textId="77777777" w:rsidTr="00DB22AC">
        <w:tc>
          <w:tcPr>
            <w:tcW w:w="697" w:type="dxa"/>
          </w:tcPr>
          <w:p w14:paraId="5C2025E0" w14:textId="77777777" w:rsidR="00A360C7" w:rsidRPr="00E5326C" w:rsidRDefault="00A360C7" w:rsidP="00E5326C">
            <w:pPr>
              <w:jc w:val="both"/>
              <w:rPr>
                <w:rFonts w:ascii="Arial" w:hAnsi="Arial" w:cs="Arial"/>
                <w:sz w:val="20"/>
                <w:szCs w:val="20"/>
              </w:rPr>
            </w:pPr>
          </w:p>
        </w:tc>
        <w:tc>
          <w:tcPr>
            <w:tcW w:w="584" w:type="dxa"/>
          </w:tcPr>
          <w:p w14:paraId="5859E248" w14:textId="77777777" w:rsidR="00A360C7" w:rsidRPr="00E5326C" w:rsidRDefault="00A360C7" w:rsidP="00E5326C">
            <w:pPr>
              <w:jc w:val="both"/>
              <w:rPr>
                <w:rFonts w:ascii="Arial" w:hAnsi="Arial" w:cs="Arial"/>
                <w:sz w:val="20"/>
                <w:szCs w:val="20"/>
              </w:rPr>
            </w:pPr>
          </w:p>
        </w:tc>
        <w:tc>
          <w:tcPr>
            <w:tcW w:w="5901" w:type="dxa"/>
          </w:tcPr>
          <w:p w14:paraId="0B4AD12E" w14:textId="77777777" w:rsidR="00A360C7" w:rsidRPr="00E5326C" w:rsidRDefault="00A360C7" w:rsidP="00E5326C">
            <w:pPr>
              <w:jc w:val="both"/>
              <w:rPr>
                <w:rFonts w:ascii="Arial" w:hAnsi="Arial" w:cs="Arial"/>
                <w:b/>
                <w:bCs/>
                <w:sz w:val="20"/>
                <w:szCs w:val="20"/>
              </w:rPr>
            </w:pPr>
          </w:p>
        </w:tc>
        <w:tc>
          <w:tcPr>
            <w:tcW w:w="1602" w:type="dxa"/>
          </w:tcPr>
          <w:p w14:paraId="50479033" w14:textId="77777777" w:rsidR="00A360C7" w:rsidRPr="00E5326C" w:rsidRDefault="00A360C7" w:rsidP="00E5326C">
            <w:pPr>
              <w:jc w:val="right"/>
              <w:rPr>
                <w:rFonts w:ascii="Arial" w:hAnsi="Arial" w:cs="Arial"/>
                <w:b/>
                <w:bCs/>
                <w:sz w:val="20"/>
                <w:szCs w:val="20"/>
              </w:rPr>
            </w:pPr>
          </w:p>
        </w:tc>
      </w:tr>
      <w:tr w:rsidR="00E5326C" w:rsidRPr="00E5326C" w14:paraId="7FC649F4" w14:textId="77777777" w:rsidTr="00DB22AC">
        <w:tc>
          <w:tcPr>
            <w:tcW w:w="697" w:type="dxa"/>
            <w:hideMark/>
          </w:tcPr>
          <w:p w14:paraId="3A830926"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5002DAE9"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901" w:type="dxa"/>
            <w:hideMark/>
          </w:tcPr>
          <w:p w14:paraId="1894E9E6" w14:textId="77777777" w:rsidR="00E5326C" w:rsidRPr="00E5326C" w:rsidRDefault="00E5326C" w:rsidP="00E5326C">
            <w:pPr>
              <w:jc w:val="both"/>
              <w:rPr>
                <w:rFonts w:ascii="Arial" w:hAnsi="Arial" w:cs="Arial"/>
                <w:b/>
                <w:bCs/>
                <w:sz w:val="20"/>
                <w:szCs w:val="20"/>
              </w:rPr>
            </w:pPr>
            <w:r w:rsidRPr="00E5326C">
              <w:rPr>
                <w:rFonts w:ascii="Arial" w:hAnsi="Arial" w:cs="Arial"/>
                <w:b/>
                <w:bCs/>
                <w:sz w:val="20"/>
                <w:szCs w:val="20"/>
              </w:rPr>
              <w:t> </w:t>
            </w:r>
          </w:p>
        </w:tc>
        <w:tc>
          <w:tcPr>
            <w:tcW w:w="1602" w:type="dxa"/>
            <w:hideMark/>
          </w:tcPr>
          <w:p w14:paraId="1112229B" w14:textId="77777777" w:rsidR="00E5326C" w:rsidRPr="00E5326C" w:rsidRDefault="00E5326C" w:rsidP="00E5326C">
            <w:pPr>
              <w:jc w:val="right"/>
              <w:rPr>
                <w:rFonts w:ascii="Arial" w:hAnsi="Arial" w:cs="Arial"/>
                <w:b/>
                <w:bCs/>
                <w:sz w:val="20"/>
                <w:szCs w:val="20"/>
              </w:rPr>
            </w:pPr>
            <w:r w:rsidRPr="00E5326C">
              <w:rPr>
                <w:rFonts w:ascii="Arial" w:hAnsi="Arial" w:cs="Arial"/>
                <w:b/>
                <w:bCs/>
                <w:sz w:val="20"/>
                <w:szCs w:val="20"/>
              </w:rPr>
              <w:t> </w:t>
            </w:r>
          </w:p>
        </w:tc>
      </w:tr>
      <w:tr w:rsidR="00E5326C" w:rsidRPr="00E5326C" w14:paraId="333746ED" w14:textId="77777777" w:rsidTr="00DB22AC">
        <w:tc>
          <w:tcPr>
            <w:tcW w:w="697" w:type="dxa"/>
            <w:hideMark/>
          </w:tcPr>
          <w:p w14:paraId="751017F0"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I.</w:t>
            </w:r>
          </w:p>
        </w:tc>
        <w:tc>
          <w:tcPr>
            <w:tcW w:w="584" w:type="dxa"/>
            <w:hideMark/>
          </w:tcPr>
          <w:p w14:paraId="05734D99"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901" w:type="dxa"/>
            <w:hideMark/>
          </w:tcPr>
          <w:p w14:paraId="3374A05A" w14:textId="77777777" w:rsidR="00E5326C" w:rsidRPr="00E5326C" w:rsidRDefault="00E5326C" w:rsidP="00E5326C">
            <w:pPr>
              <w:jc w:val="both"/>
              <w:rPr>
                <w:rFonts w:ascii="Arial" w:hAnsi="Arial" w:cs="Arial"/>
                <w:b/>
                <w:bCs/>
                <w:sz w:val="20"/>
                <w:szCs w:val="20"/>
              </w:rPr>
            </w:pPr>
            <w:r w:rsidRPr="00E5326C">
              <w:rPr>
                <w:rFonts w:ascii="Arial" w:hAnsi="Arial" w:cs="Arial"/>
                <w:b/>
                <w:bCs/>
                <w:sz w:val="20"/>
                <w:szCs w:val="20"/>
              </w:rPr>
              <w:t>S K U P A J    P R I H O D K I  (70+71+72+73+74+78)</w:t>
            </w:r>
          </w:p>
        </w:tc>
        <w:tc>
          <w:tcPr>
            <w:tcW w:w="1602" w:type="dxa"/>
            <w:hideMark/>
          </w:tcPr>
          <w:p w14:paraId="3D6A5478" w14:textId="77777777" w:rsidR="00E5326C" w:rsidRPr="00E5326C" w:rsidRDefault="00E5326C" w:rsidP="00E5326C">
            <w:pPr>
              <w:jc w:val="right"/>
              <w:rPr>
                <w:rFonts w:ascii="Arial" w:hAnsi="Arial" w:cs="Arial"/>
                <w:b/>
                <w:bCs/>
                <w:sz w:val="20"/>
                <w:szCs w:val="20"/>
              </w:rPr>
            </w:pPr>
            <w:r w:rsidRPr="00E5326C">
              <w:rPr>
                <w:rFonts w:ascii="Arial" w:hAnsi="Arial" w:cs="Arial"/>
                <w:b/>
                <w:bCs/>
                <w:sz w:val="20"/>
                <w:szCs w:val="20"/>
              </w:rPr>
              <w:t>9.165.734</w:t>
            </w:r>
          </w:p>
        </w:tc>
      </w:tr>
      <w:tr w:rsidR="00A360C7" w:rsidRPr="00E5326C" w14:paraId="3F9ABB01" w14:textId="77777777" w:rsidTr="00DB22AC">
        <w:tc>
          <w:tcPr>
            <w:tcW w:w="697" w:type="dxa"/>
          </w:tcPr>
          <w:p w14:paraId="41A35507" w14:textId="77777777" w:rsidR="00A360C7" w:rsidRPr="00E5326C" w:rsidRDefault="00A360C7" w:rsidP="00E5326C">
            <w:pPr>
              <w:jc w:val="both"/>
              <w:rPr>
                <w:rFonts w:ascii="Arial" w:hAnsi="Arial" w:cs="Arial"/>
                <w:sz w:val="20"/>
                <w:szCs w:val="20"/>
              </w:rPr>
            </w:pPr>
          </w:p>
        </w:tc>
        <w:tc>
          <w:tcPr>
            <w:tcW w:w="584" w:type="dxa"/>
          </w:tcPr>
          <w:p w14:paraId="3201B985" w14:textId="77777777" w:rsidR="00A360C7" w:rsidRPr="00E5326C" w:rsidRDefault="00A360C7" w:rsidP="00E5326C">
            <w:pPr>
              <w:jc w:val="both"/>
              <w:rPr>
                <w:rFonts w:ascii="Arial" w:hAnsi="Arial" w:cs="Arial"/>
                <w:sz w:val="20"/>
                <w:szCs w:val="20"/>
              </w:rPr>
            </w:pPr>
          </w:p>
        </w:tc>
        <w:tc>
          <w:tcPr>
            <w:tcW w:w="5901" w:type="dxa"/>
          </w:tcPr>
          <w:p w14:paraId="07370434" w14:textId="77777777" w:rsidR="00A360C7" w:rsidRPr="00E5326C" w:rsidRDefault="00A360C7" w:rsidP="00E5326C">
            <w:pPr>
              <w:jc w:val="both"/>
              <w:rPr>
                <w:rFonts w:ascii="Arial" w:hAnsi="Arial" w:cs="Arial"/>
                <w:b/>
                <w:bCs/>
                <w:sz w:val="20"/>
                <w:szCs w:val="20"/>
              </w:rPr>
            </w:pPr>
          </w:p>
        </w:tc>
        <w:tc>
          <w:tcPr>
            <w:tcW w:w="1602" w:type="dxa"/>
          </w:tcPr>
          <w:p w14:paraId="64A8ED0B" w14:textId="77777777" w:rsidR="00A360C7" w:rsidRPr="00E5326C" w:rsidRDefault="00A360C7" w:rsidP="00E5326C">
            <w:pPr>
              <w:jc w:val="right"/>
              <w:rPr>
                <w:rFonts w:ascii="Arial" w:hAnsi="Arial" w:cs="Arial"/>
                <w:b/>
                <w:bCs/>
                <w:sz w:val="20"/>
                <w:szCs w:val="20"/>
              </w:rPr>
            </w:pPr>
          </w:p>
        </w:tc>
      </w:tr>
      <w:tr w:rsidR="00E5326C" w:rsidRPr="00E5326C" w14:paraId="4E8A8DEF" w14:textId="77777777" w:rsidTr="00DB22AC">
        <w:tc>
          <w:tcPr>
            <w:tcW w:w="697" w:type="dxa"/>
            <w:hideMark/>
          </w:tcPr>
          <w:p w14:paraId="6AA8C8F0"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68318D08"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901" w:type="dxa"/>
            <w:hideMark/>
          </w:tcPr>
          <w:p w14:paraId="4FFC50AF"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TEKOČI PRIHODKI  (70+71)</w:t>
            </w:r>
          </w:p>
        </w:tc>
        <w:tc>
          <w:tcPr>
            <w:tcW w:w="1602" w:type="dxa"/>
            <w:hideMark/>
          </w:tcPr>
          <w:p w14:paraId="0B0EB6E1"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4.844.595</w:t>
            </w:r>
          </w:p>
        </w:tc>
      </w:tr>
      <w:tr w:rsidR="00E5326C" w:rsidRPr="00E5326C" w14:paraId="4E856859" w14:textId="77777777" w:rsidTr="00DB22AC">
        <w:tc>
          <w:tcPr>
            <w:tcW w:w="697" w:type="dxa"/>
            <w:hideMark/>
          </w:tcPr>
          <w:p w14:paraId="3473EC81"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5E44F32B"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70</w:t>
            </w:r>
          </w:p>
        </w:tc>
        <w:tc>
          <w:tcPr>
            <w:tcW w:w="5901" w:type="dxa"/>
            <w:hideMark/>
          </w:tcPr>
          <w:p w14:paraId="16319E74"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DAVČNI PRIHODKI  (700+703+704+706)</w:t>
            </w:r>
          </w:p>
        </w:tc>
        <w:tc>
          <w:tcPr>
            <w:tcW w:w="1602" w:type="dxa"/>
            <w:hideMark/>
          </w:tcPr>
          <w:p w14:paraId="5BEDD807"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3.563.223</w:t>
            </w:r>
          </w:p>
        </w:tc>
      </w:tr>
      <w:tr w:rsidR="00E5326C" w:rsidRPr="00E5326C" w14:paraId="4CD354C4" w14:textId="77777777" w:rsidTr="00DB22AC">
        <w:tc>
          <w:tcPr>
            <w:tcW w:w="697" w:type="dxa"/>
            <w:hideMark/>
          </w:tcPr>
          <w:p w14:paraId="6F00F612"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12ED0548"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700</w:t>
            </w:r>
          </w:p>
        </w:tc>
        <w:tc>
          <w:tcPr>
            <w:tcW w:w="5901" w:type="dxa"/>
            <w:hideMark/>
          </w:tcPr>
          <w:p w14:paraId="29F04EA2"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DAVKI NA DOHODEK IN DOBIČEK</w:t>
            </w:r>
          </w:p>
        </w:tc>
        <w:tc>
          <w:tcPr>
            <w:tcW w:w="1602" w:type="dxa"/>
            <w:hideMark/>
          </w:tcPr>
          <w:p w14:paraId="026DE413"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3.057.703</w:t>
            </w:r>
          </w:p>
        </w:tc>
      </w:tr>
      <w:tr w:rsidR="00E5326C" w:rsidRPr="00E5326C" w14:paraId="3078997E" w14:textId="77777777" w:rsidTr="00DB22AC">
        <w:tc>
          <w:tcPr>
            <w:tcW w:w="697" w:type="dxa"/>
            <w:hideMark/>
          </w:tcPr>
          <w:p w14:paraId="6267C5F4"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42220346"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703</w:t>
            </w:r>
          </w:p>
        </w:tc>
        <w:tc>
          <w:tcPr>
            <w:tcW w:w="5901" w:type="dxa"/>
            <w:hideMark/>
          </w:tcPr>
          <w:p w14:paraId="2DE461E8"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DAVKI NA PREMOŽENJE</w:t>
            </w:r>
          </w:p>
        </w:tc>
        <w:tc>
          <w:tcPr>
            <w:tcW w:w="1602" w:type="dxa"/>
            <w:hideMark/>
          </w:tcPr>
          <w:p w14:paraId="0EB0D218"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392.570</w:t>
            </w:r>
          </w:p>
        </w:tc>
      </w:tr>
      <w:tr w:rsidR="00E5326C" w:rsidRPr="00E5326C" w14:paraId="692D59EC" w14:textId="77777777" w:rsidTr="00DB22AC">
        <w:tc>
          <w:tcPr>
            <w:tcW w:w="697" w:type="dxa"/>
            <w:hideMark/>
          </w:tcPr>
          <w:p w14:paraId="1DA54826"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68CD9752"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704</w:t>
            </w:r>
          </w:p>
        </w:tc>
        <w:tc>
          <w:tcPr>
            <w:tcW w:w="5901" w:type="dxa"/>
            <w:hideMark/>
          </w:tcPr>
          <w:p w14:paraId="32330380"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DOMAČI DAVKI NA BLAGO IN STORITVE</w:t>
            </w:r>
          </w:p>
        </w:tc>
        <w:tc>
          <w:tcPr>
            <w:tcW w:w="1602" w:type="dxa"/>
            <w:hideMark/>
          </w:tcPr>
          <w:p w14:paraId="04DB392E"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112.950</w:t>
            </w:r>
          </w:p>
        </w:tc>
      </w:tr>
      <w:tr w:rsidR="00E5326C" w:rsidRPr="00E5326C" w14:paraId="55AE2C31" w14:textId="77777777" w:rsidTr="00DB22AC">
        <w:tc>
          <w:tcPr>
            <w:tcW w:w="697" w:type="dxa"/>
            <w:hideMark/>
          </w:tcPr>
          <w:p w14:paraId="0BDFA621"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1DF4E8FA"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706</w:t>
            </w:r>
          </w:p>
        </w:tc>
        <w:tc>
          <w:tcPr>
            <w:tcW w:w="5901" w:type="dxa"/>
            <w:hideMark/>
          </w:tcPr>
          <w:p w14:paraId="579A8002"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DRUGI DAVKI</w:t>
            </w:r>
          </w:p>
        </w:tc>
        <w:tc>
          <w:tcPr>
            <w:tcW w:w="1602" w:type="dxa"/>
            <w:hideMark/>
          </w:tcPr>
          <w:p w14:paraId="3B84188A"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58C86EC9" w14:textId="77777777" w:rsidTr="00DB22AC">
        <w:tc>
          <w:tcPr>
            <w:tcW w:w="697" w:type="dxa"/>
            <w:hideMark/>
          </w:tcPr>
          <w:p w14:paraId="15E22746"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2009693F"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71</w:t>
            </w:r>
          </w:p>
        </w:tc>
        <w:tc>
          <w:tcPr>
            <w:tcW w:w="5901" w:type="dxa"/>
            <w:hideMark/>
          </w:tcPr>
          <w:p w14:paraId="24174DEF"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NEDAVČNI  PRIHODKI  (710+711+712+713+714)</w:t>
            </w:r>
          </w:p>
        </w:tc>
        <w:tc>
          <w:tcPr>
            <w:tcW w:w="1602" w:type="dxa"/>
            <w:hideMark/>
          </w:tcPr>
          <w:p w14:paraId="31710B3A"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1.281.372</w:t>
            </w:r>
          </w:p>
        </w:tc>
      </w:tr>
      <w:tr w:rsidR="00E5326C" w:rsidRPr="00E5326C" w14:paraId="0E2B1817" w14:textId="77777777" w:rsidTr="00DB22AC">
        <w:tc>
          <w:tcPr>
            <w:tcW w:w="697" w:type="dxa"/>
            <w:hideMark/>
          </w:tcPr>
          <w:p w14:paraId="1C4EF023"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1B5F1D66"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710</w:t>
            </w:r>
          </w:p>
        </w:tc>
        <w:tc>
          <w:tcPr>
            <w:tcW w:w="5901" w:type="dxa"/>
            <w:hideMark/>
          </w:tcPr>
          <w:p w14:paraId="2AF78BC0"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UDELEŽBA NA DOBIČKU IN DOHODKI OD PREMOŽ</w:t>
            </w:r>
          </w:p>
        </w:tc>
        <w:tc>
          <w:tcPr>
            <w:tcW w:w="1602" w:type="dxa"/>
            <w:hideMark/>
          </w:tcPr>
          <w:p w14:paraId="590E2194"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946.221</w:t>
            </w:r>
          </w:p>
        </w:tc>
      </w:tr>
      <w:tr w:rsidR="00E5326C" w:rsidRPr="00E5326C" w14:paraId="6B5E938A" w14:textId="77777777" w:rsidTr="00DB22AC">
        <w:tc>
          <w:tcPr>
            <w:tcW w:w="697" w:type="dxa"/>
            <w:hideMark/>
          </w:tcPr>
          <w:p w14:paraId="2647DE5C"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2E2A2526"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711</w:t>
            </w:r>
          </w:p>
        </w:tc>
        <w:tc>
          <w:tcPr>
            <w:tcW w:w="5901" w:type="dxa"/>
            <w:hideMark/>
          </w:tcPr>
          <w:p w14:paraId="21DFDF59"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TAKSE IN PRISTOJBINE</w:t>
            </w:r>
          </w:p>
        </w:tc>
        <w:tc>
          <w:tcPr>
            <w:tcW w:w="1602" w:type="dxa"/>
            <w:hideMark/>
          </w:tcPr>
          <w:p w14:paraId="16C7002E"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15.600</w:t>
            </w:r>
          </w:p>
        </w:tc>
      </w:tr>
      <w:tr w:rsidR="00E5326C" w:rsidRPr="00E5326C" w14:paraId="05A05B5C" w14:textId="77777777" w:rsidTr="00DB22AC">
        <w:tc>
          <w:tcPr>
            <w:tcW w:w="697" w:type="dxa"/>
            <w:hideMark/>
          </w:tcPr>
          <w:p w14:paraId="264F0321"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4037D557"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712</w:t>
            </w:r>
          </w:p>
        </w:tc>
        <w:tc>
          <w:tcPr>
            <w:tcW w:w="5901" w:type="dxa"/>
            <w:hideMark/>
          </w:tcPr>
          <w:p w14:paraId="390047F8"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GLOBE IN DRUGE DENARNE KAZNI</w:t>
            </w:r>
          </w:p>
        </w:tc>
        <w:tc>
          <w:tcPr>
            <w:tcW w:w="1602" w:type="dxa"/>
            <w:hideMark/>
          </w:tcPr>
          <w:p w14:paraId="538DE53E"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21.900</w:t>
            </w:r>
          </w:p>
        </w:tc>
      </w:tr>
      <w:tr w:rsidR="00E5326C" w:rsidRPr="00E5326C" w14:paraId="6CF04AE2" w14:textId="77777777" w:rsidTr="00DB22AC">
        <w:tc>
          <w:tcPr>
            <w:tcW w:w="697" w:type="dxa"/>
            <w:hideMark/>
          </w:tcPr>
          <w:p w14:paraId="73DD981C"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17215326"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713</w:t>
            </w:r>
          </w:p>
        </w:tc>
        <w:tc>
          <w:tcPr>
            <w:tcW w:w="5901" w:type="dxa"/>
            <w:hideMark/>
          </w:tcPr>
          <w:p w14:paraId="747F9EB6"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PRIHODKI OD PRODAJE BLAGA IN STORITEV</w:t>
            </w:r>
          </w:p>
        </w:tc>
        <w:tc>
          <w:tcPr>
            <w:tcW w:w="1602" w:type="dxa"/>
            <w:hideMark/>
          </w:tcPr>
          <w:p w14:paraId="01EC9A83"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130.270</w:t>
            </w:r>
          </w:p>
        </w:tc>
      </w:tr>
      <w:tr w:rsidR="00E5326C" w:rsidRPr="00E5326C" w14:paraId="78E15710" w14:textId="77777777" w:rsidTr="00DB22AC">
        <w:tc>
          <w:tcPr>
            <w:tcW w:w="697" w:type="dxa"/>
            <w:hideMark/>
          </w:tcPr>
          <w:p w14:paraId="5975C241"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15AA15A7"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714</w:t>
            </w:r>
          </w:p>
        </w:tc>
        <w:tc>
          <w:tcPr>
            <w:tcW w:w="5901" w:type="dxa"/>
            <w:hideMark/>
          </w:tcPr>
          <w:p w14:paraId="390D5992"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DRUGI NEDAVČNI PRIHODKI</w:t>
            </w:r>
          </w:p>
        </w:tc>
        <w:tc>
          <w:tcPr>
            <w:tcW w:w="1602" w:type="dxa"/>
            <w:hideMark/>
          </w:tcPr>
          <w:p w14:paraId="2B6FBE39"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167.381</w:t>
            </w:r>
          </w:p>
        </w:tc>
      </w:tr>
      <w:tr w:rsidR="00E5326C" w:rsidRPr="00E5326C" w14:paraId="1A9F06B4" w14:textId="77777777" w:rsidTr="00DB22AC">
        <w:tc>
          <w:tcPr>
            <w:tcW w:w="697" w:type="dxa"/>
            <w:hideMark/>
          </w:tcPr>
          <w:p w14:paraId="77D5F027"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656B055F"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72</w:t>
            </w:r>
          </w:p>
        </w:tc>
        <w:tc>
          <w:tcPr>
            <w:tcW w:w="5901" w:type="dxa"/>
            <w:hideMark/>
          </w:tcPr>
          <w:p w14:paraId="55B9FB6E"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KAPITALSKI PRIHODKI  (720+721+722)</w:t>
            </w:r>
          </w:p>
        </w:tc>
        <w:tc>
          <w:tcPr>
            <w:tcW w:w="1602" w:type="dxa"/>
            <w:hideMark/>
          </w:tcPr>
          <w:p w14:paraId="34757F3D"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450.000</w:t>
            </w:r>
          </w:p>
        </w:tc>
      </w:tr>
      <w:tr w:rsidR="00E5326C" w:rsidRPr="00E5326C" w14:paraId="73B9CB1A" w14:textId="77777777" w:rsidTr="00DB22AC">
        <w:tc>
          <w:tcPr>
            <w:tcW w:w="697" w:type="dxa"/>
            <w:hideMark/>
          </w:tcPr>
          <w:p w14:paraId="61D0DC10"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24974641"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720</w:t>
            </w:r>
          </w:p>
        </w:tc>
        <w:tc>
          <w:tcPr>
            <w:tcW w:w="5901" w:type="dxa"/>
            <w:hideMark/>
          </w:tcPr>
          <w:p w14:paraId="5A6EE96E"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PRIHODKI OD PRODAJE OSNOVNIH SREDSTEV</w:t>
            </w:r>
          </w:p>
        </w:tc>
        <w:tc>
          <w:tcPr>
            <w:tcW w:w="1602" w:type="dxa"/>
            <w:hideMark/>
          </w:tcPr>
          <w:p w14:paraId="08B3C5D9"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6A53672F" w14:textId="77777777" w:rsidTr="00DB22AC">
        <w:tc>
          <w:tcPr>
            <w:tcW w:w="697" w:type="dxa"/>
            <w:hideMark/>
          </w:tcPr>
          <w:p w14:paraId="39B1AA45"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6FDDDC6D"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721</w:t>
            </w:r>
          </w:p>
        </w:tc>
        <w:tc>
          <w:tcPr>
            <w:tcW w:w="5901" w:type="dxa"/>
            <w:hideMark/>
          </w:tcPr>
          <w:p w14:paraId="2D5E26C1"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PRIHODKI OD PRODAJE ZALOG</w:t>
            </w:r>
          </w:p>
        </w:tc>
        <w:tc>
          <w:tcPr>
            <w:tcW w:w="1602" w:type="dxa"/>
            <w:hideMark/>
          </w:tcPr>
          <w:p w14:paraId="2317FD0B"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3E8BA1BF" w14:textId="77777777" w:rsidTr="00DB22AC">
        <w:tc>
          <w:tcPr>
            <w:tcW w:w="697" w:type="dxa"/>
            <w:hideMark/>
          </w:tcPr>
          <w:p w14:paraId="1CAA6E43"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5154C14D"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722</w:t>
            </w:r>
          </w:p>
        </w:tc>
        <w:tc>
          <w:tcPr>
            <w:tcW w:w="5901" w:type="dxa"/>
            <w:hideMark/>
          </w:tcPr>
          <w:p w14:paraId="3B889352"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PRIH.OD PRODAJE ZEMLJ.IN NEOPREDMETENIH SREDSTEV</w:t>
            </w:r>
          </w:p>
        </w:tc>
        <w:tc>
          <w:tcPr>
            <w:tcW w:w="1602" w:type="dxa"/>
            <w:hideMark/>
          </w:tcPr>
          <w:p w14:paraId="6C3B6B2E"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450.000</w:t>
            </w:r>
          </w:p>
        </w:tc>
      </w:tr>
      <w:tr w:rsidR="00E5326C" w:rsidRPr="00E5326C" w14:paraId="1E73F035" w14:textId="77777777" w:rsidTr="00DB22AC">
        <w:tc>
          <w:tcPr>
            <w:tcW w:w="697" w:type="dxa"/>
            <w:hideMark/>
          </w:tcPr>
          <w:p w14:paraId="0DC90045"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731C0F69"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73</w:t>
            </w:r>
          </w:p>
        </w:tc>
        <w:tc>
          <w:tcPr>
            <w:tcW w:w="5901" w:type="dxa"/>
            <w:hideMark/>
          </w:tcPr>
          <w:p w14:paraId="16881FC4"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PREJETE DONACIJE  (730+731)</w:t>
            </w:r>
          </w:p>
        </w:tc>
        <w:tc>
          <w:tcPr>
            <w:tcW w:w="1602" w:type="dxa"/>
            <w:hideMark/>
          </w:tcPr>
          <w:p w14:paraId="08EA455F"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1.878</w:t>
            </w:r>
          </w:p>
        </w:tc>
      </w:tr>
      <w:tr w:rsidR="00E5326C" w:rsidRPr="00E5326C" w14:paraId="533D8E5A" w14:textId="77777777" w:rsidTr="00DB22AC">
        <w:tc>
          <w:tcPr>
            <w:tcW w:w="697" w:type="dxa"/>
            <w:hideMark/>
          </w:tcPr>
          <w:p w14:paraId="60D2D88D"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13CA7503"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730</w:t>
            </w:r>
          </w:p>
        </w:tc>
        <w:tc>
          <w:tcPr>
            <w:tcW w:w="5901" w:type="dxa"/>
            <w:hideMark/>
          </w:tcPr>
          <w:p w14:paraId="58F7BB1F"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PREJETE DONACIJE IZ DOMAČIH VIROV</w:t>
            </w:r>
          </w:p>
        </w:tc>
        <w:tc>
          <w:tcPr>
            <w:tcW w:w="1602" w:type="dxa"/>
            <w:hideMark/>
          </w:tcPr>
          <w:p w14:paraId="4EF6202F"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1.878</w:t>
            </w:r>
          </w:p>
        </w:tc>
      </w:tr>
      <w:tr w:rsidR="00E5326C" w:rsidRPr="00E5326C" w14:paraId="65E806C2" w14:textId="77777777" w:rsidTr="00DB22AC">
        <w:tc>
          <w:tcPr>
            <w:tcW w:w="697" w:type="dxa"/>
            <w:hideMark/>
          </w:tcPr>
          <w:p w14:paraId="7B8B0662"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1F80C8D4"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74</w:t>
            </w:r>
          </w:p>
        </w:tc>
        <w:tc>
          <w:tcPr>
            <w:tcW w:w="5901" w:type="dxa"/>
            <w:hideMark/>
          </w:tcPr>
          <w:p w14:paraId="2AA51DCC"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TRANSFERNI PRIHODKI  (740+741)</w:t>
            </w:r>
          </w:p>
        </w:tc>
        <w:tc>
          <w:tcPr>
            <w:tcW w:w="1602" w:type="dxa"/>
            <w:hideMark/>
          </w:tcPr>
          <w:p w14:paraId="6C9331BD"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3.869.261</w:t>
            </w:r>
          </w:p>
        </w:tc>
      </w:tr>
      <w:tr w:rsidR="00E5326C" w:rsidRPr="00E5326C" w14:paraId="54C5ED2B" w14:textId="77777777" w:rsidTr="00DB22AC">
        <w:tc>
          <w:tcPr>
            <w:tcW w:w="697" w:type="dxa"/>
            <w:hideMark/>
          </w:tcPr>
          <w:p w14:paraId="11583E49"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015A2906"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740</w:t>
            </w:r>
          </w:p>
        </w:tc>
        <w:tc>
          <w:tcPr>
            <w:tcW w:w="5901" w:type="dxa"/>
            <w:hideMark/>
          </w:tcPr>
          <w:p w14:paraId="7AE48EFD"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TRANSFER.PRIH.IZ DRUG.JAVNOFIN.INSTIT.</w:t>
            </w:r>
          </w:p>
        </w:tc>
        <w:tc>
          <w:tcPr>
            <w:tcW w:w="1602" w:type="dxa"/>
            <w:hideMark/>
          </w:tcPr>
          <w:p w14:paraId="340C3E7C"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1.554.036</w:t>
            </w:r>
          </w:p>
        </w:tc>
      </w:tr>
      <w:tr w:rsidR="00E5326C" w:rsidRPr="00E5326C" w14:paraId="62B61281" w14:textId="77777777" w:rsidTr="00DB22AC">
        <w:tc>
          <w:tcPr>
            <w:tcW w:w="697" w:type="dxa"/>
            <w:hideMark/>
          </w:tcPr>
          <w:p w14:paraId="48286775"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5115CF5E"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741</w:t>
            </w:r>
          </w:p>
        </w:tc>
        <w:tc>
          <w:tcPr>
            <w:tcW w:w="5901" w:type="dxa"/>
            <w:hideMark/>
          </w:tcPr>
          <w:p w14:paraId="4CC11726"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PREJ.SR.IZ DRŽ.PRORAČ. IZ SRED.PRORAČ EU</w:t>
            </w:r>
          </w:p>
        </w:tc>
        <w:tc>
          <w:tcPr>
            <w:tcW w:w="1602" w:type="dxa"/>
            <w:hideMark/>
          </w:tcPr>
          <w:p w14:paraId="2C9B73CC"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2.315.225</w:t>
            </w:r>
          </w:p>
        </w:tc>
      </w:tr>
      <w:tr w:rsidR="00E5326C" w:rsidRPr="00E5326C" w14:paraId="47296F2C" w14:textId="77777777" w:rsidTr="00DB22AC">
        <w:tc>
          <w:tcPr>
            <w:tcW w:w="697" w:type="dxa"/>
            <w:hideMark/>
          </w:tcPr>
          <w:p w14:paraId="7DF0BDF2"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17B3DA03"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78</w:t>
            </w:r>
          </w:p>
        </w:tc>
        <w:tc>
          <w:tcPr>
            <w:tcW w:w="5901" w:type="dxa"/>
            <w:hideMark/>
          </w:tcPr>
          <w:p w14:paraId="69BF6A8C"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PREJETA SREDSTVA IZ EVROPSKE UNIJE IN IZ DRUGIH DRŽAV (782+786+787)</w:t>
            </w:r>
          </w:p>
        </w:tc>
        <w:tc>
          <w:tcPr>
            <w:tcW w:w="1602" w:type="dxa"/>
            <w:hideMark/>
          </w:tcPr>
          <w:p w14:paraId="6CA6697A"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52A860B6" w14:textId="77777777" w:rsidTr="00DB22AC">
        <w:tc>
          <w:tcPr>
            <w:tcW w:w="697" w:type="dxa"/>
            <w:hideMark/>
          </w:tcPr>
          <w:p w14:paraId="1B9ABC95"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1A41728D"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782</w:t>
            </w:r>
          </w:p>
        </w:tc>
        <w:tc>
          <w:tcPr>
            <w:tcW w:w="5901" w:type="dxa"/>
            <w:hideMark/>
          </w:tcPr>
          <w:p w14:paraId="5BD45D91"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PREJETA SREDSTVA IZ PRORAČUNA EU IZ STRUKTURNIH SKLADOV</w:t>
            </w:r>
          </w:p>
        </w:tc>
        <w:tc>
          <w:tcPr>
            <w:tcW w:w="1602" w:type="dxa"/>
            <w:hideMark/>
          </w:tcPr>
          <w:p w14:paraId="61A3595E"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4DBE0E1A" w14:textId="77777777" w:rsidTr="00DB22AC">
        <w:tc>
          <w:tcPr>
            <w:tcW w:w="697" w:type="dxa"/>
            <w:hideMark/>
          </w:tcPr>
          <w:p w14:paraId="2092FFBC"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42698C10"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786</w:t>
            </w:r>
          </w:p>
        </w:tc>
        <w:tc>
          <w:tcPr>
            <w:tcW w:w="5901" w:type="dxa"/>
            <w:hideMark/>
          </w:tcPr>
          <w:p w14:paraId="662F2790"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OSTALA PREJETA SREDSTVA IZ PRORAČUNA EVROPSKE UNIJE</w:t>
            </w:r>
          </w:p>
        </w:tc>
        <w:tc>
          <w:tcPr>
            <w:tcW w:w="1602" w:type="dxa"/>
            <w:hideMark/>
          </w:tcPr>
          <w:p w14:paraId="3A90529C"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6D7AFCF5" w14:textId="77777777" w:rsidTr="00DB22AC">
        <w:tc>
          <w:tcPr>
            <w:tcW w:w="697" w:type="dxa"/>
            <w:hideMark/>
          </w:tcPr>
          <w:p w14:paraId="0F2FD6B6"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394CC0BC"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787</w:t>
            </w:r>
          </w:p>
        </w:tc>
        <w:tc>
          <w:tcPr>
            <w:tcW w:w="5901" w:type="dxa"/>
            <w:hideMark/>
          </w:tcPr>
          <w:p w14:paraId="443DE624" w14:textId="77777777" w:rsidR="00E5326C" w:rsidRDefault="00E5326C" w:rsidP="00E5326C">
            <w:pPr>
              <w:jc w:val="both"/>
              <w:rPr>
                <w:rFonts w:ascii="Arial" w:hAnsi="Arial" w:cs="Arial"/>
                <w:sz w:val="20"/>
                <w:szCs w:val="20"/>
              </w:rPr>
            </w:pPr>
            <w:r w:rsidRPr="00E5326C">
              <w:rPr>
                <w:rFonts w:ascii="Arial" w:hAnsi="Arial" w:cs="Arial"/>
                <w:sz w:val="20"/>
                <w:szCs w:val="20"/>
              </w:rPr>
              <w:t>PREJETA SREDSTVA OD DRUGIH EVROPSKIH INSTITUCIJ IN IZ DRUGIH DRŽAV</w:t>
            </w:r>
          </w:p>
          <w:p w14:paraId="508AC41D" w14:textId="77777777" w:rsidR="00A360C7" w:rsidRPr="00E5326C" w:rsidRDefault="00A360C7" w:rsidP="00E5326C">
            <w:pPr>
              <w:jc w:val="both"/>
              <w:rPr>
                <w:rFonts w:ascii="Arial" w:hAnsi="Arial" w:cs="Arial"/>
                <w:sz w:val="20"/>
                <w:szCs w:val="20"/>
              </w:rPr>
            </w:pPr>
          </w:p>
        </w:tc>
        <w:tc>
          <w:tcPr>
            <w:tcW w:w="1602" w:type="dxa"/>
            <w:hideMark/>
          </w:tcPr>
          <w:p w14:paraId="68C1CA4E"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0B8379FB" w14:textId="77777777" w:rsidTr="00DB22AC">
        <w:tc>
          <w:tcPr>
            <w:tcW w:w="697" w:type="dxa"/>
            <w:hideMark/>
          </w:tcPr>
          <w:p w14:paraId="22472F0D"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II.</w:t>
            </w:r>
          </w:p>
        </w:tc>
        <w:tc>
          <w:tcPr>
            <w:tcW w:w="584" w:type="dxa"/>
            <w:hideMark/>
          </w:tcPr>
          <w:p w14:paraId="1FE4DCDE"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901" w:type="dxa"/>
            <w:hideMark/>
          </w:tcPr>
          <w:p w14:paraId="29F9EDA4" w14:textId="77777777" w:rsidR="00E5326C" w:rsidRPr="00E5326C" w:rsidRDefault="00E5326C" w:rsidP="00E5326C">
            <w:pPr>
              <w:jc w:val="both"/>
              <w:rPr>
                <w:rFonts w:ascii="Arial" w:hAnsi="Arial" w:cs="Arial"/>
                <w:b/>
                <w:bCs/>
                <w:sz w:val="20"/>
                <w:szCs w:val="20"/>
              </w:rPr>
            </w:pPr>
            <w:r w:rsidRPr="00E5326C">
              <w:rPr>
                <w:rFonts w:ascii="Arial" w:hAnsi="Arial" w:cs="Arial"/>
                <w:b/>
                <w:bCs/>
                <w:sz w:val="20"/>
                <w:szCs w:val="20"/>
              </w:rPr>
              <w:t>S K U P A J    O D H O D K I  (40+41+42+43)</w:t>
            </w:r>
          </w:p>
        </w:tc>
        <w:tc>
          <w:tcPr>
            <w:tcW w:w="1602" w:type="dxa"/>
            <w:hideMark/>
          </w:tcPr>
          <w:p w14:paraId="0C23290B" w14:textId="77777777" w:rsidR="00E5326C" w:rsidRDefault="00E5326C" w:rsidP="00E5326C">
            <w:pPr>
              <w:jc w:val="right"/>
              <w:rPr>
                <w:rFonts w:ascii="Arial" w:hAnsi="Arial" w:cs="Arial"/>
                <w:b/>
                <w:bCs/>
                <w:sz w:val="20"/>
                <w:szCs w:val="20"/>
              </w:rPr>
            </w:pPr>
            <w:r w:rsidRPr="00E5326C">
              <w:rPr>
                <w:rFonts w:ascii="Arial" w:hAnsi="Arial" w:cs="Arial"/>
                <w:b/>
                <w:bCs/>
                <w:sz w:val="20"/>
                <w:szCs w:val="20"/>
              </w:rPr>
              <w:t>10.519.273</w:t>
            </w:r>
          </w:p>
          <w:p w14:paraId="5142D21D" w14:textId="77777777" w:rsidR="00A360C7" w:rsidRPr="00E5326C" w:rsidRDefault="00A360C7" w:rsidP="00E5326C">
            <w:pPr>
              <w:jc w:val="right"/>
              <w:rPr>
                <w:rFonts w:ascii="Arial" w:hAnsi="Arial" w:cs="Arial"/>
                <w:b/>
                <w:bCs/>
                <w:sz w:val="20"/>
                <w:szCs w:val="20"/>
              </w:rPr>
            </w:pPr>
          </w:p>
        </w:tc>
      </w:tr>
      <w:tr w:rsidR="00E5326C" w:rsidRPr="00E5326C" w14:paraId="5C0028AD" w14:textId="77777777" w:rsidTr="00DB22AC">
        <w:tc>
          <w:tcPr>
            <w:tcW w:w="697" w:type="dxa"/>
            <w:hideMark/>
          </w:tcPr>
          <w:p w14:paraId="4DEB44AF"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55B6D7BF"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40</w:t>
            </w:r>
          </w:p>
        </w:tc>
        <w:tc>
          <w:tcPr>
            <w:tcW w:w="5901" w:type="dxa"/>
            <w:hideMark/>
          </w:tcPr>
          <w:p w14:paraId="627FA2FC"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TEKOČI ODHODKI  (400+401+402+403+409)</w:t>
            </w:r>
          </w:p>
        </w:tc>
        <w:tc>
          <w:tcPr>
            <w:tcW w:w="1602" w:type="dxa"/>
            <w:hideMark/>
          </w:tcPr>
          <w:p w14:paraId="71E43CDF"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2.522.122</w:t>
            </w:r>
          </w:p>
        </w:tc>
      </w:tr>
      <w:tr w:rsidR="00E5326C" w:rsidRPr="00E5326C" w14:paraId="493B2B99" w14:textId="77777777" w:rsidTr="00DB22AC">
        <w:tc>
          <w:tcPr>
            <w:tcW w:w="697" w:type="dxa"/>
            <w:hideMark/>
          </w:tcPr>
          <w:p w14:paraId="0D2563D2"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6E732323"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400</w:t>
            </w:r>
          </w:p>
        </w:tc>
        <w:tc>
          <w:tcPr>
            <w:tcW w:w="5901" w:type="dxa"/>
            <w:hideMark/>
          </w:tcPr>
          <w:p w14:paraId="5217EA3A"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PLAČE IN DRUGI IZDATKI ZAPOSLENIM</w:t>
            </w:r>
          </w:p>
        </w:tc>
        <w:tc>
          <w:tcPr>
            <w:tcW w:w="1602" w:type="dxa"/>
            <w:hideMark/>
          </w:tcPr>
          <w:p w14:paraId="59A27A50"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609.882</w:t>
            </w:r>
          </w:p>
        </w:tc>
      </w:tr>
      <w:tr w:rsidR="00E5326C" w:rsidRPr="00E5326C" w14:paraId="0A100C92" w14:textId="77777777" w:rsidTr="00DB22AC">
        <w:tc>
          <w:tcPr>
            <w:tcW w:w="697" w:type="dxa"/>
            <w:hideMark/>
          </w:tcPr>
          <w:p w14:paraId="7E0472EE"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0BBA1950"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401</w:t>
            </w:r>
          </w:p>
        </w:tc>
        <w:tc>
          <w:tcPr>
            <w:tcW w:w="5901" w:type="dxa"/>
            <w:hideMark/>
          </w:tcPr>
          <w:p w14:paraId="7D69C77C"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PRISPEVKI DELODAJALCEV ZA SOCIALNO VARNOST</w:t>
            </w:r>
          </w:p>
        </w:tc>
        <w:tc>
          <w:tcPr>
            <w:tcW w:w="1602" w:type="dxa"/>
            <w:hideMark/>
          </w:tcPr>
          <w:p w14:paraId="2BD44962"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89.375</w:t>
            </w:r>
          </w:p>
        </w:tc>
      </w:tr>
      <w:tr w:rsidR="00E5326C" w:rsidRPr="00E5326C" w14:paraId="3AD43D29" w14:textId="77777777" w:rsidTr="00DB22AC">
        <w:tc>
          <w:tcPr>
            <w:tcW w:w="697" w:type="dxa"/>
            <w:hideMark/>
          </w:tcPr>
          <w:p w14:paraId="24BEF9F5"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4D87F954"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402</w:t>
            </w:r>
          </w:p>
        </w:tc>
        <w:tc>
          <w:tcPr>
            <w:tcW w:w="5901" w:type="dxa"/>
            <w:hideMark/>
          </w:tcPr>
          <w:p w14:paraId="7474F6BC"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IZDATKI ZA BLAGO IN STORITVE</w:t>
            </w:r>
          </w:p>
        </w:tc>
        <w:tc>
          <w:tcPr>
            <w:tcW w:w="1602" w:type="dxa"/>
            <w:hideMark/>
          </w:tcPr>
          <w:p w14:paraId="68A5C71B"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1.724.000</w:t>
            </w:r>
          </w:p>
        </w:tc>
      </w:tr>
      <w:tr w:rsidR="00E5326C" w:rsidRPr="00E5326C" w14:paraId="2ADA0241" w14:textId="77777777" w:rsidTr="00DB22AC">
        <w:tc>
          <w:tcPr>
            <w:tcW w:w="697" w:type="dxa"/>
            <w:hideMark/>
          </w:tcPr>
          <w:p w14:paraId="7B3B2C60"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282260F4"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403</w:t>
            </w:r>
          </w:p>
        </w:tc>
        <w:tc>
          <w:tcPr>
            <w:tcW w:w="5901" w:type="dxa"/>
            <w:hideMark/>
          </w:tcPr>
          <w:p w14:paraId="49EE30B4"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PLAČILA DOMAČIH OBRESTI</w:t>
            </w:r>
          </w:p>
        </w:tc>
        <w:tc>
          <w:tcPr>
            <w:tcW w:w="1602" w:type="dxa"/>
            <w:hideMark/>
          </w:tcPr>
          <w:p w14:paraId="19108C10"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43.000</w:t>
            </w:r>
          </w:p>
        </w:tc>
      </w:tr>
      <w:tr w:rsidR="00E5326C" w:rsidRPr="00E5326C" w14:paraId="06DFF732" w14:textId="77777777" w:rsidTr="00DB22AC">
        <w:tc>
          <w:tcPr>
            <w:tcW w:w="697" w:type="dxa"/>
            <w:hideMark/>
          </w:tcPr>
          <w:p w14:paraId="0895332F"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5ED9550F"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409</w:t>
            </w:r>
          </w:p>
        </w:tc>
        <w:tc>
          <w:tcPr>
            <w:tcW w:w="5901" w:type="dxa"/>
            <w:hideMark/>
          </w:tcPr>
          <w:p w14:paraId="52A10920"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REZERVE</w:t>
            </w:r>
          </w:p>
        </w:tc>
        <w:tc>
          <w:tcPr>
            <w:tcW w:w="1602" w:type="dxa"/>
            <w:hideMark/>
          </w:tcPr>
          <w:p w14:paraId="08AD9955"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55.865</w:t>
            </w:r>
          </w:p>
        </w:tc>
      </w:tr>
      <w:tr w:rsidR="00E5326C" w:rsidRPr="00E5326C" w14:paraId="38490AD5" w14:textId="77777777" w:rsidTr="00DB22AC">
        <w:tc>
          <w:tcPr>
            <w:tcW w:w="697" w:type="dxa"/>
            <w:hideMark/>
          </w:tcPr>
          <w:p w14:paraId="591AFE2C"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7B95C2FC"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41</w:t>
            </w:r>
          </w:p>
        </w:tc>
        <w:tc>
          <w:tcPr>
            <w:tcW w:w="5901" w:type="dxa"/>
            <w:hideMark/>
          </w:tcPr>
          <w:p w14:paraId="3B66380E"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TEKOČI TRANSFERI  (410+411+412+413+414)</w:t>
            </w:r>
          </w:p>
        </w:tc>
        <w:tc>
          <w:tcPr>
            <w:tcW w:w="1602" w:type="dxa"/>
            <w:hideMark/>
          </w:tcPr>
          <w:p w14:paraId="0A0D38CF"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2.485.215</w:t>
            </w:r>
          </w:p>
        </w:tc>
      </w:tr>
      <w:tr w:rsidR="00E5326C" w:rsidRPr="00E5326C" w14:paraId="0E10AD19" w14:textId="77777777" w:rsidTr="00DB22AC">
        <w:tc>
          <w:tcPr>
            <w:tcW w:w="697" w:type="dxa"/>
            <w:hideMark/>
          </w:tcPr>
          <w:p w14:paraId="6531589B"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31211A3C"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410</w:t>
            </w:r>
          </w:p>
        </w:tc>
        <w:tc>
          <w:tcPr>
            <w:tcW w:w="5901" w:type="dxa"/>
            <w:hideMark/>
          </w:tcPr>
          <w:p w14:paraId="5DF84729"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SUBVENCIJE</w:t>
            </w:r>
          </w:p>
        </w:tc>
        <w:tc>
          <w:tcPr>
            <w:tcW w:w="1602" w:type="dxa"/>
            <w:hideMark/>
          </w:tcPr>
          <w:p w14:paraId="54AD0E76"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172.161</w:t>
            </w:r>
          </w:p>
        </w:tc>
      </w:tr>
      <w:tr w:rsidR="00E5326C" w:rsidRPr="00E5326C" w14:paraId="0BFEB5BB" w14:textId="77777777" w:rsidTr="00DB22AC">
        <w:tc>
          <w:tcPr>
            <w:tcW w:w="697" w:type="dxa"/>
            <w:hideMark/>
          </w:tcPr>
          <w:p w14:paraId="30CD3E99"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4CE734FE"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411</w:t>
            </w:r>
          </w:p>
        </w:tc>
        <w:tc>
          <w:tcPr>
            <w:tcW w:w="5901" w:type="dxa"/>
            <w:hideMark/>
          </w:tcPr>
          <w:p w14:paraId="5CE8E411"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TRANSFERI POSAMEZNIKOM IN GOSPODINJSTVOM</w:t>
            </w:r>
          </w:p>
        </w:tc>
        <w:tc>
          <w:tcPr>
            <w:tcW w:w="1602" w:type="dxa"/>
            <w:hideMark/>
          </w:tcPr>
          <w:p w14:paraId="3803FC9C"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363.650</w:t>
            </w:r>
          </w:p>
        </w:tc>
      </w:tr>
      <w:tr w:rsidR="00E5326C" w:rsidRPr="00E5326C" w14:paraId="2CE89863" w14:textId="77777777" w:rsidTr="00DB22AC">
        <w:tc>
          <w:tcPr>
            <w:tcW w:w="697" w:type="dxa"/>
            <w:hideMark/>
          </w:tcPr>
          <w:p w14:paraId="458E7E3B"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068D7939"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412</w:t>
            </w:r>
          </w:p>
        </w:tc>
        <w:tc>
          <w:tcPr>
            <w:tcW w:w="5901" w:type="dxa"/>
            <w:hideMark/>
          </w:tcPr>
          <w:p w14:paraId="7C7046BC"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TRANSF.NEPRIDOBITNIM.ORGANIZ.IN USTANOVAM</w:t>
            </w:r>
          </w:p>
        </w:tc>
        <w:tc>
          <w:tcPr>
            <w:tcW w:w="1602" w:type="dxa"/>
            <w:hideMark/>
          </w:tcPr>
          <w:p w14:paraId="68916550"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271.595</w:t>
            </w:r>
          </w:p>
        </w:tc>
      </w:tr>
      <w:tr w:rsidR="00E5326C" w:rsidRPr="00E5326C" w14:paraId="635ED9E0" w14:textId="77777777" w:rsidTr="00DB22AC">
        <w:tc>
          <w:tcPr>
            <w:tcW w:w="697" w:type="dxa"/>
            <w:hideMark/>
          </w:tcPr>
          <w:p w14:paraId="722ADE23"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7198CC30"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413</w:t>
            </w:r>
          </w:p>
        </w:tc>
        <w:tc>
          <w:tcPr>
            <w:tcW w:w="5901" w:type="dxa"/>
            <w:hideMark/>
          </w:tcPr>
          <w:p w14:paraId="0DDE47CC"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DRUGI TEKOČI DOMAČI TRANSFERI</w:t>
            </w:r>
          </w:p>
        </w:tc>
        <w:tc>
          <w:tcPr>
            <w:tcW w:w="1602" w:type="dxa"/>
            <w:hideMark/>
          </w:tcPr>
          <w:p w14:paraId="609C3309"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1.677.809</w:t>
            </w:r>
          </w:p>
        </w:tc>
      </w:tr>
      <w:tr w:rsidR="00E5326C" w:rsidRPr="00E5326C" w14:paraId="32371657" w14:textId="77777777" w:rsidTr="00DB22AC">
        <w:tc>
          <w:tcPr>
            <w:tcW w:w="697" w:type="dxa"/>
            <w:hideMark/>
          </w:tcPr>
          <w:p w14:paraId="48D95F02"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561EBA80"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414</w:t>
            </w:r>
          </w:p>
        </w:tc>
        <w:tc>
          <w:tcPr>
            <w:tcW w:w="5901" w:type="dxa"/>
            <w:hideMark/>
          </w:tcPr>
          <w:p w14:paraId="73E5941E"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TEKOČI TRANSFERI V TUJINO</w:t>
            </w:r>
          </w:p>
        </w:tc>
        <w:tc>
          <w:tcPr>
            <w:tcW w:w="1602" w:type="dxa"/>
            <w:hideMark/>
          </w:tcPr>
          <w:p w14:paraId="7121A154"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16744070" w14:textId="77777777" w:rsidTr="00DB22AC">
        <w:tc>
          <w:tcPr>
            <w:tcW w:w="697" w:type="dxa"/>
            <w:hideMark/>
          </w:tcPr>
          <w:p w14:paraId="0660E725"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4E901A42"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42</w:t>
            </w:r>
          </w:p>
        </w:tc>
        <w:tc>
          <w:tcPr>
            <w:tcW w:w="5901" w:type="dxa"/>
            <w:hideMark/>
          </w:tcPr>
          <w:p w14:paraId="094C2913"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INVESTICIJSKI ODHODKI  (420)</w:t>
            </w:r>
          </w:p>
        </w:tc>
        <w:tc>
          <w:tcPr>
            <w:tcW w:w="1602" w:type="dxa"/>
            <w:hideMark/>
          </w:tcPr>
          <w:p w14:paraId="5F212ACF"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5.360.073</w:t>
            </w:r>
          </w:p>
        </w:tc>
      </w:tr>
      <w:tr w:rsidR="00E5326C" w:rsidRPr="00E5326C" w14:paraId="4D2AE2F0" w14:textId="77777777" w:rsidTr="00DB22AC">
        <w:tc>
          <w:tcPr>
            <w:tcW w:w="697" w:type="dxa"/>
            <w:hideMark/>
          </w:tcPr>
          <w:p w14:paraId="04D8B81F"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091C2FEB"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420</w:t>
            </w:r>
          </w:p>
        </w:tc>
        <w:tc>
          <w:tcPr>
            <w:tcW w:w="5901" w:type="dxa"/>
            <w:hideMark/>
          </w:tcPr>
          <w:p w14:paraId="1966F5C2"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NAKUP IN GRADNJA OSNOVNIH SREDSTEV</w:t>
            </w:r>
          </w:p>
        </w:tc>
        <w:tc>
          <w:tcPr>
            <w:tcW w:w="1602" w:type="dxa"/>
            <w:hideMark/>
          </w:tcPr>
          <w:p w14:paraId="6D4D650F"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5.360.073</w:t>
            </w:r>
          </w:p>
        </w:tc>
      </w:tr>
      <w:tr w:rsidR="00E5326C" w:rsidRPr="00E5326C" w14:paraId="56B0EA92" w14:textId="77777777" w:rsidTr="00DB22AC">
        <w:tc>
          <w:tcPr>
            <w:tcW w:w="697" w:type="dxa"/>
            <w:hideMark/>
          </w:tcPr>
          <w:p w14:paraId="01510003"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1B7A1902"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43</w:t>
            </w:r>
          </w:p>
        </w:tc>
        <w:tc>
          <w:tcPr>
            <w:tcW w:w="5901" w:type="dxa"/>
            <w:hideMark/>
          </w:tcPr>
          <w:p w14:paraId="361E11C2"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INVESTICIJSKI TRANSFERI  (431+432)</w:t>
            </w:r>
          </w:p>
        </w:tc>
        <w:tc>
          <w:tcPr>
            <w:tcW w:w="1602" w:type="dxa"/>
            <w:hideMark/>
          </w:tcPr>
          <w:p w14:paraId="0FF8CBD9"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151.863</w:t>
            </w:r>
          </w:p>
        </w:tc>
      </w:tr>
      <w:tr w:rsidR="00E5326C" w:rsidRPr="00E5326C" w14:paraId="204EC4B4" w14:textId="77777777" w:rsidTr="00DB22AC">
        <w:tc>
          <w:tcPr>
            <w:tcW w:w="697" w:type="dxa"/>
            <w:hideMark/>
          </w:tcPr>
          <w:p w14:paraId="5C23B95B"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618ABB7D"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431</w:t>
            </w:r>
          </w:p>
        </w:tc>
        <w:tc>
          <w:tcPr>
            <w:tcW w:w="5901" w:type="dxa"/>
            <w:hideMark/>
          </w:tcPr>
          <w:p w14:paraId="224785AD"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INV.TRAN.PRAV.IN FIZ.OSEBAM-NISO PR.UPOR</w:t>
            </w:r>
          </w:p>
        </w:tc>
        <w:tc>
          <w:tcPr>
            <w:tcW w:w="1602" w:type="dxa"/>
            <w:hideMark/>
          </w:tcPr>
          <w:p w14:paraId="27987F0C"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109.848</w:t>
            </w:r>
          </w:p>
        </w:tc>
      </w:tr>
      <w:tr w:rsidR="00E5326C" w:rsidRPr="00E5326C" w14:paraId="29A2F4D5" w14:textId="77777777" w:rsidTr="00DB22AC">
        <w:tc>
          <w:tcPr>
            <w:tcW w:w="697" w:type="dxa"/>
            <w:hideMark/>
          </w:tcPr>
          <w:p w14:paraId="08DD02F6"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21C75B7B"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432</w:t>
            </w:r>
          </w:p>
        </w:tc>
        <w:tc>
          <w:tcPr>
            <w:tcW w:w="5901" w:type="dxa"/>
            <w:hideMark/>
          </w:tcPr>
          <w:p w14:paraId="780D356D"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INVESTICIJSKI TRANSFERI PRORAČUNSKIM UPORABNIKOM</w:t>
            </w:r>
          </w:p>
        </w:tc>
        <w:tc>
          <w:tcPr>
            <w:tcW w:w="1602" w:type="dxa"/>
            <w:hideMark/>
          </w:tcPr>
          <w:p w14:paraId="5DBFFEE8"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42.015</w:t>
            </w:r>
          </w:p>
        </w:tc>
      </w:tr>
      <w:tr w:rsidR="00E5326C" w:rsidRPr="00E5326C" w14:paraId="0542E1B9" w14:textId="77777777" w:rsidTr="00DB22AC">
        <w:tc>
          <w:tcPr>
            <w:tcW w:w="697" w:type="dxa"/>
            <w:hideMark/>
          </w:tcPr>
          <w:p w14:paraId="6B974E17"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III.</w:t>
            </w:r>
          </w:p>
        </w:tc>
        <w:tc>
          <w:tcPr>
            <w:tcW w:w="584" w:type="dxa"/>
            <w:hideMark/>
          </w:tcPr>
          <w:p w14:paraId="269BC9D5"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901" w:type="dxa"/>
            <w:hideMark/>
          </w:tcPr>
          <w:p w14:paraId="419AC56C"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PRORAČUNSKI PRESEŽEK (PRIMANJKLJAJ) (I. - II.)</w:t>
            </w:r>
          </w:p>
        </w:tc>
        <w:tc>
          <w:tcPr>
            <w:tcW w:w="1602" w:type="dxa"/>
            <w:hideMark/>
          </w:tcPr>
          <w:p w14:paraId="0760A590" w14:textId="77777777" w:rsidR="00E5326C" w:rsidRDefault="00E5326C" w:rsidP="00E5326C">
            <w:pPr>
              <w:jc w:val="right"/>
              <w:rPr>
                <w:rFonts w:ascii="Arial" w:hAnsi="Arial" w:cs="Arial"/>
                <w:sz w:val="20"/>
                <w:szCs w:val="20"/>
              </w:rPr>
            </w:pPr>
            <w:r w:rsidRPr="00E5326C">
              <w:rPr>
                <w:rFonts w:ascii="Arial" w:hAnsi="Arial" w:cs="Arial"/>
                <w:sz w:val="20"/>
                <w:szCs w:val="20"/>
              </w:rPr>
              <w:t>-1.353.539</w:t>
            </w:r>
          </w:p>
          <w:p w14:paraId="25624B18" w14:textId="77777777" w:rsidR="00A360C7" w:rsidRDefault="00A360C7" w:rsidP="00E5326C">
            <w:pPr>
              <w:jc w:val="right"/>
              <w:rPr>
                <w:rFonts w:ascii="Arial" w:hAnsi="Arial" w:cs="Arial"/>
                <w:sz w:val="20"/>
                <w:szCs w:val="20"/>
              </w:rPr>
            </w:pPr>
          </w:p>
          <w:p w14:paraId="402C3CC9" w14:textId="77777777" w:rsidR="00A360C7" w:rsidRDefault="00A360C7" w:rsidP="00E5326C">
            <w:pPr>
              <w:jc w:val="right"/>
              <w:rPr>
                <w:rFonts w:ascii="Arial" w:hAnsi="Arial" w:cs="Arial"/>
                <w:sz w:val="20"/>
                <w:szCs w:val="20"/>
              </w:rPr>
            </w:pPr>
          </w:p>
          <w:p w14:paraId="2C05420D" w14:textId="77777777" w:rsidR="00A360C7" w:rsidRDefault="00A360C7" w:rsidP="00E5326C">
            <w:pPr>
              <w:jc w:val="right"/>
              <w:rPr>
                <w:rFonts w:ascii="Arial" w:hAnsi="Arial" w:cs="Arial"/>
                <w:sz w:val="20"/>
                <w:szCs w:val="20"/>
              </w:rPr>
            </w:pPr>
          </w:p>
          <w:p w14:paraId="4C868EF5" w14:textId="77777777" w:rsidR="00A360C7" w:rsidRDefault="00A360C7" w:rsidP="00E5326C">
            <w:pPr>
              <w:jc w:val="right"/>
              <w:rPr>
                <w:rFonts w:ascii="Arial" w:hAnsi="Arial" w:cs="Arial"/>
                <w:sz w:val="20"/>
                <w:szCs w:val="20"/>
              </w:rPr>
            </w:pPr>
          </w:p>
          <w:p w14:paraId="05D631D8" w14:textId="77777777" w:rsidR="00A360C7" w:rsidRPr="00E5326C" w:rsidRDefault="00A360C7" w:rsidP="00E5326C">
            <w:pPr>
              <w:jc w:val="right"/>
              <w:rPr>
                <w:rFonts w:ascii="Arial" w:hAnsi="Arial" w:cs="Arial"/>
                <w:sz w:val="20"/>
                <w:szCs w:val="20"/>
              </w:rPr>
            </w:pPr>
          </w:p>
        </w:tc>
      </w:tr>
      <w:tr w:rsidR="00E5326C" w:rsidRPr="00E5326C" w14:paraId="00D1D401" w14:textId="77777777" w:rsidTr="00DB22AC">
        <w:tc>
          <w:tcPr>
            <w:tcW w:w="697" w:type="dxa"/>
            <w:hideMark/>
          </w:tcPr>
          <w:p w14:paraId="71DA16CC" w14:textId="77777777" w:rsidR="00E5326C" w:rsidRPr="00E5326C" w:rsidRDefault="00E5326C" w:rsidP="00E5326C">
            <w:pPr>
              <w:jc w:val="both"/>
              <w:rPr>
                <w:rFonts w:ascii="Arial" w:hAnsi="Arial" w:cs="Arial"/>
                <w:b/>
                <w:bCs/>
                <w:sz w:val="20"/>
                <w:szCs w:val="20"/>
              </w:rPr>
            </w:pPr>
            <w:r w:rsidRPr="00E5326C">
              <w:rPr>
                <w:rFonts w:ascii="Arial" w:hAnsi="Arial" w:cs="Arial"/>
                <w:b/>
                <w:bCs/>
                <w:sz w:val="20"/>
                <w:szCs w:val="20"/>
              </w:rPr>
              <w:t> </w:t>
            </w:r>
          </w:p>
        </w:tc>
        <w:tc>
          <w:tcPr>
            <w:tcW w:w="584" w:type="dxa"/>
            <w:hideMark/>
          </w:tcPr>
          <w:p w14:paraId="56A990D6" w14:textId="77777777" w:rsidR="00E5326C" w:rsidRPr="00E5326C" w:rsidRDefault="00E5326C" w:rsidP="00E5326C">
            <w:pPr>
              <w:jc w:val="both"/>
              <w:rPr>
                <w:rFonts w:ascii="Arial" w:hAnsi="Arial" w:cs="Arial"/>
                <w:b/>
                <w:bCs/>
                <w:sz w:val="20"/>
                <w:szCs w:val="20"/>
              </w:rPr>
            </w:pPr>
            <w:r w:rsidRPr="00E5326C">
              <w:rPr>
                <w:rFonts w:ascii="Arial" w:hAnsi="Arial" w:cs="Arial"/>
                <w:b/>
                <w:bCs/>
                <w:sz w:val="20"/>
                <w:szCs w:val="20"/>
              </w:rPr>
              <w:t> </w:t>
            </w:r>
          </w:p>
        </w:tc>
        <w:tc>
          <w:tcPr>
            <w:tcW w:w="5901" w:type="dxa"/>
            <w:hideMark/>
          </w:tcPr>
          <w:p w14:paraId="5C33A7FB" w14:textId="77777777" w:rsidR="00A93EF2" w:rsidRDefault="00A93EF2" w:rsidP="00E5326C">
            <w:pPr>
              <w:jc w:val="both"/>
              <w:rPr>
                <w:rFonts w:ascii="Arial" w:hAnsi="Arial" w:cs="Arial"/>
                <w:b/>
                <w:bCs/>
                <w:sz w:val="20"/>
                <w:szCs w:val="20"/>
              </w:rPr>
            </w:pPr>
          </w:p>
          <w:p w14:paraId="42263DFB" w14:textId="33303A27" w:rsidR="00E5326C" w:rsidRPr="00E5326C" w:rsidRDefault="00E5326C" w:rsidP="00E5326C">
            <w:pPr>
              <w:jc w:val="both"/>
              <w:rPr>
                <w:rFonts w:ascii="Arial" w:hAnsi="Arial" w:cs="Arial"/>
                <w:b/>
                <w:bCs/>
                <w:sz w:val="20"/>
                <w:szCs w:val="20"/>
              </w:rPr>
            </w:pPr>
            <w:r w:rsidRPr="00E5326C">
              <w:rPr>
                <w:rFonts w:ascii="Arial" w:hAnsi="Arial" w:cs="Arial"/>
                <w:b/>
                <w:bCs/>
                <w:sz w:val="20"/>
                <w:szCs w:val="20"/>
              </w:rPr>
              <w:lastRenderedPageBreak/>
              <w:t>B.   RAČUN FINANČNIH TERJATEV IN NALOŽB</w:t>
            </w:r>
          </w:p>
        </w:tc>
        <w:tc>
          <w:tcPr>
            <w:tcW w:w="1602" w:type="dxa"/>
            <w:hideMark/>
          </w:tcPr>
          <w:p w14:paraId="25CE925E" w14:textId="77777777" w:rsidR="00E5326C" w:rsidRPr="00E5326C" w:rsidRDefault="00E5326C" w:rsidP="00E5326C">
            <w:pPr>
              <w:jc w:val="right"/>
              <w:rPr>
                <w:rFonts w:ascii="Arial" w:hAnsi="Arial" w:cs="Arial"/>
                <w:b/>
                <w:bCs/>
                <w:sz w:val="20"/>
                <w:szCs w:val="20"/>
              </w:rPr>
            </w:pPr>
            <w:r w:rsidRPr="00E5326C">
              <w:rPr>
                <w:rFonts w:ascii="Arial" w:hAnsi="Arial" w:cs="Arial"/>
                <w:b/>
                <w:bCs/>
                <w:sz w:val="20"/>
                <w:szCs w:val="20"/>
              </w:rPr>
              <w:lastRenderedPageBreak/>
              <w:t>0</w:t>
            </w:r>
          </w:p>
        </w:tc>
      </w:tr>
      <w:tr w:rsidR="00A360C7" w:rsidRPr="00E5326C" w14:paraId="7AB51C52" w14:textId="77777777" w:rsidTr="00DB22AC">
        <w:tc>
          <w:tcPr>
            <w:tcW w:w="697" w:type="dxa"/>
          </w:tcPr>
          <w:p w14:paraId="2BB4C5F9" w14:textId="77777777" w:rsidR="00A360C7" w:rsidRPr="00E5326C" w:rsidRDefault="00A360C7" w:rsidP="00E5326C">
            <w:pPr>
              <w:jc w:val="both"/>
              <w:rPr>
                <w:rFonts w:ascii="Arial" w:hAnsi="Arial" w:cs="Arial"/>
                <w:b/>
                <w:bCs/>
                <w:sz w:val="20"/>
                <w:szCs w:val="20"/>
              </w:rPr>
            </w:pPr>
          </w:p>
        </w:tc>
        <w:tc>
          <w:tcPr>
            <w:tcW w:w="584" w:type="dxa"/>
          </w:tcPr>
          <w:p w14:paraId="511BA6B1" w14:textId="77777777" w:rsidR="00A360C7" w:rsidRPr="00E5326C" w:rsidRDefault="00A360C7" w:rsidP="00E5326C">
            <w:pPr>
              <w:jc w:val="both"/>
              <w:rPr>
                <w:rFonts w:ascii="Arial" w:hAnsi="Arial" w:cs="Arial"/>
                <w:b/>
                <w:bCs/>
                <w:sz w:val="20"/>
                <w:szCs w:val="20"/>
              </w:rPr>
            </w:pPr>
          </w:p>
        </w:tc>
        <w:tc>
          <w:tcPr>
            <w:tcW w:w="5901" w:type="dxa"/>
          </w:tcPr>
          <w:p w14:paraId="2CD6A7D9" w14:textId="77777777" w:rsidR="00A360C7" w:rsidRPr="00E5326C" w:rsidRDefault="00A360C7" w:rsidP="00E5326C">
            <w:pPr>
              <w:jc w:val="both"/>
              <w:rPr>
                <w:rFonts w:ascii="Arial" w:hAnsi="Arial" w:cs="Arial"/>
                <w:b/>
                <w:bCs/>
                <w:sz w:val="20"/>
                <w:szCs w:val="20"/>
              </w:rPr>
            </w:pPr>
          </w:p>
        </w:tc>
        <w:tc>
          <w:tcPr>
            <w:tcW w:w="1602" w:type="dxa"/>
          </w:tcPr>
          <w:p w14:paraId="41F1F79D" w14:textId="77777777" w:rsidR="00A360C7" w:rsidRPr="00E5326C" w:rsidRDefault="00A360C7" w:rsidP="00E5326C">
            <w:pPr>
              <w:jc w:val="right"/>
              <w:rPr>
                <w:rFonts w:ascii="Arial" w:hAnsi="Arial" w:cs="Arial"/>
                <w:b/>
                <w:bCs/>
                <w:sz w:val="20"/>
                <w:szCs w:val="20"/>
              </w:rPr>
            </w:pPr>
          </w:p>
        </w:tc>
      </w:tr>
      <w:tr w:rsidR="00E5326C" w:rsidRPr="00E5326C" w14:paraId="500B1AD5" w14:textId="77777777" w:rsidTr="00DB22AC">
        <w:tc>
          <w:tcPr>
            <w:tcW w:w="697" w:type="dxa"/>
            <w:hideMark/>
          </w:tcPr>
          <w:p w14:paraId="0CBED227"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IV.</w:t>
            </w:r>
          </w:p>
        </w:tc>
        <w:tc>
          <w:tcPr>
            <w:tcW w:w="584" w:type="dxa"/>
            <w:hideMark/>
          </w:tcPr>
          <w:p w14:paraId="0F90E6F5"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75</w:t>
            </w:r>
          </w:p>
        </w:tc>
        <w:tc>
          <w:tcPr>
            <w:tcW w:w="5901" w:type="dxa"/>
            <w:hideMark/>
          </w:tcPr>
          <w:p w14:paraId="44F8FA3E"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PREJETA VRAČILA DANIH POSOJIL IN PRODAJA KAPITALSKIH DELEŽEV  (750+751+752)</w:t>
            </w:r>
          </w:p>
        </w:tc>
        <w:tc>
          <w:tcPr>
            <w:tcW w:w="1602" w:type="dxa"/>
            <w:hideMark/>
          </w:tcPr>
          <w:p w14:paraId="36FE2CD8"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40E71F72" w14:textId="77777777" w:rsidTr="00DB22AC">
        <w:tc>
          <w:tcPr>
            <w:tcW w:w="697" w:type="dxa"/>
            <w:hideMark/>
          </w:tcPr>
          <w:p w14:paraId="55113857"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10AB4F14"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750</w:t>
            </w:r>
          </w:p>
        </w:tc>
        <w:tc>
          <w:tcPr>
            <w:tcW w:w="5901" w:type="dxa"/>
            <w:hideMark/>
          </w:tcPr>
          <w:p w14:paraId="17057435"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PREJETA VRAČILA DANIH POSOJIL IN PRODAJA KAP.DELEŽ</w:t>
            </w:r>
          </w:p>
        </w:tc>
        <w:tc>
          <w:tcPr>
            <w:tcW w:w="1602" w:type="dxa"/>
            <w:hideMark/>
          </w:tcPr>
          <w:p w14:paraId="270689F4"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27D54A68" w14:textId="77777777" w:rsidTr="00DB22AC">
        <w:tc>
          <w:tcPr>
            <w:tcW w:w="697" w:type="dxa"/>
            <w:hideMark/>
          </w:tcPr>
          <w:p w14:paraId="7DAE2F07"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1E4F1ED9"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751</w:t>
            </w:r>
          </w:p>
        </w:tc>
        <w:tc>
          <w:tcPr>
            <w:tcW w:w="5901" w:type="dxa"/>
            <w:hideMark/>
          </w:tcPr>
          <w:p w14:paraId="5C5F35AF"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PRODAJA KAPITALSKIH DELEŽEV</w:t>
            </w:r>
          </w:p>
        </w:tc>
        <w:tc>
          <w:tcPr>
            <w:tcW w:w="1602" w:type="dxa"/>
            <w:hideMark/>
          </w:tcPr>
          <w:p w14:paraId="23A5B9CA"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16153D95" w14:textId="77777777" w:rsidTr="00DB22AC">
        <w:tc>
          <w:tcPr>
            <w:tcW w:w="697" w:type="dxa"/>
            <w:hideMark/>
          </w:tcPr>
          <w:p w14:paraId="3C945152"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210092F4"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752</w:t>
            </w:r>
          </w:p>
        </w:tc>
        <w:tc>
          <w:tcPr>
            <w:tcW w:w="5901" w:type="dxa"/>
            <w:hideMark/>
          </w:tcPr>
          <w:p w14:paraId="2E125E27"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KUPNINE IZ NASLOVA PRIVATIZACIJE</w:t>
            </w:r>
          </w:p>
        </w:tc>
        <w:tc>
          <w:tcPr>
            <w:tcW w:w="1602" w:type="dxa"/>
            <w:hideMark/>
          </w:tcPr>
          <w:p w14:paraId="131E8D09"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24FCF6CE" w14:textId="77777777" w:rsidTr="00DB22AC">
        <w:tc>
          <w:tcPr>
            <w:tcW w:w="697" w:type="dxa"/>
            <w:hideMark/>
          </w:tcPr>
          <w:p w14:paraId="47E83028"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V.</w:t>
            </w:r>
          </w:p>
        </w:tc>
        <w:tc>
          <w:tcPr>
            <w:tcW w:w="584" w:type="dxa"/>
            <w:hideMark/>
          </w:tcPr>
          <w:p w14:paraId="318C3CC2"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44</w:t>
            </w:r>
          </w:p>
        </w:tc>
        <w:tc>
          <w:tcPr>
            <w:tcW w:w="5901" w:type="dxa"/>
            <w:hideMark/>
          </w:tcPr>
          <w:p w14:paraId="6C03AA3A"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DANA POSOJILA IN POVEČANJE KAPITALSKIH DELEŽEV  (440+441)</w:t>
            </w:r>
          </w:p>
        </w:tc>
        <w:tc>
          <w:tcPr>
            <w:tcW w:w="1602" w:type="dxa"/>
            <w:hideMark/>
          </w:tcPr>
          <w:p w14:paraId="018D4E2E"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43E3F4C8" w14:textId="77777777" w:rsidTr="00DB22AC">
        <w:tc>
          <w:tcPr>
            <w:tcW w:w="697" w:type="dxa"/>
            <w:hideMark/>
          </w:tcPr>
          <w:p w14:paraId="17950A3E"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4BB69D7D"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440</w:t>
            </w:r>
          </w:p>
        </w:tc>
        <w:tc>
          <w:tcPr>
            <w:tcW w:w="5901" w:type="dxa"/>
            <w:hideMark/>
          </w:tcPr>
          <w:p w14:paraId="37C4A601"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DANA POSOJILA</w:t>
            </w:r>
          </w:p>
        </w:tc>
        <w:tc>
          <w:tcPr>
            <w:tcW w:w="1602" w:type="dxa"/>
            <w:hideMark/>
          </w:tcPr>
          <w:p w14:paraId="2F434CBF"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1DAA81CB" w14:textId="77777777" w:rsidTr="00DB22AC">
        <w:tc>
          <w:tcPr>
            <w:tcW w:w="697" w:type="dxa"/>
            <w:hideMark/>
          </w:tcPr>
          <w:p w14:paraId="1B327BBE"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7AC1EEC1"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441</w:t>
            </w:r>
          </w:p>
        </w:tc>
        <w:tc>
          <w:tcPr>
            <w:tcW w:w="5901" w:type="dxa"/>
            <w:hideMark/>
          </w:tcPr>
          <w:p w14:paraId="7CF14DEF"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POVEČANJE KAPITALSKIH DELEŽEV IN FINANČNIH NALOŽB</w:t>
            </w:r>
          </w:p>
        </w:tc>
        <w:tc>
          <w:tcPr>
            <w:tcW w:w="1602" w:type="dxa"/>
            <w:hideMark/>
          </w:tcPr>
          <w:p w14:paraId="6991E928"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4B79BFA3" w14:textId="77777777" w:rsidTr="00DB22AC">
        <w:tc>
          <w:tcPr>
            <w:tcW w:w="697" w:type="dxa"/>
            <w:hideMark/>
          </w:tcPr>
          <w:p w14:paraId="31420F8E"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VI.</w:t>
            </w:r>
          </w:p>
        </w:tc>
        <w:tc>
          <w:tcPr>
            <w:tcW w:w="584" w:type="dxa"/>
            <w:hideMark/>
          </w:tcPr>
          <w:p w14:paraId="4E5B8703"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901" w:type="dxa"/>
            <w:hideMark/>
          </w:tcPr>
          <w:p w14:paraId="4F429361" w14:textId="77777777" w:rsidR="00E5326C" w:rsidRDefault="00E5326C" w:rsidP="00E5326C">
            <w:pPr>
              <w:jc w:val="both"/>
              <w:rPr>
                <w:rFonts w:ascii="Arial" w:hAnsi="Arial" w:cs="Arial"/>
                <w:sz w:val="20"/>
                <w:szCs w:val="20"/>
              </w:rPr>
            </w:pPr>
            <w:r w:rsidRPr="00E5326C">
              <w:rPr>
                <w:rFonts w:ascii="Arial" w:hAnsi="Arial" w:cs="Arial"/>
                <w:sz w:val="20"/>
                <w:szCs w:val="20"/>
              </w:rPr>
              <w:t>PREJETA MINUS DANA POSOJILA IN SPREMEMBE KAPITALSKIH DELEŽEV  (IV. - V.)</w:t>
            </w:r>
          </w:p>
          <w:p w14:paraId="2857626C" w14:textId="77777777" w:rsidR="00A360C7" w:rsidRPr="00E5326C" w:rsidRDefault="00A360C7" w:rsidP="00E5326C">
            <w:pPr>
              <w:jc w:val="both"/>
              <w:rPr>
                <w:rFonts w:ascii="Arial" w:hAnsi="Arial" w:cs="Arial"/>
                <w:sz w:val="20"/>
                <w:szCs w:val="20"/>
              </w:rPr>
            </w:pPr>
          </w:p>
        </w:tc>
        <w:tc>
          <w:tcPr>
            <w:tcW w:w="1602" w:type="dxa"/>
            <w:hideMark/>
          </w:tcPr>
          <w:p w14:paraId="0D673570"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10E76673" w14:textId="77777777" w:rsidTr="00DB22AC">
        <w:tc>
          <w:tcPr>
            <w:tcW w:w="697" w:type="dxa"/>
            <w:hideMark/>
          </w:tcPr>
          <w:p w14:paraId="18B9A1AA"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247BBB3F"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901" w:type="dxa"/>
            <w:hideMark/>
          </w:tcPr>
          <w:p w14:paraId="39CB141D" w14:textId="77777777" w:rsidR="00E5326C" w:rsidRPr="00E5326C" w:rsidRDefault="00E5326C" w:rsidP="00E5326C">
            <w:pPr>
              <w:jc w:val="both"/>
              <w:rPr>
                <w:rFonts w:ascii="Arial" w:hAnsi="Arial" w:cs="Arial"/>
                <w:b/>
                <w:bCs/>
                <w:sz w:val="20"/>
                <w:szCs w:val="20"/>
              </w:rPr>
            </w:pPr>
            <w:r w:rsidRPr="00E5326C">
              <w:rPr>
                <w:rFonts w:ascii="Arial" w:hAnsi="Arial" w:cs="Arial"/>
                <w:b/>
                <w:bCs/>
                <w:sz w:val="20"/>
                <w:szCs w:val="20"/>
              </w:rPr>
              <w:t>C.   R A Č U N   F I N A N C I R A N J A</w:t>
            </w:r>
          </w:p>
        </w:tc>
        <w:tc>
          <w:tcPr>
            <w:tcW w:w="1602" w:type="dxa"/>
            <w:hideMark/>
          </w:tcPr>
          <w:p w14:paraId="2EA95E38" w14:textId="77777777" w:rsidR="00E5326C" w:rsidRDefault="00E5326C" w:rsidP="00E5326C">
            <w:pPr>
              <w:jc w:val="right"/>
              <w:rPr>
                <w:rFonts w:ascii="Arial" w:hAnsi="Arial" w:cs="Arial"/>
                <w:sz w:val="20"/>
                <w:szCs w:val="20"/>
              </w:rPr>
            </w:pPr>
            <w:r w:rsidRPr="00E5326C">
              <w:rPr>
                <w:rFonts w:ascii="Arial" w:hAnsi="Arial" w:cs="Arial"/>
                <w:sz w:val="20"/>
                <w:szCs w:val="20"/>
              </w:rPr>
              <w:t>0</w:t>
            </w:r>
          </w:p>
          <w:p w14:paraId="35B58CCD" w14:textId="77777777" w:rsidR="00A360C7" w:rsidRPr="00E5326C" w:rsidRDefault="00A360C7" w:rsidP="00E5326C">
            <w:pPr>
              <w:jc w:val="right"/>
              <w:rPr>
                <w:rFonts w:ascii="Arial" w:hAnsi="Arial" w:cs="Arial"/>
                <w:sz w:val="20"/>
                <w:szCs w:val="20"/>
              </w:rPr>
            </w:pPr>
          </w:p>
        </w:tc>
      </w:tr>
      <w:tr w:rsidR="00E5326C" w:rsidRPr="00E5326C" w14:paraId="701AFDD6" w14:textId="77777777" w:rsidTr="00DB22AC">
        <w:tc>
          <w:tcPr>
            <w:tcW w:w="697" w:type="dxa"/>
            <w:hideMark/>
          </w:tcPr>
          <w:p w14:paraId="1851F251"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VII.</w:t>
            </w:r>
          </w:p>
        </w:tc>
        <w:tc>
          <w:tcPr>
            <w:tcW w:w="584" w:type="dxa"/>
            <w:hideMark/>
          </w:tcPr>
          <w:p w14:paraId="1AC9CB2B"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50</w:t>
            </w:r>
          </w:p>
        </w:tc>
        <w:tc>
          <w:tcPr>
            <w:tcW w:w="5901" w:type="dxa"/>
            <w:hideMark/>
          </w:tcPr>
          <w:p w14:paraId="4A83FDDF"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ZADOLŽEVANJE  (500)</w:t>
            </w:r>
          </w:p>
        </w:tc>
        <w:tc>
          <w:tcPr>
            <w:tcW w:w="1602" w:type="dxa"/>
            <w:hideMark/>
          </w:tcPr>
          <w:p w14:paraId="110E63E5"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06C507AB" w14:textId="77777777" w:rsidTr="00DB22AC">
        <w:tc>
          <w:tcPr>
            <w:tcW w:w="697" w:type="dxa"/>
            <w:hideMark/>
          </w:tcPr>
          <w:p w14:paraId="5688FD0B"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6060640A"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500</w:t>
            </w:r>
          </w:p>
        </w:tc>
        <w:tc>
          <w:tcPr>
            <w:tcW w:w="5901" w:type="dxa"/>
            <w:hideMark/>
          </w:tcPr>
          <w:p w14:paraId="6CEAB3B0"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ZADOLŽEVANJE</w:t>
            </w:r>
          </w:p>
        </w:tc>
        <w:tc>
          <w:tcPr>
            <w:tcW w:w="1602" w:type="dxa"/>
            <w:hideMark/>
          </w:tcPr>
          <w:p w14:paraId="27446AE1"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0</w:t>
            </w:r>
          </w:p>
        </w:tc>
      </w:tr>
      <w:tr w:rsidR="00E5326C" w:rsidRPr="00E5326C" w14:paraId="719D156A" w14:textId="77777777" w:rsidTr="00DB22AC">
        <w:tc>
          <w:tcPr>
            <w:tcW w:w="697" w:type="dxa"/>
            <w:hideMark/>
          </w:tcPr>
          <w:p w14:paraId="4FC3F201"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VIII.</w:t>
            </w:r>
          </w:p>
        </w:tc>
        <w:tc>
          <w:tcPr>
            <w:tcW w:w="584" w:type="dxa"/>
            <w:hideMark/>
          </w:tcPr>
          <w:p w14:paraId="2B27E3C3"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55</w:t>
            </w:r>
          </w:p>
        </w:tc>
        <w:tc>
          <w:tcPr>
            <w:tcW w:w="5901" w:type="dxa"/>
            <w:hideMark/>
          </w:tcPr>
          <w:p w14:paraId="345969AF"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ODPLAČILA  DOLGA  (550)</w:t>
            </w:r>
          </w:p>
        </w:tc>
        <w:tc>
          <w:tcPr>
            <w:tcW w:w="1602" w:type="dxa"/>
            <w:hideMark/>
          </w:tcPr>
          <w:p w14:paraId="3A267D2E"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220.000</w:t>
            </w:r>
          </w:p>
        </w:tc>
      </w:tr>
      <w:tr w:rsidR="00E5326C" w:rsidRPr="00E5326C" w14:paraId="02F4AF83" w14:textId="77777777" w:rsidTr="00DB22AC">
        <w:tc>
          <w:tcPr>
            <w:tcW w:w="697" w:type="dxa"/>
            <w:hideMark/>
          </w:tcPr>
          <w:p w14:paraId="324B7D31"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150E9A0B"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550</w:t>
            </w:r>
          </w:p>
        </w:tc>
        <w:tc>
          <w:tcPr>
            <w:tcW w:w="5901" w:type="dxa"/>
            <w:hideMark/>
          </w:tcPr>
          <w:p w14:paraId="6C385848"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ODPLAČILA DOMAČEGA DOLGA</w:t>
            </w:r>
          </w:p>
        </w:tc>
        <w:tc>
          <w:tcPr>
            <w:tcW w:w="1602" w:type="dxa"/>
            <w:hideMark/>
          </w:tcPr>
          <w:p w14:paraId="330FDF42"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220.000</w:t>
            </w:r>
          </w:p>
        </w:tc>
      </w:tr>
      <w:tr w:rsidR="00E5326C" w:rsidRPr="00E5326C" w14:paraId="730FC76D" w14:textId="77777777" w:rsidTr="00DB22AC">
        <w:tc>
          <w:tcPr>
            <w:tcW w:w="697" w:type="dxa"/>
            <w:hideMark/>
          </w:tcPr>
          <w:p w14:paraId="7FFDE178"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IX.</w:t>
            </w:r>
          </w:p>
        </w:tc>
        <w:tc>
          <w:tcPr>
            <w:tcW w:w="584" w:type="dxa"/>
            <w:hideMark/>
          </w:tcPr>
          <w:p w14:paraId="49BFB13B"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901" w:type="dxa"/>
            <w:hideMark/>
          </w:tcPr>
          <w:p w14:paraId="59FEFFEB"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POVEČANJE (ZMANJŠANJE) SREDSTEV NA RAČUNIH (III.+VI.+X.) = (I.+IV.+VII.) - (II.+V.+VIII.)</w:t>
            </w:r>
          </w:p>
        </w:tc>
        <w:tc>
          <w:tcPr>
            <w:tcW w:w="1602" w:type="dxa"/>
            <w:hideMark/>
          </w:tcPr>
          <w:p w14:paraId="4F0AF96E"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-1.573.539</w:t>
            </w:r>
          </w:p>
        </w:tc>
      </w:tr>
      <w:tr w:rsidR="00E5326C" w:rsidRPr="00E5326C" w14:paraId="59A076AF" w14:textId="77777777" w:rsidTr="00DB22AC">
        <w:tc>
          <w:tcPr>
            <w:tcW w:w="697" w:type="dxa"/>
            <w:hideMark/>
          </w:tcPr>
          <w:p w14:paraId="3F6291F7"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X.</w:t>
            </w:r>
          </w:p>
        </w:tc>
        <w:tc>
          <w:tcPr>
            <w:tcW w:w="584" w:type="dxa"/>
            <w:hideMark/>
          </w:tcPr>
          <w:p w14:paraId="438683D3"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901" w:type="dxa"/>
            <w:hideMark/>
          </w:tcPr>
          <w:p w14:paraId="1A7C205A"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NETO ZADOLŽEVANJE  (VII. - VIII.)</w:t>
            </w:r>
          </w:p>
        </w:tc>
        <w:tc>
          <w:tcPr>
            <w:tcW w:w="1602" w:type="dxa"/>
            <w:hideMark/>
          </w:tcPr>
          <w:p w14:paraId="2991CE34"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-220.000</w:t>
            </w:r>
          </w:p>
        </w:tc>
      </w:tr>
      <w:tr w:rsidR="00E5326C" w:rsidRPr="00E5326C" w14:paraId="2449BC5F" w14:textId="77777777" w:rsidTr="00DB22AC">
        <w:tc>
          <w:tcPr>
            <w:tcW w:w="697" w:type="dxa"/>
            <w:hideMark/>
          </w:tcPr>
          <w:p w14:paraId="7BF5F096"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XI.</w:t>
            </w:r>
          </w:p>
        </w:tc>
        <w:tc>
          <w:tcPr>
            <w:tcW w:w="584" w:type="dxa"/>
            <w:hideMark/>
          </w:tcPr>
          <w:p w14:paraId="251BA29B"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901" w:type="dxa"/>
            <w:hideMark/>
          </w:tcPr>
          <w:p w14:paraId="3039CE61"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NETO FINANCIRANJE  (VI.+X.-IX.)</w:t>
            </w:r>
          </w:p>
        </w:tc>
        <w:tc>
          <w:tcPr>
            <w:tcW w:w="1602" w:type="dxa"/>
            <w:hideMark/>
          </w:tcPr>
          <w:p w14:paraId="3FDD3512"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1.353.539</w:t>
            </w:r>
          </w:p>
        </w:tc>
      </w:tr>
      <w:tr w:rsidR="00E5326C" w:rsidRPr="00E5326C" w14:paraId="09E583A9" w14:textId="77777777" w:rsidTr="00DB22AC">
        <w:tc>
          <w:tcPr>
            <w:tcW w:w="697" w:type="dxa"/>
            <w:hideMark/>
          </w:tcPr>
          <w:p w14:paraId="3BCC5145"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84" w:type="dxa"/>
            <w:hideMark/>
          </w:tcPr>
          <w:p w14:paraId="285685DB"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 </w:t>
            </w:r>
          </w:p>
        </w:tc>
        <w:tc>
          <w:tcPr>
            <w:tcW w:w="5901" w:type="dxa"/>
            <w:hideMark/>
          </w:tcPr>
          <w:p w14:paraId="1A59E878" w14:textId="77777777" w:rsidR="00E5326C" w:rsidRPr="00E5326C" w:rsidRDefault="00E5326C" w:rsidP="00E5326C">
            <w:pPr>
              <w:jc w:val="both"/>
              <w:rPr>
                <w:rFonts w:ascii="Arial" w:hAnsi="Arial" w:cs="Arial"/>
                <w:sz w:val="20"/>
                <w:szCs w:val="20"/>
              </w:rPr>
            </w:pPr>
            <w:r w:rsidRPr="00E5326C">
              <w:rPr>
                <w:rFonts w:ascii="Arial" w:hAnsi="Arial" w:cs="Arial"/>
                <w:sz w:val="20"/>
                <w:szCs w:val="20"/>
              </w:rPr>
              <w:t>STANJE SREDSTEV NA RAČUNIH OB KONCU PRETEKLEGA LETA</w:t>
            </w:r>
          </w:p>
        </w:tc>
        <w:tc>
          <w:tcPr>
            <w:tcW w:w="1602" w:type="dxa"/>
            <w:hideMark/>
          </w:tcPr>
          <w:p w14:paraId="2EC3000B" w14:textId="77777777" w:rsidR="00E5326C" w:rsidRPr="00E5326C" w:rsidRDefault="00E5326C" w:rsidP="00E5326C">
            <w:pPr>
              <w:jc w:val="right"/>
              <w:rPr>
                <w:rFonts w:ascii="Arial" w:hAnsi="Arial" w:cs="Arial"/>
                <w:sz w:val="20"/>
                <w:szCs w:val="20"/>
              </w:rPr>
            </w:pPr>
            <w:r w:rsidRPr="00E5326C">
              <w:rPr>
                <w:rFonts w:ascii="Arial" w:hAnsi="Arial" w:cs="Arial"/>
                <w:sz w:val="20"/>
                <w:szCs w:val="20"/>
              </w:rPr>
              <w:t>1.575.000</w:t>
            </w:r>
          </w:p>
        </w:tc>
      </w:tr>
    </w:tbl>
    <w:p w14:paraId="076D57FA" w14:textId="77777777" w:rsidR="00E5326C" w:rsidRDefault="00E5326C" w:rsidP="00A05003">
      <w:pPr>
        <w:jc w:val="both"/>
        <w:rPr>
          <w:rFonts w:ascii="Arial" w:hAnsi="Arial" w:cs="Arial"/>
          <w:sz w:val="22"/>
          <w:szCs w:val="22"/>
        </w:rPr>
      </w:pPr>
    </w:p>
    <w:p w14:paraId="77507F28" w14:textId="77777777" w:rsidR="00DB22AC" w:rsidRDefault="00DB22AC" w:rsidP="00A05003">
      <w:pPr>
        <w:jc w:val="both"/>
        <w:rPr>
          <w:rFonts w:ascii="Arial" w:hAnsi="Arial" w:cs="Arial"/>
          <w:sz w:val="22"/>
          <w:szCs w:val="22"/>
        </w:rPr>
      </w:pPr>
    </w:p>
    <w:p w14:paraId="432D4ED2" w14:textId="77777777" w:rsidR="00DB22AC" w:rsidRDefault="00DB22AC" w:rsidP="00A05003">
      <w:pPr>
        <w:jc w:val="both"/>
        <w:rPr>
          <w:rFonts w:ascii="Arial" w:hAnsi="Arial" w:cs="Arial"/>
          <w:sz w:val="22"/>
          <w:szCs w:val="22"/>
        </w:rPr>
      </w:pPr>
    </w:p>
    <w:p w14:paraId="432C668F" w14:textId="752A6ACF" w:rsidR="00A05003" w:rsidRPr="00A05003" w:rsidRDefault="00A05003" w:rsidP="00A05003">
      <w:pPr>
        <w:jc w:val="both"/>
        <w:rPr>
          <w:rFonts w:ascii="Arial" w:hAnsi="Arial" w:cs="Arial"/>
          <w:sz w:val="22"/>
          <w:szCs w:val="22"/>
        </w:rPr>
      </w:pPr>
      <w:r w:rsidRPr="00A05003">
        <w:rPr>
          <w:rFonts w:ascii="Arial" w:hAnsi="Arial" w:cs="Arial"/>
          <w:sz w:val="22"/>
          <w:szCs w:val="22"/>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konte, predpisane s kontnim načrtom.</w:t>
      </w:r>
    </w:p>
    <w:p w14:paraId="19674AED" w14:textId="77777777" w:rsidR="00A05003" w:rsidRPr="00A05003" w:rsidRDefault="00A05003" w:rsidP="00A05003">
      <w:pPr>
        <w:jc w:val="both"/>
        <w:rPr>
          <w:rFonts w:ascii="Arial" w:hAnsi="Arial" w:cs="Arial"/>
          <w:sz w:val="22"/>
          <w:szCs w:val="22"/>
        </w:rPr>
      </w:pPr>
    </w:p>
    <w:p w14:paraId="513B0C64" w14:textId="2B1DAB38" w:rsidR="00A05003" w:rsidRDefault="00A05003" w:rsidP="00A05003">
      <w:pPr>
        <w:jc w:val="both"/>
        <w:rPr>
          <w:rFonts w:ascii="Arial" w:hAnsi="Arial" w:cs="Arial"/>
          <w:sz w:val="22"/>
          <w:szCs w:val="22"/>
        </w:rPr>
      </w:pPr>
      <w:r w:rsidRPr="00A05003">
        <w:rPr>
          <w:rFonts w:ascii="Arial" w:hAnsi="Arial" w:cs="Arial"/>
          <w:sz w:val="22"/>
          <w:szCs w:val="22"/>
        </w:rPr>
        <w:t>Posebni del proračuna do ravni proračunskih postavk-kontov in načrt razvojnih programov za obdobje 202</w:t>
      </w:r>
      <w:r>
        <w:rPr>
          <w:rFonts w:ascii="Arial" w:hAnsi="Arial" w:cs="Arial"/>
          <w:sz w:val="22"/>
          <w:szCs w:val="22"/>
        </w:rPr>
        <w:t>4</w:t>
      </w:r>
      <w:r w:rsidRPr="00A05003">
        <w:rPr>
          <w:rFonts w:ascii="Arial" w:hAnsi="Arial" w:cs="Arial"/>
          <w:sz w:val="22"/>
          <w:szCs w:val="22"/>
        </w:rPr>
        <w:t xml:space="preserve"> - 202</w:t>
      </w:r>
      <w:r>
        <w:rPr>
          <w:rFonts w:ascii="Arial" w:hAnsi="Arial" w:cs="Arial"/>
          <w:sz w:val="22"/>
          <w:szCs w:val="22"/>
        </w:rPr>
        <w:t>7</w:t>
      </w:r>
      <w:r w:rsidRPr="00A05003">
        <w:rPr>
          <w:rFonts w:ascii="Arial" w:hAnsi="Arial" w:cs="Arial"/>
          <w:sz w:val="22"/>
          <w:szCs w:val="22"/>
        </w:rPr>
        <w:t xml:space="preserve"> sta prilogi k temu odloku in se objavita na spletni strani Občine Komen.</w:t>
      </w:r>
    </w:p>
    <w:p w14:paraId="7843DC6C" w14:textId="77777777" w:rsidR="00E76AE9" w:rsidRDefault="00E76AE9" w:rsidP="00A05003">
      <w:pPr>
        <w:jc w:val="both"/>
        <w:rPr>
          <w:rFonts w:ascii="Arial" w:hAnsi="Arial" w:cs="Arial"/>
          <w:sz w:val="22"/>
          <w:szCs w:val="22"/>
        </w:rPr>
      </w:pPr>
    </w:p>
    <w:p w14:paraId="70325AA9" w14:textId="77777777" w:rsidR="00DB22AC" w:rsidRDefault="00DB22AC" w:rsidP="00A05003">
      <w:pPr>
        <w:jc w:val="both"/>
        <w:rPr>
          <w:rFonts w:ascii="Arial" w:hAnsi="Arial" w:cs="Arial"/>
          <w:sz w:val="22"/>
          <w:szCs w:val="22"/>
        </w:rPr>
      </w:pPr>
    </w:p>
    <w:p w14:paraId="66FBC0C8" w14:textId="77777777" w:rsidR="00A360C7" w:rsidRPr="00C560AC" w:rsidRDefault="00A360C7" w:rsidP="00A05003">
      <w:pPr>
        <w:jc w:val="both"/>
        <w:rPr>
          <w:rFonts w:ascii="Arial" w:hAnsi="Arial" w:cs="Arial"/>
          <w:sz w:val="22"/>
          <w:szCs w:val="22"/>
        </w:rPr>
      </w:pPr>
    </w:p>
    <w:p w14:paraId="61572979" w14:textId="1A37C5B4" w:rsidR="00A05003" w:rsidRPr="00CE552B" w:rsidRDefault="00CE552B" w:rsidP="00CE552B">
      <w:pPr>
        <w:pStyle w:val="Naslov2"/>
        <w:jc w:val="left"/>
        <w:rPr>
          <w:rFonts w:ascii="Arial" w:hAnsi="Arial" w:cs="Arial"/>
          <w:sz w:val="22"/>
          <w:szCs w:val="22"/>
        </w:rPr>
      </w:pPr>
      <w:r w:rsidRPr="00CE552B">
        <w:rPr>
          <w:rFonts w:ascii="Arial" w:hAnsi="Arial" w:cs="Arial"/>
          <w:sz w:val="22"/>
          <w:szCs w:val="22"/>
        </w:rPr>
        <w:t xml:space="preserve">3. </w:t>
      </w:r>
      <w:r w:rsidR="00A05003" w:rsidRPr="00CE552B">
        <w:rPr>
          <w:rFonts w:ascii="Arial" w:hAnsi="Arial" w:cs="Arial"/>
          <w:sz w:val="22"/>
          <w:szCs w:val="22"/>
        </w:rPr>
        <w:t>IZVRŠEVANJE PRORAČUNA</w:t>
      </w:r>
    </w:p>
    <w:p w14:paraId="1A0B0BB3" w14:textId="77777777" w:rsidR="00A05003" w:rsidRDefault="00A05003" w:rsidP="00A05003">
      <w:pPr>
        <w:ind w:left="360"/>
        <w:jc w:val="both"/>
        <w:rPr>
          <w:rFonts w:ascii="Arial" w:hAnsi="Arial" w:cs="Arial"/>
          <w:b/>
          <w:bCs/>
          <w:sz w:val="22"/>
          <w:szCs w:val="22"/>
        </w:rPr>
      </w:pPr>
    </w:p>
    <w:p w14:paraId="2E52BCD2" w14:textId="6EC0EE8E" w:rsidR="00A05003" w:rsidRPr="00A05003" w:rsidRDefault="000A0E75" w:rsidP="00A05003">
      <w:pPr>
        <w:jc w:val="center"/>
        <w:rPr>
          <w:rFonts w:ascii="Arial" w:hAnsi="Arial" w:cs="Arial"/>
          <w:sz w:val="22"/>
          <w:szCs w:val="22"/>
        </w:rPr>
      </w:pPr>
      <w:r>
        <w:rPr>
          <w:rFonts w:ascii="Arial" w:hAnsi="Arial" w:cs="Arial"/>
          <w:sz w:val="22"/>
          <w:szCs w:val="22"/>
        </w:rPr>
        <w:t>3.</w:t>
      </w:r>
      <w:r w:rsidR="00A05003" w:rsidRPr="00A05003">
        <w:rPr>
          <w:rFonts w:ascii="Arial" w:hAnsi="Arial" w:cs="Arial"/>
          <w:sz w:val="22"/>
          <w:szCs w:val="22"/>
        </w:rPr>
        <w:t xml:space="preserve"> </w:t>
      </w:r>
      <w:r>
        <w:rPr>
          <w:rFonts w:ascii="Arial" w:hAnsi="Arial" w:cs="Arial"/>
          <w:sz w:val="22"/>
          <w:szCs w:val="22"/>
        </w:rPr>
        <w:t xml:space="preserve"> </w:t>
      </w:r>
      <w:r w:rsidR="00A05003" w:rsidRPr="00A05003">
        <w:rPr>
          <w:rFonts w:ascii="Arial" w:hAnsi="Arial" w:cs="Arial"/>
          <w:sz w:val="22"/>
          <w:szCs w:val="22"/>
        </w:rPr>
        <w:t>člen</w:t>
      </w:r>
    </w:p>
    <w:p w14:paraId="67DEFC4B" w14:textId="77777777" w:rsidR="00A05003" w:rsidRPr="00C560AC" w:rsidRDefault="00A05003" w:rsidP="00A05003">
      <w:pPr>
        <w:jc w:val="center"/>
        <w:rPr>
          <w:rFonts w:ascii="Arial" w:hAnsi="Arial" w:cs="Arial"/>
          <w:sz w:val="22"/>
          <w:szCs w:val="22"/>
        </w:rPr>
      </w:pPr>
      <w:r w:rsidRPr="00C560AC">
        <w:rPr>
          <w:rFonts w:ascii="Arial" w:hAnsi="Arial" w:cs="Arial"/>
          <w:sz w:val="22"/>
          <w:szCs w:val="22"/>
        </w:rPr>
        <w:t>(izvrševanje proračuna)</w:t>
      </w:r>
    </w:p>
    <w:p w14:paraId="7081B451" w14:textId="77777777" w:rsidR="00A05003" w:rsidRPr="00C560AC" w:rsidRDefault="00A05003" w:rsidP="00A05003">
      <w:pPr>
        <w:rPr>
          <w:rFonts w:ascii="Arial" w:hAnsi="Arial" w:cs="Arial"/>
          <w:sz w:val="22"/>
          <w:szCs w:val="22"/>
        </w:rPr>
      </w:pPr>
    </w:p>
    <w:p w14:paraId="3AEF76EB" w14:textId="77777777" w:rsidR="00A05003" w:rsidRPr="00C560AC" w:rsidRDefault="00A05003" w:rsidP="000A0E75">
      <w:pPr>
        <w:jc w:val="both"/>
        <w:rPr>
          <w:rFonts w:ascii="Arial" w:hAnsi="Arial" w:cs="Arial"/>
          <w:sz w:val="22"/>
          <w:szCs w:val="22"/>
        </w:rPr>
      </w:pPr>
      <w:r w:rsidRPr="00C560AC">
        <w:rPr>
          <w:rFonts w:ascii="Arial" w:hAnsi="Arial" w:cs="Arial"/>
          <w:sz w:val="22"/>
          <w:szCs w:val="22"/>
        </w:rPr>
        <w:t>V tekočem letu se izvršuje proračun tekočega leta.</w:t>
      </w:r>
    </w:p>
    <w:p w14:paraId="0FB1FA01" w14:textId="77777777" w:rsidR="00A05003" w:rsidRPr="00C560AC" w:rsidRDefault="00A05003" w:rsidP="000A0E75">
      <w:pPr>
        <w:jc w:val="both"/>
        <w:rPr>
          <w:rFonts w:ascii="Arial" w:hAnsi="Arial" w:cs="Arial"/>
          <w:sz w:val="22"/>
          <w:szCs w:val="22"/>
        </w:rPr>
      </w:pPr>
      <w:r w:rsidRPr="00C560AC">
        <w:rPr>
          <w:rFonts w:ascii="Arial" w:hAnsi="Arial" w:cs="Arial"/>
          <w:sz w:val="22"/>
          <w:szCs w:val="22"/>
        </w:rPr>
        <w:t xml:space="preserve">Za izvrševanje proračuna je odgovoren župan. </w:t>
      </w:r>
    </w:p>
    <w:p w14:paraId="39D0A9AB" w14:textId="77777777" w:rsidR="00A05003" w:rsidRPr="00C560AC" w:rsidRDefault="00A05003" w:rsidP="000A0E75">
      <w:pPr>
        <w:jc w:val="both"/>
        <w:rPr>
          <w:rFonts w:ascii="Arial" w:hAnsi="Arial" w:cs="Arial"/>
          <w:sz w:val="22"/>
          <w:szCs w:val="22"/>
        </w:rPr>
      </w:pPr>
      <w:r w:rsidRPr="00C560AC">
        <w:rPr>
          <w:rFonts w:ascii="Arial" w:hAnsi="Arial" w:cs="Arial"/>
          <w:sz w:val="22"/>
          <w:szCs w:val="22"/>
        </w:rPr>
        <w:t>Proračun se izvršuje skladno z določbami zakona, ki ureja javne finance in podzakonskimi predpisi, izdanimi na njegovi podlagi, in tega odloka.</w:t>
      </w:r>
    </w:p>
    <w:p w14:paraId="1509CC88" w14:textId="77777777" w:rsidR="00A05003" w:rsidRPr="00C560AC" w:rsidRDefault="00A05003" w:rsidP="000A0E75">
      <w:pPr>
        <w:jc w:val="both"/>
        <w:rPr>
          <w:rFonts w:ascii="Arial" w:hAnsi="Arial" w:cs="Arial"/>
          <w:sz w:val="22"/>
          <w:szCs w:val="22"/>
        </w:rPr>
      </w:pPr>
    </w:p>
    <w:p w14:paraId="33F834DB" w14:textId="79F9D70A" w:rsidR="00A05003" w:rsidRPr="00C560AC" w:rsidRDefault="00A05003" w:rsidP="000A0E75">
      <w:pPr>
        <w:jc w:val="both"/>
        <w:rPr>
          <w:rFonts w:ascii="Arial" w:hAnsi="Arial" w:cs="Arial"/>
          <w:sz w:val="22"/>
          <w:szCs w:val="22"/>
        </w:rPr>
      </w:pPr>
      <w:r w:rsidRPr="00C560AC">
        <w:rPr>
          <w:rFonts w:ascii="Arial" w:hAnsi="Arial" w:cs="Arial"/>
          <w:sz w:val="22"/>
          <w:szCs w:val="22"/>
        </w:rPr>
        <w:t>Proračun se izvršuje na ravni proračunske postavke-</w:t>
      </w:r>
      <w:r w:rsidR="004C19FA" w:rsidRPr="00C560AC">
        <w:rPr>
          <w:rFonts w:ascii="Arial" w:hAnsi="Arial" w:cs="Arial"/>
          <w:sz w:val="22"/>
          <w:szCs w:val="22"/>
        </w:rPr>
        <w:t>pod konta</w:t>
      </w:r>
      <w:r w:rsidRPr="00C560AC">
        <w:rPr>
          <w:rFonts w:ascii="Arial" w:hAnsi="Arial" w:cs="Arial"/>
          <w:sz w:val="22"/>
          <w:szCs w:val="22"/>
        </w:rPr>
        <w:t>.</w:t>
      </w:r>
    </w:p>
    <w:p w14:paraId="541078EB" w14:textId="77777777" w:rsidR="00A05003" w:rsidRPr="00C560AC" w:rsidRDefault="00A05003" w:rsidP="000A0E75">
      <w:pPr>
        <w:jc w:val="both"/>
        <w:rPr>
          <w:rFonts w:ascii="Arial" w:hAnsi="Arial" w:cs="Arial"/>
          <w:sz w:val="22"/>
          <w:szCs w:val="22"/>
        </w:rPr>
      </w:pPr>
    </w:p>
    <w:p w14:paraId="16FBB487" w14:textId="2E769A36" w:rsidR="00A05003" w:rsidRPr="00C560AC" w:rsidRDefault="00A05003" w:rsidP="000A0E75">
      <w:pPr>
        <w:jc w:val="both"/>
        <w:rPr>
          <w:rFonts w:ascii="Arial" w:hAnsi="Arial" w:cs="Arial"/>
          <w:sz w:val="22"/>
          <w:szCs w:val="22"/>
        </w:rPr>
      </w:pPr>
      <w:r w:rsidRPr="00C560AC">
        <w:rPr>
          <w:rFonts w:ascii="Arial" w:hAnsi="Arial" w:cs="Arial"/>
          <w:sz w:val="22"/>
          <w:szCs w:val="22"/>
        </w:rPr>
        <w:t>Veljavni načrt razvojnih programov tekočega leta mora biti za tekoče leto usklajen z</w:t>
      </w:r>
      <w:r w:rsidR="000A0E75">
        <w:rPr>
          <w:rFonts w:ascii="Arial" w:hAnsi="Arial" w:cs="Arial"/>
          <w:sz w:val="22"/>
          <w:szCs w:val="22"/>
        </w:rPr>
        <w:t xml:space="preserve"> </w:t>
      </w:r>
      <w:r w:rsidRPr="00C560AC">
        <w:rPr>
          <w:rFonts w:ascii="Arial" w:hAnsi="Arial" w:cs="Arial"/>
          <w:sz w:val="22"/>
          <w:szCs w:val="22"/>
        </w:rPr>
        <w:t>veljavnim poračunom.</w:t>
      </w:r>
    </w:p>
    <w:p w14:paraId="51495AC3" w14:textId="77777777" w:rsidR="00A05003" w:rsidRPr="00C560AC" w:rsidRDefault="00A05003" w:rsidP="000A0E75">
      <w:pPr>
        <w:jc w:val="both"/>
        <w:rPr>
          <w:rFonts w:ascii="Arial" w:hAnsi="Arial" w:cs="Arial"/>
          <w:sz w:val="22"/>
          <w:szCs w:val="22"/>
        </w:rPr>
      </w:pPr>
    </w:p>
    <w:p w14:paraId="062BBBC4" w14:textId="48214407" w:rsidR="00A05003" w:rsidRPr="00CE552B" w:rsidRDefault="00A05003" w:rsidP="00CE552B">
      <w:pPr>
        <w:pStyle w:val="Odstavekseznama"/>
        <w:numPr>
          <w:ilvl w:val="0"/>
          <w:numId w:val="7"/>
        </w:numPr>
        <w:jc w:val="center"/>
        <w:rPr>
          <w:rFonts w:ascii="Arial" w:hAnsi="Arial" w:cs="Arial"/>
          <w:sz w:val="22"/>
          <w:szCs w:val="22"/>
        </w:rPr>
      </w:pPr>
      <w:r w:rsidRPr="00CE552B">
        <w:rPr>
          <w:rFonts w:ascii="Arial" w:hAnsi="Arial" w:cs="Arial"/>
          <w:sz w:val="22"/>
          <w:szCs w:val="22"/>
        </w:rPr>
        <w:t>člen</w:t>
      </w:r>
    </w:p>
    <w:p w14:paraId="56CF0846" w14:textId="77777777" w:rsidR="00A05003" w:rsidRPr="00C560AC" w:rsidRDefault="00A05003" w:rsidP="00A05003">
      <w:pPr>
        <w:pStyle w:val="Odstavekseznama"/>
        <w:ind w:left="644"/>
        <w:jc w:val="center"/>
        <w:rPr>
          <w:rFonts w:ascii="Arial" w:hAnsi="Arial" w:cs="Arial"/>
          <w:sz w:val="22"/>
          <w:szCs w:val="22"/>
        </w:rPr>
      </w:pPr>
      <w:r w:rsidRPr="00C560AC">
        <w:rPr>
          <w:rFonts w:ascii="Arial" w:hAnsi="Arial" w:cs="Arial"/>
          <w:sz w:val="22"/>
          <w:szCs w:val="22"/>
        </w:rPr>
        <w:t>(prevzemanje obveznosti)</w:t>
      </w:r>
    </w:p>
    <w:p w14:paraId="5F7D3680"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lastRenderedPageBreak/>
        <w:t>Sredstva proračuna se uporabljajo le za namene, ki so določeni s proračunom. V imenu občine se prevzemajo obveznosti le v okviru sredstev, ki so v proračunu predvidena za posamezne namene. Proračunski uporabniki zagotovijo sredstva za obveznosti iz preteklih let, ki niso predvidena v proračunu za tekoče leto, v okviru sredstev proračuna tekočega leta.</w:t>
      </w:r>
    </w:p>
    <w:p w14:paraId="49DEF04C" w14:textId="77777777" w:rsidR="00DB22AC" w:rsidRDefault="00DB22AC" w:rsidP="00A05003">
      <w:pPr>
        <w:jc w:val="both"/>
        <w:rPr>
          <w:rFonts w:ascii="Arial" w:hAnsi="Arial" w:cs="Arial"/>
          <w:sz w:val="22"/>
          <w:szCs w:val="22"/>
        </w:rPr>
      </w:pPr>
    </w:p>
    <w:p w14:paraId="363FA367" w14:textId="77777777" w:rsidR="00DB22AC" w:rsidRPr="00C560AC" w:rsidRDefault="00DB22AC" w:rsidP="00A05003">
      <w:pPr>
        <w:jc w:val="both"/>
        <w:rPr>
          <w:rFonts w:ascii="Arial" w:hAnsi="Arial" w:cs="Arial"/>
          <w:sz w:val="22"/>
          <w:szCs w:val="22"/>
        </w:rPr>
      </w:pPr>
    </w:p>
    <w:p w14:paraId="6E2DC5D7" w14:textId="6C6AF8F3" w:rsidR="00A05003" w:rsidRPr="000A0E75" w:rsidRDefault="00A05003" w:rsidP="00CE552B">
      <w:pPr>
        <w:pStyle w:val="Odstavekseznama"/>
        <w:numPr>
          <w:ilvl w:val="0"/>
          <w:numId w:val="7"/>
        </w:numPr>
        <w:jc w:val="center"/>
        <w:rPr>
          <w:rFonts w:ascii="Arial" w:hAnsi="Arial" w:cs="Arial"/>
          <w:sz w:val="22"/>
          <w:szCs w:val="22"/>
        </w:rPr>
      </w:pPr>
      <w:r w:rsidRPr="000A0E75">
        <w:rPr>
          <w:rFonts w:ascii="Arial" w:hAnsi="Arial" w:cs="Arial"/>
          <w:sz w:val="22"/>
          <w:szCs w:val="22"/>
        </w:rPr>
        <w:t>člen</w:t>
      </w:r>
    </w:p>
    <w:p w14:paraId="6D0BB839" w14:textId="77777777" w:rsidR="00A05003" w:rsidRPr="00C560AC" w:rsidRDefault="00A05003" w:rsidP="00A05003">
      <w:pPr>
        <w:pStyle w:val="Odstavekseznama"/>
        <w:ind w:left="644"/>
        <w:jc w:val="center"/>
        <w:rPr>
          <w:rFonts w:ascii="Arial" w:hAnsi="Arial" w:cs="Arial"/>
          <w:sz w:val="22"/>
          <w:szCs w:val="22"/>
        </w:rPr>
      </w:pPr>
      <w:r w:rsidRPr="00C560AC">
        <w:rPr>
          <w:rFonts w:ascii="Arial" w:hAnsi="Arial" w:cs="Arial"/>
          <w:sz w:val="22"/>
          <w:szCs w:val="22"/>
        </w:rPr>
        <w:t>(poraba sredstev glavarine vaških skupnosti)</w:t>
      </w:r>
    </w:p>
    <w:p w14:paraId="75A74AEE" w14:textId="77777777" w:rsidR="00A05003" w:rsidRPr="00C560AC" w:rsidRDefault="00A05003" w:rsidP="00A05003">
      <w:pPr>
        <w:pStyle w:val="Odstavekseznama"/>
        <w:ind w:left="644"/>
        <w:jc w:val="center"/>
        <w:rPr>
          <w:rFonts w:ascii="Arial" w:hAnsi="Arial" w:cs="Arial"/>
          <w:sz w:val="22"/>
          <w:szCs w:val="22"/>
        </w:rPr>
      </w:pPr>
    </w:p>
    <w:p w14:paraId="2DF27FC7" w14:textId="1CADAB50" w:rsidR="00A05003" w:rsidRPr="00C560AC" w:rsidRDefault="00A05003" w:rsidP="00A05003">
      <w:pPr>
        <w:jc w:val="both"/>
        <w:rPr>
          <w:rFonts w:ascii="Arial" w:hAnsi="Arial" w:cs="Arial"/>
          <w:sz w:val="22"/>
          <w:szCs w:val="22"/>
        </w:rPr>
      </w:pPr>
      <w:r w:rsidRPr="00C560AC">
        <w:rPr>
          <w:rFonts w:ascii="Arial" w:hAnsi="Arial" w:cs="Arial"/>
          <w:sz w:val="22"/>
          <w:szCs w:val="22"/>
        </w:rPr>
        <w:t>Sredstva zagotovljena na postavk</w:t>
      </w:r>
      <w:r w:rsidR="00C60111">
        <w:rPr>
          <w:rFonts w:ascii="Arial" w:hAnsi="Arial" w:cs="Arial"/>
          <w:sz w:val="22"/>
          <w:szCs w:val="22"/>
        </w:rPr>
        <w:t>ah</w:t>
      </w:r>
      <w:r w:rsidRPr="00C560AC">
        <w:rPr>
          <w:rFonts w:ascii="Arial" w:hAnsi="Arial" w:cs="Arial"/>
          <w:sz w:val="22"/>
          <w:szCs w:val="22"/>
        </w:rPr>
        <w:t xml:space="preserve"> Glavarina vaških skupnosti so namenjena izvrševanju zadev, ki v skladu s Statutom Občine Komen in Odlokom o imenovanju, organizaciji in nalogah vaških skupnosti Občine Komen sodijo v pristojnost vaških skupnosti. Izdatki za reprezentančne stroške praviloma ne smejo presegati 20%</w:t>
      </w:r>
      <w:r w:rsidR="004C19FA">
        <w:rPr>
          <w:rFonts w:ascii="Arial" w:hAnsi="Arial" w:cs="Arial"/>
          <w:sz w:val="22"/>
          <w:szCs w:val="22"/>
        </w:rPr>
        <w:t xml:space="preserve"> </w:t>
      </w:r>
      <w:r w:rsidRPr="00C560AC">
        <w:rPr>
          <w:rFonts w:ascii="Arial" w:hAnsi="Arial" w:cs="Arial"/>
          <w:sz w:val="22"/>
          <w:szCs w:val="22"/>
        </w:rPr>
        <w:t>pripadajoče glavarine za posamezno vaško skupnost.</w:t>
      </w:r>
    </w:p>
    <w:p w14:paraId="4B1CBDC0" w14:textId="5CF077DB" w:rsidR="00A05003" w:rsidRPr="00C560AC" w:rsidRDefault="00A05003" w:rsidP="00A05003">
      <w:pPr>
        <w:jc w:val="both"/>
        <w:rPr>
          <w:rFonts w:ascii="Arial" w:hAnsi="Arial" w:cs="Arial"/>
          <w:sz w:val="22"/>
          <w:szCs w:val="22"/>
        </w:rPr>
      </w:pPr>
      <w:r w:rsidRPr="00C560AC">
        <w:rPr>
          <w:rFonts w:ascii="Arial" w:hAnsi="Arial" w:cs="Arial"/>
          <w:sz w:val="22"/>
          <w:szCs w:val="22"/>
        </w:rPr>
        <w:t xml:space="preserve">Neporabljena glavarina posamezne vaške skupnosti v mandatnem obdobju vaškega odbora se lahko prenaša iz leta v leto, vendar pa jo bo potrebno porabiti do konca mandatnega obdobja vaškega odbora, ki je vezan na mandat župana. Neporabljena glavarina iz proračunskih let </w:t>
      </w:r>
      <w:r w:rsidR="004C19FA">
        <w:rPr>
          <w:rFonts w:ascii="Arial" w:hAnsi="Arial" w:cs="Arial"/>
          <w:sz w:val="22"/>
          <w:szCs w:val="22"/>
        </w:rPr>
        <w:t xml:space="preserve">2023, </w:t>
      </w:r>
      <w:r w:rsidRPr="00C560AC">
        <w:rPr>
          <w:rFonts w:ascii="Arial" w:hAnsi="Arial" w:cs="Arial"/>
          <w:sz w:val="22"/>
          <w:szCs w:val="22"/>
        </w:rPr>
        <w:t>2024, 2025</w:t>
      </w:r>
      <w:r w:rsidR="004C19FA">
        <w:rPr>
          <w:rFonts w:ascii="Arial" w:hAnsi="Arial" w:cs="Arial"/>
          <w:sz w:val="22"/>
          <w:szCs w:val="22"/>
        </w:rPr>
        <w:t xml:space="preserve"> in </w:t>
      </w:r>
      <w:r w:rsidRPr="00C560AC">
        <w:rPr>
          <w:rFonts w:ascii="Arial" w:hAnsi="Arial" w:cs="Arial"/>
          <w:sz w:val="22"/>
          <w:szCs w:val="22"/>
        </w:rPr>
        <w:t>2026 bo morala biti porabljena najkasneje do 31. avgusta 202</w:t>
      </w:r>
      <w:r w:rsidR="004C19FA">
        <w:rPr>
          <w:rFonts w:ascii="Arial" w:hAnsi="Arial" w:cs="Arial"/>
          <w:sz w:val="22"/>
          <w:szCs w:val="22"/>
        </w:rPr>
        <w:t>6</w:t>
      </w:r>
      <w:r w:rsidRPr="00C560AC">
        <w:rPr>
          <w:rFonts w:ascii="Arial" w:hAnsi="Arial" w:cs="Arial"/>
          <w:sz w:val="22"/>
          <w:szCs w:val="22"/>
        </w:rPr>
        <w:t>.</w:t>
      </w:r>
    </w:p>
    <w:p w14:paraId="28A83B07" w14:textId="77777777" w:rsidR="00A05003" w:rsidRPr="00C560AC" w:rsidRDefault="00A05003" w:rsidP="00A05003">
      <w:pPr>
        <w:jc w:val="both"/>
        <w:rPr>
          <w:rFonts w:ascii="Arial" w:hAnsi="Arial" w:cs="Arial"/>
          <w:sz w:val="22"/>
          <w:szCs w:val="22"/>
        </w:rPr>
      </w:pPr>
    </w:p>
    <w:p w14:paraId="58ED51EF" w14:textId="2696614F" w:rsidR="00A05003" w:rsidRPr="000A0E75" w:rsidRDefault="00A05003" w:rsidP="00CE552B">
      <w:pPr>
        <w:pStyle w:val="Odstavekseznama"/>
        <w:numPr>
          <w:ilvl w:val="0"/>
          <w:numId w:val="7"/>
        </w:numPr>
        <w:jc w:val="center"/>
        <w:rPr>
          <w:rFonts w:ascii="Arial" w:hAnsi="Arial" w:cs="Arial"/>
          <w:sz w:val="22"/>
          <w:szCs w:val="22"/>
        </w:rPr>
      </w:pPr>
      <w:r w:rsidRPr="000A0E75">
        <w:rPr>
          <w:rFonts w:ascii="Arial" w:hAnsi="Arial" w:cs="Arial"/>
          <w:sz w:val="22"/>
          <w:szCs w:val="22"/>
        </w:rPr>
        <w:t>člen</w:t>
      </w:r>
    </w:p>
    <w:p w14:paraId="236D2839" w14:textId="77777777" w:rsidR="00A05003" w:rsidRPr="00C560AC" w:rsidRDefault="00A05003" w:rsidP="00A05003">
      <w:pPr>
        <w:pStyle w:val="Odstavekseznama"/>
        <w:ind w:left="644"/>
        <w:jc w:val="center"/>
        <w:rPr>
          <w:rFonts w:ascii="Arial" w:hAnsi="Arial" w:cs="Arial"/>
          <w:sz w:val="22"/>
          <w:szCs w:val="22"/>
        </w:rPr>
      </w:pPr>
      <w:r w:rsidRPr="00C560AC">
        <w:rPr>
          <w:rFonts w:ascii="Arial" w:hAnsi="Arial" w:cs="Arial"/>
          <w:sz w:val="22"/>
          <w:szCs w:val="22"/>
        </w:rPr>
        <w:t>(vključevanje novih obveznosti)</w:t>
      </w:r>
    </w:p>
    <w:p w14:paraId="2DACE9DA" w14:textId="77777777" w:rsidR="00A05003" w:rsidRPr="00C560AC" w:rsidRDefault="00A05003" w:rsidP="00A05003">
      <w:pPr>
        <w:pStyle w:val="Odstavekseznama"/>
        <w:ind w:left="644"/>
        <w:jc w:val="center"/>
        <w:rPr>
          <w:rFonts w:ascii="Arial" w:hAnsi="Arial" w:cs="Arial"/>
          <w:sz w:val="22"/>
          <w:szCs w:val="22"/>
        </w:rPr>
      </w:pPr>
    </w:p>
    <w:p w14:paraId="5D940D2F"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Če se po sprejemu proračuna sprejme ali spremeni predpis, na osnovi katerega nastanejo nove obveznosti za občinski proračun, je župan dolžan na odhodkovni strani določiti novo proračunsko postavko v okviru večjih pričakovanih prihodkov ali s prerazporeditvijo sredstev.</w:t>
      </w:r>
    </w:p>
    <w:p w14:paraId="56CC1DCB" w14:textId="631F9E55" w:rsidR="00DB22AC" w:rsidRPr="00C560AC" w:rsidRDefault="00A05003" w:rsidP="00A05003">
      <w:pPr>
        <w:jc w:val="both"/>
        <w:rPr>
          <w:rFonts w:ascii="Arial" w:hAnsi="Arial" w:cs="Arial"/>
          <w:sz w:val="22"/>
          <w:szCs w:val="22"/>
        </w:rPr>
      </w:pPr>
      <w:r w:rsidRPr="00C560AC">
        <w:rPr>
          <w:rFonts w:ascii="Arial" w:hAnsi="Arial" w:cs="Arial"/>
          <w:sz w:val="22"/>
          <w:szCs w:val="22"/>
        </w:rPr>
        <w:t>Župan vključi nove obveznosti tako, da s sklepom določi, da se odpre nova postavka in opredeli višina za nov namen.</w:t>
      </w:r>
    </w:p>
    <w:p w14:paraId="6403F308" w14:textId="77777777" w:rsidR="00A05003" w:rsidRPr="00C560AC" w:rsidRDefault="00A05003" w:rsidP="00A05003">
      <w:pPr>
        <w:jc w:val="both"/>
        <w:rPr>
          <w:rFonts w:ascii="Arial" w:hAnsi="Arial" w:cs="Arial"/>
          <w:sz w:val="22"/>
          <w:szCs w:val="22"/>
        </w:rPr>
      </w:pPr>
    </w:p>
    <w:p w14:paraId="068F77B7" w14:textId="77777777" w:rsidR="00A05003" w:rsidRPr="00C560AC" w:rsidRDefault="00A05003" w:rsidP="00CE552B">
      <w:pPr>
        <w:pStyle w:val="Odstavekseznama"/>
        <w:numPr>
          <w:ilvl w:val="0"/>
          <w:numId w:val="7"/>
        </w:numPr>
        <w:jc w:val="center"/>
        <w:rPr>
          <w:rFonts w:ascii="Arial" w:hAnsi="Arial" w:cs="Arial"/>
          <w:sz w:val="22"/>
          <w:szCs w:val="22"/>
        </w:rPr>
      </w:pPr>
      <w:r w:rsidRPr="00C560AC">
        <w:rPr>
          <w:rFonts w:ascii="Arial" w:hAnsi="Arial" w:cs="Arial"/>
          <w:sz w:val="22"/>
          <w:szCs w:val="22"/>
        </w:rPr>
        <w:t>člen</w:t>
      </w:r>
    </w:p>
    <w:p w14:paraId="48F059FB" w14:textId="77777777" w:rsidR="00A05003" w:rsidRPr="00C560AC" w:rsidRDefault="00A05003" w:rsidP="00A05003">
      <w:pPr>
        <w:jc w:val="center"/>
        <w:rPr>
          <w:rFonts w:ascii="Arial" w:hAnsi="Arial" w:cs="Arial"/>
          <w:sz w:val="22"/>
          <w:szCs w:val="22"/>
        </w:rPr>
      </w:pPr>
      <w:r w:rsidRPr="00C560AC">
        <w:rPr>
          <w:rFonts w:ascii="Arial" w:hAnsi="Arial" w:cs="Arial"/>
          <w:sz w:val="22"/>
          <w:szCs w:val="22"/>
        </w:rPr>
        <w:t>(odpiranje novih postavk za namenska sredstva)</w:t>
      </w:r>
    </w:p>
    <w:p w14:paraId="47B8DC5B" w14:textId="77777777" w:rsidR="00A05003" w:rsidRPr="00C560AC" w:rsidRDefault="00A05003" w:rsidP="00A05003">
      <w:pPr>
        <w:jc w:val="center"/>
        <w:rPr>
          <w:rFonts w:ascii="Arial" w:hAnsi="Arial" w:cs="Arial"/>
          <w:sz w:val="22"/>
          <w:szCs w:val="22"/>
        </w:rPr>
      </w:pPr>
    </w:p>
    <w:p w14:paraId="19EA77A9" w14:textId="77777777" w:rsidR="00A05003" w:rsidRDefault="00A05003" w:rsidP="00A05003">
      <w:pPr>
        <w:jc w:val="both"/>
        <w:rPr>
          <w:rFonts w:ascii="Arial" w:hAnsi="Arial" w:cs="Arial"/>
          <w:sz w:val="22"/>
          <w:szCs w:val="22"/>
        </w:rPr>
      </w:pPr>
      <w:r w:rsidRPr="00C560AC">
        <w:rPr>
          <w:rFonts w:ascii="Arial" w:hAnsi="Arial" w:cs="Arial"/>
          <w:sz w:val="22"/>
          <w:szCs w:val="22"/>
        </w:rPr>
        <w:t>V primeru, da občina prejme namenska sredstva, ki niso bila predvidena s tem odlokom, se za ta namen odpre nova postavka proračuna na strani odhodkov za isti namen.</w:t>
      </w:r>
    </w:p>
    <w:p w14:paraId="651D901D" w14:textId="77777777" w:rsidR="00DB22AC" w:rsidRPr="00C560AC" w:rsidRDefault="00DB22AC" w:rsidP="00A05003">
      <w:pPr>
        <w:jc w:val="both"/>
        <w:rPr>
          <w:rFonts w:ascii="Arial" w:hAnsi="Arial" w:cs="Arial"/>
          <w:sz w:val="22"/>
          <w:szCs w:val="22"/>
        </w:rPr>
      </w:pPr>
    </w:p>
    <w:p w14:paraId="52FD57C0" w14:textId="77777777" w:rsidR="00A05003" w:rsidRPr="00C560AC" w:rsidRDefault="00A05003" w:rsidP="00A05003">
      <w:pPr>
        <w:jc w:val="both"/>
        <w:rPr>
          <w:rFonts w:ascii="Arial" w:hAnsi="Arial" w:cs="Arial"/>
          <w:sz w:val="22"/>
          <w:szCs w:val="22"/>
        </w:rPr>
      </w:pPr>
    </w:p>
    <w:p w14:paraId="5C1C33EB" w14:textId="77777777" w:rsidR="00A05003" w:rsidRPr="00C560AC" w:rsidRDefault="00A05003" w:rsidP="00CE552B">
      <w:pPr>
        <w:pStyle w:val="Odstavekseznama"/>
        <w:numPr>
          <w:ilvl w:val="0"/>
          <w:numId w:val="7"/>
        </w:numPr>
        <w:jc w:val="center"/>
        <w:rPr>
          <w:rFonts w:ascii="Arial" w:hAnsi="Arial" w:cs="Arial"/>
          <w:sz w:val="22"/>
          <w:szCs w:val="22"/>
        </w:rPr>
      </w:pPr>
      <w:r w:rsidRPr="00C560AC">
        <w:rPr>
          <w:rFonts w:ascii="Arial" w:hAnsi="Arial" w:cs="Arial"/>
          <w:sz w:val="22"/>
          <w:szCs w:val="22"/>
        </w:rPr>
        <w:t>člen</w:t>
      </w:r>
    </w:p>
    <w:p w14:paraId="4100B00A" w14:textId="77777777" w:rsidR="00A05003" w:rsidRPr="00C560AC" w:rsidRDefault="00A05003" w:rsidP="00A05003">
      <w:pPr>
        <w:pStyle w:val="Odstavekseznama"/>
        <w:ind w:left="644"/>
        <w:jc w:val="center"/>
        <w:rPr>
          <w:rFonts w:ascii="Arial" w:hAnsi="Arial" w:cs="Arial"/>
          <w:sz w:val="22"/>
          <w:szCs w:val="22"/>
        </w:rPr>
      </w:pPr>
      <w:r w:rsidRPr="00C560AC">
        <w:rPr>
          <w:rFonts w:ascii="Arial" w:hAnsi="Arial" w:cs="Arial"/>
          <w:sz w:val="22"/>
          <w:szCs w:val="22"/>
        </w:rPr>
        <w:t>(podlaga za izplačilo sredstev iz proračuna)</w:t>
      </w:r>
    </w:p>
    <w:p w14:paraId="526E382A" w14:textId="77777777" w:rsidR="00A05003" w:rsidRPr="00C560AC" w:rsidRDefault="00A05003" w:rsidP="00A05003">
      <w:pPr>
        <w:pStyle w:val="Odstavekseznama"/>
        <w:ind w:left="644"/>
        <w:jc w:val="center"/>
        <w:rPr>
          <w:rFonts w:ascii="Arial" w:hAnsi="Arial" w:cs="Arial"/>
          <w:sz w:val="22"/>
          <w:szCs w:val="22"/>
        </w:rPr>
      </w:pPr>
    </w:p>
    <w:p w14:paraId="696D7680" w14:textId="77777777" w:rsidR="00A05003" w:rsidRDefault="00A05003" w:rsidP="00A05003">
      <w:pPr>
        <w:jc w:val="both"/>
        <w:rPr>
          <w:rFonts w:ascii="Arial" w:hAnsi="Arial" w:cs="Arial"/>
          <w:sz w:val="22"/>
          <w:szCs w:val="22"/>
        </w:rPr>
      </w:pPr>
      <w:r w:rsidRPr="00C560AC">
        <w:rPr>
          <w:rFonts w:ascii="Arial" w:hAnsi="Arial" w:cs="Arial"/>
          <w:sz w:val="22"/>
          <w:szCs w:val="22"/>
        </w:rPr>
        <w:t xml:space="preserve">Proračunska sredstva se lahko uporabljajo le, če so izpolnjeni vsi z zakonom in s tem odlokom predpisani pogoji za uporabo sredstev. Vsak izdatek iz proračuna mora imeti za podlago verodostojno knjigovodsko listino, s katero se izkazuje obveznost za plačilo. </w:t>
      </w:r>
    </w:p>
    <w:p w14:paraId="27B392DF" w14:textId="77777777" w:rsidR="00DB22AC" w:rsidRPr="00C560AC" w:rsidRDefault="00DB22AC" w:rsidP="00A05003">
      <w:pPr>
        <w:jc w:val="both"/>
        <w:rPr>
          <w:rFonts w:ascii="Arial" w:hAnsi="Arial" w:cs="Arial"/>
          <w:sz w:val="22"/>
          <w:szCs w:val="22"/>
        </w:rPr>
      </w:pPr>
    </w:p>
    <w:p w14:paraId="27680523" w14:textId="77777777" w:rsidR="00A05003" w:rsidRPr="00C560AC" w:rsidRDefault="00A05003" w:rsidP="00A05003">
      <w:pPr>
        <w:jc w:val="both"/>
        <w:rPr>
          <w:rFonts w:ascii="Arial" w:hAnsi="Arial" w:cs="Arial"/>
          <w:sz w:val="22"/>
          <w:szCs w:val="22"/>
        </w:rPr>
      </w:pPr>
    </w:p>
    <w:p w14:paraId="5C99D41F" w14:textId="77777777" w:rsidR="00A05003" w:rsidRPr="00C560AC" w:rsidRDefault="00A05003" w:rsidP="00CE552B">
      <w:pPr>
        <w:pStyle w:val="Odstavekseznama"/>
        <w:numPr>
          <w:ilvl w:val="0"/>
          <w:numId w:val="7"/>
        </w:numPr>
        <w:jc w:val="center"/>
        <w:rPr>
          <w:rFonts w:ascii="Arial" w:hAnsi="Arial" w:cs="Arial"/>
          <w:sz w:val="22"/>
          <w:szCs w:val="22"/>
        </w:rPr>
      </w:pPr>
      <w:r w:rsidRPr="00C560AC">
        <w:rPr>
          <w:rFonts w:ascii="Arial" w:hAnsi="Arial" w:cs="Arial"/>
          <w:sz w:val="22"/>
          <w:szCs w:val="22"/>
        </w:rPr>
        <w:t>člen</w:t>
      </w:r>
    </w:p>
    <w:p w14:paraId="146BA33F" w14:textId="77777777" w:rsidR="00A05003" w:rsidRPr="00C560AC" w:rsidRDefault="00A05003" w:rsidP="00A05003">
      <w:pPr>
        <w:ind w:left="284"/>
        <w:jc w:val="center"/>
        <w:rPr>
          <w:rFonts w:ascii="Arial" w:hAnsi="Arial" w:cs="Arial"/>
          <w:sz w:val="22"/>
          <w:szCs w:val="22"/>
        </w:rPr>
      </w:pPr>
      <w:r w:rsidRPr="00C560AC">
        <w:rPr>
          <w:rFonts w:ascii="Arial" w:hAnsi="Arial" w:cs="Arial"/>
          <w:sz w:val="22"/>
          <w:szCs w:val="22"/>
        </w:rPr>
        <w:t>(dodeljevanje sredstev neposrednim in posrednim uporabnikom)</w:t>
      </w:r>
    </w:p>
    <w:p w14:paraId="006276A4" w14:textId="77777777" w:rsidR="00A05003" w:rsidRPr="00C560AC" w:rsidRDefault="00A05003" w:rsidP="00A05003">
      <w:pPr>
        <w:ind w:left="284"/>
        <w:jc w:val="center"/>
        <w:rPr>
          <w:rFonts w:ascii="Arial" w:hAnsi="Arial" w:cs="Arial"/>
          <w:sz w:val="22"/>
          <w:szCs w:val="22"/>
        </w:rPr>
      </w:pPr>
    </w:p>
    <w:p w14:paraId="5C6E2162"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Sredstva proračuna se neposrednim in posrednim proračunskih uporabnikom med letom praviloma dodeljujejo mesečno v obliki dvanajstin oz. na podlagi sklenjenih pogodb. Župan lahko v utemeljenih primerih določi tudi drugačno obliko dinamike nakazil donacij.</w:t>
      </w:r>
    </w:p>
    <w:p w14:paraId="0803821A" w14:textId="77777777" w:rsidR="00A05003" w:rsidRPr="00C560AC" w:rsidRDefault="00A05003" w:rsidP="00A05003">
      <w:pPr>
        <w:jc w:val="both"/>
        <w:rPr>
          <w:rFonts w:ascii="Arial" w:hAnsi="Arial" w:cs="Arial"/>
          <w:sz w:val="22"/>
          <w:szCs w:val="22"/>
        </w:rPr>
      </w:pPr>
    </w:p>
    <w:p w14:paraId="09A2C49D"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Sredstva za investicijske transfere se nakazujejo na osnovi dokumentacije o že opravljenih investicijah.</w:t>
      </w:r>
    </w:p>
    <w:p w14:paraId="445D721C"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Pri tem je potrebno upoštevati zapadlost uporabnikovih obveznosti in likvidnostni položaj proračuna.</w:t>
      </w:r>
    </w:p>
    <w:p w14:paraId="4FEF630E" w14:textId="77777777" w:rsidR="00A05003" w:rsidRPr="00C560AC" w:rsidRDefault="00A05003" w:rsidP="00A05003">
      <w:pPr>
        <w:jc w:val="both"/>
        <w:rPr>
          <w:rFonts w:ascii="Arial" w:hAnsi="Arial" w:cs="Arial"/>
          <w:sz w:val="22"/>
          <w:szCs w:val="22"/>
        </w:rPr>
      </w:pPr>
    </w:p>
    <w:p w14:paraId="5C0F0438" w14:textId="4721C25E" w:rsidR="00DB22AC" w:rsidRDefault="00A05003" w:rsidP="00A05003">
      <w:pPr>
        <w:jc w:val="both"/>
        <w:rPr>
          <w:rFonts w:ascii="Arial" w:hAnsi="Arial" w:cs="Arial"/>
          <w:sz w:val="22"/>
          <w:szCs w:val="22"/>
        </w:rPr>
      </w:pPr>
      <w:r w:rsidRPr="00C560AC">
        <w:rPr>
          <w:rFonts w:ascii="Arial" w:hAnsi="Arial" w:cs="Arial"/>
          <w:sz w:val="22"/>
          <w:szCs w:val="22"/>
        </w:rPr>
        <w:t>V primeru, da zaradi neenakomernega priliva prihodkov pride do likvidnostnih težav, se sredstva prioritetno zagotavljajo za zakonsko določene naloge, opredeljene v posebnem delu proračuna in za minimalni obseg nalog, ki še omogoča delovanje uporabnikov.</w:t>
      </w:r>
    </w:p>
    <w:p w14:paraId="4FFCB050" w14:textId="77777777" w:rsidR="00A360C7" w:rsidRPr="00C560AC" w:rsidRDefault="00A360C7" w:rsidP="00A05003">
      <w:pPr>
        <w:jc w:val="both"/>
        <w:rPr>
          <w:rFonts w:ascii="Arial" w:hAnsi="Arial" w:cs="Arial"/>
          <w:sz w:val="22"/>
          <w:szCs w:val="22"/>
        </w:rPr>
      </w:pPr>
    </w:p>
    <w:p w14:paraId="383A03CB" w14:textId="77777777" w:rsidR="00A05003" w:rsidRPr="00C560AC" w:rsidRDefault="00A05003" w:rsidP="00A05003">
      <w:pPr>
        <w:jc w:val="both"/>
        <w:rPr>
          <w:rFonts w:ascii="Arial" w:hAnsi="Arial" w:cs="Arial"/>
          <w:sz w:val="22"/>
          <w:szCs w:val="22"/>
        </w:rPr>
      </w:pPr>
    </w:p>
    <w:p w14:paraId="24B06175" w14:textId="77777777" w:rsidR="00A05003" w:rsidRPr="00C560AC" w:rsidRDefault="00A05003" w:rsidP="00CE552B">
      <w:pPr>
        <w:pStyle w:val="Odstavekseznama"/>
        <w:numPr>
          <w:ilvl w:val="0"/>
          <w:numId w:val="7"/>
        </w:numPr>
        <w:jc w:val="center"/>
        <w:rPr>
          <w:rFonts w:ascii="Arial" w:hAnsi="Arial" w:cs="Arial"/>
          <w:sz w:val="22"/>
          <w:szCs w:val="22"/>
        </w:rPr>
      </w:pPr>
      <w:r w:rsidRPr="00C560AC">
        <w:rPr>
          <w:rFonts w:ascii="Arial" w:hAnsi="Arial" w:cs="Arial"/>
          <w:sz w:val="22"/>
          <w:szCs w:val="22"/>
        </w:rPr>
        <w:t>člen</w:t>
      </w:r>
    </w:p>
    <w:p w14:paraId="1D978FC3" w14:textId="77777777" w:rsidR="00A05003" w:rsidRPr="00C560AC" w:rsidRDefault="00A05003" w:rsidP="00A05003">
      <w:pPr>
        <w:pStyle w:val="Odstavekseznama"/>
        <w:ind w:left="644"/>
        <w:jc w:val="center"/>
        <w:rPr>
          <w:rFonts w:ascii="Arial" w:hAnsi="Arial" w:cs="Arial"/>
          <w:sz w:val="22"/>
          <w:szCs w:val="22"/>
        </w:rPr>
      </w:pPr>
      <w:r w:rsidRPr="00C560AC">
        <w:rPr>
          <w:rFonts w:ascii="Arial" w:hAnsi="Arial" w:cs="Arial"/>
          <w:sz w:val="22"/>
          <w:szCs w:val="22"/>
        </w:rPr>
        <w:t>(dodeljevanje sredstev društvom in drugim organizacijam, ki niso proračunski uporabniki)</w:t>
      </w:r>
    </w:p>
    <w:p w14:paraId="5A72DF8A" w14:textId="77777777" w:rsidR="00A05003" w:rsidRPr="00C560AC" w:rsidRDefault="00A05003" w:rsidP="00A05003">
      <w:pPr>
        <w:pStyle w:val="Odstavekseznama"/>
        <w:ind w:left="644"/>
        <w:jc w:val="center"/>
        <w:rPr>
          <w:rFonts w:ascii="Arial" w:hAnsi="Arial" w:cs="Arial"/>
          <w:sz w:val="22"/>
          <w:szCs w:val="22"/>
        </w:rPr>
      </w:pPr>
    </w:p>
    <w:p w14:paraId="03F697B7" w14:textId="77777777" w:rsidR="00A05003" w:rsidRDefault="00A05003" w:rsidP="00A05003">
      <w:pPr>
        <w:jc w:val="both"/>
        <w:rPr>
          <w:rFonts w:ascii="Arial" w:hAnsi="Arial" w:cs="Arial"/>
          <w:sz w:val="22"/>
          <w:szCs w:val="22"/>
        </w:rPr>
      </w:pPr>
      <w:r w:rsidRPr="00C560AC">
        <w:rPr>
          <w:rFonts w:ascii="Arial" w:hAnsi="Arial" w:cs="Arial"/>
          <w:sz w:val="22"/>
          <w:szCs w:val="22"/>
        </w:rPr>
        <w:t>Sredstva proračunskih postavk, namenjena društvom in drugim organizacijam, ki niso posredni ali neposredni proračunski uporabniki, se razdelijo na osnovi razpisa oziroma na podlagi neposredne pogodbe društvom v javnem interesu.</w:t>
      </w:r>
    </w:p>
    <w:p w14:paraId="05DBD2DF" w14:textId="77777777" w:rsidR="00DB22AC" w:rsidRPr="00C560AC" w:rsidRDefault="00DB22AC" w:rsidP="00A05003">
      <w:pPr>
        <w:jc w:val="both"/>
        <w:rPr>
          <w:rFonts w:ascii="Arial" w:hAnsi="Arial" w:cs="Arial"/>
          <w:sz w:val="22"/>
          <w:szCs w:val="22"/>
        </w:rPr>
      </w:pPr>
    </w:p>
    <w:p w14:paraId="2626EE25" w14:textId="77777777" w:rsidR="00A05003" w:rsidRPr="00C560AC" w:rsidRDefault="00A05003" w:rsidP="00A05003">
      <w:pPr>
        <w:jc w:val="both"/>
        <w:rPr>
          <w:rFonts w:ascii="Arial" w:hAnsi="Arial" w:cs="Arial"/>
          <w:sz w:val="22"/>
          <w:szCs w:val="22"/>
        </w:rPr>
      </w:pPr>
    </w:p>
    <w:p w14:paraId="3E8AD0CA" w14:textId="77777777" w:rsidR="00A05003" w:rsidRPr="00C560AC" w:rsidRDefault="00A05003" w:rsidP="00CE552B">
      <w:pPr>
        <w:pStyle w:val="Odstavekseznama"/>
        <w:numPr>
          <w:ilvl w:val="0"/>
          <w:numId w:val="7"/>
        </w:numPr>
        <w:jc w:val="center"/>
        <w:rPr>
          <w:rFonts w:ascii="Arial" w:hAnsi="Arial" w:cs="Arial"/>
          <w:sz w:val="22"/>
          <w:szCs w:val="22"/>
        </w:rPr>
      </w:pPr>
      <w:r w:rsidRPr="00C560AC">
        <w:rPr>
          <w:rFonts w:ascii="Arial" w:hAnsi="Arial" w:cs="Arial"/>
          <w:sz w:val="22"/>
          <w:szCs w:val="22"/>
        </w:rPr>
        <w:t>člen</w:t>
      </w:r>
    </w:p>
    <w:p w14:paraId="6E78BCEE" w14:textId="77777777" w:rsidR="00A05003" w:rsidRPr="00C560AC" w:rsidRDefault="00A05003" w:rsidP="00A05003">
      <w:pPr>
        <w:pStyle w:val="Odstavekseznama"/>
        <w:ind w:left="644"/>
        <w:jc w:val="center"/>
        <w:rPr>
          <w:rFonts w:ascii="Arial" w:hAnsi="Arial" w:cs="Arial"/>
          <w:sz w:val="22"/>
          <w:szCs w:val="22"/>
        </w:rPr>
      </w:pPr>
      <w:r w:rsidRPr="00C560AC">
        <w:rPr>
          <w:rFonts w:ascii="Arial" w:hAnsi="Arial" w:cs="Arial"/>
          <w:sz w:val="22"/>
          <w:szCs w:val="22"/>
        </w:rPr>
        <w:t>(roki za plačevanje obveznosti)</w:t>
      </w:r>
    </w:p>
    <w:p w14:paraId="28F4F7B7" w14:textId="77777777" w:rsidR="00A05003" w:rsidRPr="00C560AC" w:rsidRDefault="00A05003" w:rsidP="00A05003">
      <w:pPr>
        <w:pStyle w:val="Odstavekseznama"/>
        <w:ind w:left="644"/>
        <w:jc w:val="center"/>
        <w:rPr>
          <w:rFonts w:ascii="Arial" w:hAnsi="Arial" w:cs="Arial"/>
          <w:sz w:val="22"/>
          <w:szCs w:val="22"/>
        </w:rPr>
      </w:pPr>
    </w:p>
    <w:p w14:paraId="58CFE7B1" w14:textId="77777777" w:rsidR="00A05003" w:rsidRDefault="00A05003" w:rsidP="00A05003">
      <w:pPr>
        <w:jc w:val="both"/>
        <w:rPr>
          <w:rFonts w:ascii="Arial" w:hAnsi="Arial" w:cs="Arial"/>
          <w:sz w:val="22"/>
          <w:szCs w:val="22"/>
        </w:rPr>
      </w:pPr>
      <w:r w:rsidRPr="00C560AC">
        <w:rPr>
          <w:rFonts w:ascii="Arial" w:hAnsi="Arial" w:cs="Arial"/>
          <w:sz w:val="22"/>
          <w:szCs w:val="22"/>
        </w:rPr>
        <w:t>Za plačevanje obveznosti iz občinskega proračuna veljajo enaki roki, ki se za posamezne namene porabe določijo v zakonu o izvrševanju proračuna.</w:t>
      </w:r>
    </w:p>
    <w:p w14:paraId="64E515DB" w14:textId="77777777" w:rsidR="00DB22AC" w:rsidRPr="00C560AC" w:rsidRDefault="00DB22AC" w:rsidP="00A05003">
      <w:pPr>
        <w:jc w:val="both"/>
        <w:rPr>
          <w:rFonts w:ascii="Arial" w:hAnsi="Arial" w:cs="Arial"/>
          <w:sz w:val="22"/>
          <w:szCs w:val="22"/>
        </w:rPr>
      </w:pPr>
    </w:p>
    <w:p w14:paraId="3AF864B1" w14:textId="77777777" w:rsidR="00A05003" w:rsidRPr="00C560AC" w:rsidRDefault="00A05003" w:rsidP="00A05003">
      <w:pPr>
        <w:jc w:val="both"/>
        <w:rPr>
          <w:rFonts w:ascii="Arial" w:hAnsi="Arial" w:cs="Arial"/>
          <w:sz w:val="22"/>
          <w:szCs w:val="22"/>
        </w:rPr>
      </w:pPr>
    </w:p>
    <w:p w14:paraId="663BA9A6" w14:textId="77777777" w:rsidR="00A05003" w:rsidRPr="00C560AC" w:rsidRDefault="00A05003" w:rsidP="00CE552B">
      <w:pPr>
        <w:numPr>
          <w:ilvl w:val="0"/>
          <w:numId w:val="7"/>
        </w:numPr>
        <w:jc w:val="center"/>
        <w:rPr>
          <w:rFonts w:ascii="Arial" w:hAnsi="Arial" w:cs="Arial"/>
          <w:sz w:val="22"/>
          <w:szCs w:val="22"/>
        </w:rPr>
      </w:pPr>
      <w:r w:rsidRPr="00C560AC">
        <w:rPr>
          <w:rFonts w:ascii="Arial" w:hAnsi="Arial" w:cs="Arial"/>
          <w:sz w:val="22"/>
          <w:szCs w:val="22"/>
        </w:rPr>
        <w:t>člen</w:t>
      </w:r>
    </w:p>
    <w:p w14:paraId="19E82CDC" w14:textId="77777777" w:rsidR="00A05003" w:rsidRPr="00C560AC" w:rsidRDefault="00A05003" w:rsidP="00A05003">
      <w:pPr>
        <w:jc w:val="center"/>
        <w:rPr>
          <w:rFonts w:ascii="Arial" w:hAnsi="Arial" w:cs="Arial"/>
          <w:sz w:val="22"/>
          <w:szCs w:val="22"/>
        </w:rPr>
      </w:pPr>
      <w:r w:rsidRPr="00C560AC">
        <w:rPr>
          <w:rFonts w:ascii="Arial" w:hAnsi="Arial" w:cs="Arial"/>
          <w:sz w:val="22"/>
          <w:szCs w:val="22"/>
        </w:rPr>
        <w:t>(namenski prihodki in odhodki proračuna)</w:t>
      </w:r>
    </w:p>
    <w:p w14:paraId="7B0DA871" w14:textId="77777777" w:rsidR="00A05003" w:rsidRPr="00C560AC" w:rsidRDefault="00A05003" w:rsidP="00A05003">
      <w:pPr>
        <w:jc w:val="center"/>
        <w:rPr>
          <w:rFonts w:ascii="Arial" w:hAnsi="Arial" w:cs="Arial"/>
          <w:sz w:val="22"/>
          <w:szCs w:val="22"/>
        </w:rPr>
      </w:pPr>
    </w:p>
    <w:p w14:paraId="560403EA" w14:textId="77777777" w:rsidR="00A05003" w:rsidRPr="00C560AC" w:rsidRDefault="00A05003" w:rsidP="00A05003">
      <w:pPr>
        <w:pStyle w:val="Telobesedila2"/>
        <w:rPr>
          <w:rFonts w:cs="Arial"/>
          <w:szCs w:val="22"/>
        </w:rPr>
      </w:pPr>
      <w:r w:rsidRPr="00C560AC">
        <w:rPr>
          <w:rFonts w:cs="Arial"/>
          <w:szCs w:val="22"/>
        </w:rPr>
        <w:t>Namenski prihodki proračuna za leto 2024 so poleg prihodkov, določenih v prvem stavku prvega odstavka 43. člena Zakona o javnih financah, tudi naslednji prihodki:</w:t>
      </w:r>
    </w:p>
    <w:p w14:paraId="7317146D" w14:textId="77777777" w:rsidR="00A05003" w:rsidRPr="00C560AC" w:rsidRDefault="00A05003" w:rsidP="00A05003">
      <w:pPr>
        <w:pStyle w:val="Telobesedila2"/>
        <w:numPr>
          <w:ilvl w:val="0"/>
          <w:numId w:val="3"/>
        </w:numPr>
        <w:rPr>
          <w:rFonts w:cs="Arial"/>
          <w:szCs w:val="22"/>
        </w:rPr>
      </w:pPr>
      <w:r w:rsidRPr="00C560AC">
        <w:rPr>
          <w:rFonts w:cs="Arial"/>
          <w:szCs w:val="22"/>
        </w:rPr>
        <w:t>prihodki požarne takse, po Zakonu o varstvu pred požarom, ki se uporabijo za namene določene v tem zakonu;</w:t>
      </w:r>
    </w:p>
    <w:p w14:paraId="5777936E" w14:textId="77777777" w:rsidR="00A05003" w:rsidRPr="00C560AC" w:rsidRDefault="00A05003" w:rsidP="00A05003">
      <w:pPr>
        <w:pStyle w:val="Telobesedila2"/>
        <w:numPr>
          <w:ilvl w:val="0"/>
          <w:numId w:val="3"/>
        </w:numPr>
        <w:rPr>
          <w:rFonts w:cs="Arial"/>
          <w:szCs w:val="22"/>
        </w:rPr>
      </w:pPr>
      <w:r w:rsidRPr="00C560AC">
        <w:rPr>
          <w:rFonts w:cs="Arial"/>
          <w:szCs w:val="22"/>
        </w:rPr>
        <w:t>komunalni prispevek, ki se uporablja za gradnjo komunalne opreme;</w:t>
      </w:r>
    </w:p>
    <w:p w14:paraId="215FCA4A" w14:textId="77777777" w:rsidR="00A05003" w:rsidRPr="00C560AC" w:rsidRDefault="00A05003" w:rsidP="00A05003">
      <w:pPr>
        <w:pStyle w:val="Telobesedila2"/>
        <w:numPr>
          <w:ilvl w:val="0"/>
          <w:numId w:val="3"/>
        </w:numPr>
        <w:rPr>
          <w:rFonts w:cs="Arial"/>
          <w:szCs w:val="22"/>
        </w:rPr>
      </w:pPr>
      <w:r w:rsidRPr="00C560AC">
        <w:rPr>
          <w:rFonts w:cs="Arial"/>
          <w:szCs w:val="22"/>
        </w:rPr>
        <w:t>koncesijska dajatev za trajnostno gospodarjenje z divjadjo, ki se nameni za izvajanje ukrepov varstva okolja in vlaganj v naravne vire;</w:t>
      </w:r>
    </w:p>
    <w:p w14:paraId="72E03EDD" w14:textId="77777777" w:rsidR="00A05003" w:rsidRPr="00C560AC" w:rsidRDefault="00A05003" w:rsidP="00A05003">
      <w:pPr>
        <w:pStyle w:val="Telobesedila2"/>
        <w:numPr>
          <w:ilvl w:val="0"/>
          <w:numId w:val="3"/>
        </w:numPr>
        <w:rPr>
          <w:rFonts w:cs="Arial"/>
          <w:szCs w:val="22"/>
        </w:rPr>
      </w:pPr>
      <w:r w:rsidRPr="00C560AC">
        <w:rPr>
          <w:rFonts w:cs="Arial"/>
          <w:szCs w:val="22"/>
        </w:rPr>
        <w:t>koncesijska dajatev od posebnih iger na srečo, ki se uporablja za ureditev prebivalcem prijaznejšega okolja in turistično infrastrukturo;</w:t>
      </w:r>
    </w:p>
    <w:p w14:paraId="1FD89727" w14:textId="77777777" w:rsidR="00A05003" w:rsidRPr="00C560AC" w:rsidRDefault="00A05003" w:rsidP="00A05003">
      <w:pPr>
        <w:pStyle w:val="Telobesedila2"/>
        <w:numPr>
          <w:ilvl w:val="0"/>
          <w:numId w:val="3"/>
        </w:numPr>
        <w:rPr>
          <w:rFonts w:cs="Arial"/>
          <w:szCs w:val="22"/>
        </w:rPr>
      </w:pPr>
      <w:r w:rsidRPr="00C560AC">
        <w:rPr>
          <w:rFonts w:cs="Arial"/>
          <w:szCs w:val="22"/>
        </w:rPr>
        <w:t>samoprispevki, ki jih uvedejo vaške skupnosti;</w:t>
      </w:r>
    </w:p>
    <w:p w14:paraId="532B782D" w14:textId="77777777" w:rsidR="00A05003" w:rsidRPr="00C560AC" w:rsidRDefault="00A05003" w:rsidP="00A05003">
      <w:pPr>
        <w:pStyle w:val="Telobesedila2"/>
        <w:numPr>
          <w:ilvl w:val="0"/>
          <w:numId w:val="3"/>
        </w:numPr>
        <w:rPr>
          <w:rFonts w:cs="Arial"/>
          <w:szCs w:val="22"/>
        </w:rPr>
      </w:pPr>
      <w:r w:rsidRPr="00C560AC">
        <w:rPr>
          <w:rFonts w:cs="Arial"/>
          <w:szCs w:val="22"/>
        </w:rPr>
        <w:t>prejeti prispevki fizičnih ali pravnih oseb za sofinanciranje posameznih investicij ali drugih projektov ter sredstva donacij EU in drugih mednarodnih institucij, ki v občinskem proračunu niso bila predvidena;</w:t>
      </w:r>
    </w:p>
    <w:p w14:paraId="45AE3B5A" w14:textId="77777777" w:rsidR="00A05003" w:rsidRPr="00C560AC" w:rsidRDefault="00A05003" w:rsidP="00A05003">
      <w:pPr>
        <w:pStyle w:val="Telobesedila2"/>
        <w:numPr>
          <w:ilvl w:val="0"/>
          <w:numId w:val="3"/>
        </w:numPr>
        <w:rPr>
          <w:rFonts w:cs="Arial"/>
          <w:szCs w:val="22"/>
        </w:rPr>
      </w:pPr>
      <w:r w:rsidRPr="00C560AC">
        <w:rPr>
          <w:rFonts w:cs="Arial"/>
          <w:szCs w:val="22"/>
        </w:rPr>
        <w:t>prihodki od turistične takse;</w:t>
      </w:r>
    </w:p>
    <w:p w14:paraId="4827BFD7" w14:textId="77777777" w:rsidR="00A05003" w:rsidRPr="00C560AC" w:rsidRDefault="00A05003" w:rsidP="00A05003">
      <w:pPr>
        <w:pStyle w:val="Telobesedila2"/>
        <w:numPr>
          <w:ilvl w:val="0"/>
          <w:numId w:val="3"/>
        </w:numPr>
        <w:rPr>
          <w:rFonts w:cs="Arial"/>
          <w:szCs w:val="22"/>
        </w:rPr>
      </w:pPr>
      <w:r w:rsidRPr="00C560AC">
        <w:rPr>
          <w:rFonts w:cs="Arial"/>
          <w:szCs w:val="22"/>
        </w:rPr>
        <w:t>druga sredstva, ki jih občina prejme namensko za financiranje določenih nalog.</w:t>
      </w:r>
    </w:p>
    <w:p w14:paraId="37F77445" w14:textId="77777777" w:rsidR="00A05003" w:rsidRPr="00C560AC" w:rsidRDefault="00A05003" w:rsidP="00A05003">
      <w:pPr>
        <w:jc w:val="both"/>
        <w:rPr>
          <w:rFonts w:ascii="Arial" w:hAnsi="Arial" w:cs="Arial"/>
          <w:sz w:val="22"/>
          <w:szCs w:val="22"/>
        </w:rPr>
      </w:pPr>
    </w:p>
    <w:p w14:paraId="2B345AC0"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Če se po sprejemu proračuna vplača namenski prejemek, ki zahteva sorazmeren namenski izdatek, ki v proračunu ni izkazan v zadostni višini, se za višino dejanskih prejemkov povečata obseg izdatkov proračuna in proračun.</w:t>
      </w:r>
    </w:p>
    <w:p w14:paraId="128A4FDE" w14:textId="77777777" w:rsidR="00A05003" w:rsidRPr="00C560AC" w:rsidRDefault="00A05003" w:rsidP="00A05003">
      <w:pPr>
        <w:jc w:val="both"/>
        <w:rPr>
          <w:rFonts w:ascii="Arial" w:hAnsi="Arial" w:cs="Arial"/>
          <w:sz w:val="22"/>
          <w:szCs w:val="22"/>
        </w:rPr>
      </w:pPr>
    </w:p>
    <w:p w14:paraId="5F26C280"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Če so namenski prejemki vplačani v proračun v nižjem obsegu kot je izkazan v proračunu, se prevzema in plačuje obveznosti samo do višine dejansko vplačanih oziroma razpoložljivih sredstev.</w:t>
      </w:r>
    </w:p>
    <w:p w14:paraId="6D0093F2" w14:textId="77777777" w:rsidR="00A05003" w:rsidRPr="00C560AC" w:rsidRDefault="00A05003" w:rsidP="00A05003">
      <w:pPr>
        <w:jc w:val="both"/>
        <w:rPr>
          <w:rFonts w:ascii="Arial" w:hAnsi="Arial" w:cs="Arial"/>
          <w:sz w:val="22"/>
          <w:szCs w:val="22"/>
        </w:rPr>
      </w:pPr>
    </w:p>
    <w:p w14:paraId="4A3896E3"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Obveznosti v breme sredstev iz prvega odstavka tega člena se lahko prevzemajo le, če so sredstva že nakazana v proračun ali pa je izdan sklep ali odločba pristojnega organa in podpisana pogodba o dodelitvi sredstev.</w:t>
      </w:r>
    </w:p>
    <w:p w14:paraId="7801528F" w14:textId="77777777" w:rsidR="00A05003" w:rsidRPr="00C560AC" w:rsidRDefault="00A05003" w:rsidP="00A05003">
      <w:pPr>
        <w:jc w:val="both"/>
        <w:rPr>
          <w:rFonts w:ascii="Arial" w:hAnsi="Arial" w:cs="Arial"/>
          <w:sz w:val="22"/>
          <w:szCs w:val="22"/>
        </w:rPr>
      </w:pPr>
    </w:p>
    <w:p w14:paraId="65C93ED1"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 xml:space="preserve">Namensko prejeta sredstva, ki v tekočem proračunskem letu niso porabljena, se prenesejo v naslednje leto za isti namen. </w:t>
      </w:r>
    </w:p>
    <w:p w14:paraId="747BD654" w14:textId="77777777" w:rsidR="00A05003" w:rsidRPr="00C560AC" w:rsidRDefault="00A05003" w:rsidP="00A05003">
      <w:pPr>
        <w:jc w:val="both"/>
        <w:rPr>
          <w:rFonts w:ascii="Arial" w:hAnsi="Arial" w:cs="Arial"/>
          <w:sz w:val="22"/>
          <w:szCs w:val="22"/>
        </w:rPr>
      </w:pPr>
    </w:p>
    <w:p w14:paraId="4DDA3EC3" w14:textId="77777777" w:rsidR="00A05003" w:rsidRPr="00C560AC" w:rsidRDefault="00A05003" w:rsidP="00CE552B">
      <w:pPr>
        <w:numPr>
          <w:ilvl w:val="0"/>
          <w:numId w:val="7"/>
        </w:numPr>
        <w:jc w:val="center"/>
        <w:rPr>
          <w:rFonts w:ascii="Arial" w:hAnsi="Arial" w:cs="Arial"/>
          <w:sz w:val="22"/>
          <w:szCs w:val="22"/>
        </w:rPr>
      </w:pPr>
      <w:r w:rsidRPr="00C560AC">
        <w:rPr>
          <w:rFonts w:ascii="Arial" w:hAnsi="Arial" w:cs="Arial"/>
          <w:sz w:val="22"/>
          <w:szCs w:val="22"/>
        </w:rPr>
        <w:t>člen</w:t>
      </w:r>
    </w:p>
    <w:p w14:paraId="48A6AE8F" w14:textId="77777777" w:rsidR="00A05003" w:rsidRPr="00C560AC" w:rsidRDefault="00A05003" w:rsidP="00A05003">
      <w:pPr>
        <w:jc w:val="center"/>
        <w:rPr>
          <w:rFonts w:ascii="Arial" w:hAnsi="Arial" w:cs="Arial"/>
          <w:sz w:val="22"/>
          <w:szCs w:val="22"/>
        </w:rPr>
      </w:pPr>
      <w:r w:rsidRPr="00C560AC">
        <w:rPr>
          <w:rFonts w:ascii="Arial" w:hAnsi="Arial" w:cs="Arial"/>
          <w:sz w:val="22"/>
          <w:szCs w:val="22"/>
        </w:rPr>
        <w:t>(prerazporejanje pravic porabe)</w:t>
      </w:r>
    </w:p>
    <w:p w14:paraId="3D83771F" w14:textId="77777777" w:rsidR="00A05003" w:rsidRPr="00C560AC" w:rsidRDefault="00A05003" w:rsidP="00A05003">
      <w:pPr>
        <w:jc w:val="center"/>
        <w:rPr>
          <w:rFonts w:ascii="Arial" w:hAnsi="Arial" w:cs="Arial"/>
          <w:sz w:val="22"/>
          <w:szCs w:val="22"/>
        </w:rPr>
      </w:pPr>
    </w:p>
    <w:p w14:paraId="3091AFEB" w14:textId="77777777" w:rsidR="00C60111" w:rsidRPr="00C60111" w:rsidRDefault="00C60111" w:rsidP="00C60111">
      <w:pPr>
        <w:jc w:val="both"/>
        <w:rPr>
          <w:rFonts w:ascii="Arial" w:hAnsi="Arial" w:cs="Arial"/>
          <w:sz w:val="22"/>
          <w:szCs w:val="22"/>
        </w:rPr>
      </w:pPr>
      <w:r w:rsidRPr="00C60111">
        <w:rPr>
          <w:rFonts w:ascii="Arial" w:hAnsi="Arial" w:cs="Arial"/>
          <w:sz w:val="22"/>
          <w:szCs w:val="22"/>
        </w:rPr>
        <w:t>Osnova za prerazporejanje pravic je zadnji sprejeti proračun, sprememba ali rebalans proračuna.</w:t>
      </w:r>
    </w:p>
    <w:p w14:paraId="6016A9AE" w14:textId="77777777" w:rsidR="00C60111" w:rsidRPr="00C60111" w:rsidRDefault="00C60111" w:rsidP="00C60111">
      <w:pPr>
        <w:jc w:val="both"/>
        <w:rPr>
          <w:rFonts w:ascii="Arial" w:hAnsi="Arial" w:cs="Arial"/>
          <w:sz w:val="22"/>
          <w:szCs w:val="22"/>
        </w:rPr>
      </w:pPr>
    </w:p>
    <w:p w14:paraId="607853D9" w14:textId="77777777" w:rsidR="00C60111" w:rsidRPr="00C60111" w:rsidRDefault="00C60111" w:rsidP="00C60111">
      <w:pPr>
        <w:jc w:val="both"/>
        <w:rPr>
          <w:rFonts w:ascii="Arial" w:hAnsi="Arial" w:cs="Arial"/>
          <w:sz w:val="22"/>
          <w:szCs w:val="22"/>
        </w:rPr>
      </w:pPr>
      <w:r w:rsidRPr="00C60111">
        <w:rPr>
          <w:rFonts w:ascii="Arial" w:hAnsi="Arial" w:cs="Arial"/>
          <w:sz w:val="22"/>
          <w:szCs w:val="22"/>
        </w:rPr>
        <w:t xml:space="preserve">O prerazporeditvah pravic porabe v posebnem delu proračuna odloča župan. </w:t>
      </w:r>
    </w:p>
    <w:p w14:paraId="03358B4B" w14:textId="77777777" w:rsidR="00C60111" w:rsidRPr="00C60111" w:rsidRDefault="00C60111" w:rsidP="00C60111">
      <w:pPr>
        <w:jc w:val="both"/>
        <w:rPr>
          <w:rFonts w:ascii="Arial" w:hAnsi="Arial" w:cs="Arial"/>
          <w:sz w:val="22"/>
          <w:szCs w:val="22"/>
        </w:rPr>
      </w:pPr>
    </w:p>
    <w:p w14:paraId="382D7F75" w14:textId="77777777" w:rsidR="00C60111" w:rsidRPr="00C60111" w:rsidRDefault="00C60111" w:rsidP="00C60111">
      <w:pPr>
        <w:jc w:val="both"/>
        <w:rPr>
          <w:rFonts w:ascii="Arial" w:hAnsi="Arial" w:cs="Arial"/>
          <w:sz w:val="22"/>
          <w:szCs w:val="22"/>
        </w:rPr>
      </w:pPr>
      <w:r w:rsidRPr="00C60111">
        <w:rPr>
          <w:rFonts w:ascii="Arial" w:hAnsi="Arial" w:cs="Arial"/>
          <w:sz w:val="22"/>
          <w:szCs w:val="22"/>
        </w:rPr>
        <w:t>Župan je pooblaščen, da v skladu z Zakonom o javnih financah in tem odlokom prerazporedi pravice porabe v posebnem delu proračuna med posameznimi področji porabe.</w:t>
      </w:r>
    </w:p>
    <w:p w14:paraId="447F82B9" w14:textId="77777777" w:rsidR="00C60111" w:rsidRPr="00C60111" w:rsidRDefault="00C60111" w:rsidP="00C60111">
      <w:pPr>
        <w:jc w:val="both"/>
        <w:rPr>
          <w:rFonts w:ascii="Arial" w:hAnsi="Arial" w:cs="Arial"/>
          <w:sz w:val="22"/>
          <w:szCs w:val="22"/>
        </w:rPr>
      </w:pPr>
    </w:p>
    <w:p w14:paraId="6AC6CE2B" w14:textId="77777777" w:rsidR="00C60111" w:rsidRDefault="00C60111" w:rsidP="00C60111">
      <w:pPr>
        <w:jc w:val="both"/>
        <w:rPr>
          <w:rFonts w:ascii="Arial" w:hAnsi="Arial" w:cs="Arial"/>
          <w:sz w:val="22"/>
          <w:szCs w:val="22"/>
        </w:rPr>
      </w:pPr>
      <w:r w:rsidRPr="00C60111">
        <w:rPr>
          <w:rFonts w:ascii="Arial" w:hAnsi="Arial" w:cs="Arial"/>
          <w:sz w:val="22"/>
          <w:szCs w:val="22"/>
        </w:rPr>
        <w:t>O prerazporeditvi pravic porabe med področji proračunske porabe lahko odloča župan, pri čemer skupno povečanje ali zmanjšanje posameznega področja porabe ne sme presegati 20% obsega področja proračunske porabe.</w:t>
      </w:r>
    </w:p>
    <w:p w14:paraId="0B07F2D5" w14:textId="77777777" w:rsidR="00C60111" w:rsidRPr="00C60111" w:rsidRDefault="00C60111" w:rsidP="00C60111">
      <w:pPr>
        <w:jc w:val="both"/>
        <w:rPr>
          <w:rFonts w:ascii="Arial" w:hAnsi="Arial" w:cs="Arial"/>
          <w:sz w:val="22"/>
          <w:szCs w:val="22"/>
        </w:rPr>
      </w:pPr>
    </w:p>
    <w:p w14:paraId="67E03517" w14:textId="77777777" w:rsidR="00C60111" w:rsidRPr="00C60111" w:rsidRDefault="00C60111" w:rsidP="00C60111">
      <w:pPr>
        <w:jc w:val="both"/>
        <w:rPr>
          <w:rFonts w:ascii="Arial" w:hAnsi="Arial" w:cs="Arial"/>
          <w:sz w:val="22"/>
          <w:szCs w:val="22"/>
        </w:rPr>
      </w:pPr>
      <w:r w:rsidRPr="00C60111">
        <w:rPr>
          <w:rFonts w:ascii="Arial" w:hAnsi="Arial" w:cs="Arial"/>
          <w:sz w:val="22"/>
          <w:szCs w:val="22"/>
        </w:rPr>
        <w:t xml:space="preserve">V obseg prerazporeditev ne štejejo prerazporeditve, ki so potrebne zaradi pravilne opredelitve odhodka po programski klasifikaciji in prerazporeditve iz splošne proračunske rezervacije. </w:t>
      </w:r>
    </w:p>
    <w:p w14:paraId="1F619BBC" w14:textId="77777777" w:rsidR="00C60111" w:rsidRPr="00C60111" w:rsidRDefault="00C60111" w:rsidP="00C60111">
      <w:pPr>
        <w:jc w:val="both"/>
        <w:rPr>
          <w:rFonts w:ascii="Arial" w:hAnsi="Arial" w:cs="Arial"/>
          <w:sz w:val="22"/>
          <w:szCs w:val="22"/>
        </w:rPr>
      </w:pPr>
      <w:r w:rsidRPr="00C60111">
        <w:rPr>
          <w:rFonts w:ascii="Arial" w:hAnsi="Arial" w:cs="Arial"/>
          <w:sz w:val="22"/>
          <w:szCs w:val="22"/>
        </w:rPr>
        <w:t>Prerazporeditev sredstev proračuna oziroma posamezne postavke proračuna je možna na račun ustreznega zmanjšanja druge postavke proračuna.</w:t>
      </w:r>
    </w:p>
    <w:p w14:paraId="7EA02FBE" w14:textId="77777777" w:rsidR="00C60111" w:rsidRPr="00C60111" w:rsidRDefault="00C60111" w:rsidP="00C60111">
      <w:pPr>
        <w:jc w:val="both"/>
        <w:rPr>
          <w:rFonts w:ascii="Arial" w:hAnsi="Arial" w:cs="Arial"/>
          <w:sz w:val="22"/>
          <w:szCs w:val="22"/>
        </w:rPr>
      </w:pPr>
    </w:p>
    <w:p w14:paraId="625491EB" w14:textId="77777777" w:rsidR="00C60111" w:rsidRPr="00C60111" w:rsidRDefault="00C60111" w:rsidP="00C60111">
      <w:pPr>
        <w:jc w:val="both"/>
        <w:rPr>
          <w:rFonts w:ascii="Arial" w:hAnsi="Arial" w:cs="Arial"/>
          <w:sz w:val="22"/>
          <w:szCs w:val="22"/>
        </w:rPr>
      </w:pPr>
      <w:r w:rsidRPr="00C60111">
        <w:rPr>
          <w:rFonts w:ascii="Arial" w:hAnsi="Arial" w:cs="Arial"/>
          <w:sz w:val="22"/>
          <w:szCs w:val="22"/>
        </w:rPr>
        <w:t>Med izvrševanjem proračuna se lahko odpre nov konto oziroma poveča obseg sredstev na kontu za izdatke na postavki, kjer pri planiranju proračuna ni bilo mogoče predvideti prejemnika proračunskih sredstev ali načina izvedbe naloge. Nov konto se odpre v okviru že odprte proračunske postavke in v okviru razpoložljivih sredstev na proračunski postavki.</w:t>
      </w:r>
    </w:p>
    <w:p w14:paraId="616ED4FD" w14:textId="77777777" w:rsidR="00C60111" w:rsidRPr="00C60111" w:rsidRDefault="00C60111" w:rsidP="00C60111">
      <w:pPr>
        <w:jc w:val="both"/>
        <w:rPr>
          <w:rFonts w:ascii="Arial" w:hAnsi="Arial" w:cs="Arial"/>
          <w:sz w:val="22"/>
          <w:szCs w:val="22"/>
        </w:rPr>
      </w:pPr>
    </w:p>
    <w:p w14:paraId="73EDC7F9" w14:textId="77777777" w:rsidR="00C60111" w:rsidRPr="00C60111" w:rsidRDefault="00C60111" w:rsidP="00C60111">
      <w:pPr>
        <w:jc w:val="both"/>
        <w:rPr>
          <w:rFonts w:ascii="Arial" w:hAnsi="Arial" w:cs="Arial"/>
          <w:sz w:val="22"/>
          <w:szCs w:val="22"/>
        </w:rPr>
      </w:pPr>
      <w:r w:rsidRPr="00C60111">
        <w:rPr>
          <w:rFonts w:ascii="Arial" w:hAnsi="Arial" w:cs="Arial"/>
          <w:sz w:val="22"/>
          <w:szCs w:val="22"/>
        </w:rPr>
        <w:t>Župan mora dvakrat letno poročati občinskemu svetu o veljavnemu proračunu za leto 2024</w:t>
      </w:r>
    </w:p>
    <w:p w14:paraId="283DC521" w14:textId="662B1A63" w:rsidR="00C60111" w:rsidRDefault="00C60111" w:rsidP="00A05003">
      <w:pPr>
        <w:jc w:val="both"/>
        <w:rPr>
          <w:rFonts w:ascii="Arial" w:hAnsi="Arial" w:cs="Arial"/>
          <w:sz w:val="22"/>
          <w:szCs w:val="22"/>
        </w:rPr>
      </w:pPr>
      <w:r w:rsidRPr="00C60111">
        <w:rPr>
          <w:rFonts w:ascii="Arial" w:hAnsi="Arial" w:cs="Arial"/>
          <w:sz w:val="22"/>
          <w:szCs w:val="22"/>
        </w:rPr>
        <w:t>in njegovi realizaciji in sicer s poročilom o izvrševanju proračuna za prvo polletje in po koncu leta z zaključnim računom.</w:t>
      </w:r>
    </w:p>
    <w:p w14:paraId="5BC6B2BF" w14:textId="77777777" w:rsidR="00A05003" w:rsidRDefault="00A05003" w:rsidP="00A05003">
      <w:pPr>
        <w:jc w:val="both"/>
        <w:rPr>
          <w:rFonts w:ascii="Arial" w:hAnsi="Arial" w:cs="Arial"/>
          <w:sz w:val="22"/>
          <w:szCs w:val="22"/>
        </w:rPr>
      </w:pPr>
    </w:p>
    <w:p w14:paraId="49170CD3" w14:textId="77777777" w:rsidR="00DB22AC" w:rsidRPr="00C560AC" w:rsidRDefault="00DB22AC" w:rsidP="00A05003">
      <w:pPr>
        <w:jc w:val="both"/>
        <w:rPr>
          <w:rFonts w:ascii="Arial" w:hAnsi="Arial" w:cs="Arial"/>
          <w:sz w:val="22"/>
          <w:szCs w:val="22"/>
        </w:rPr>
      </w:pPr>
    </w:p>
    <w:p w14:paraId="70C4264C" w14:textId="77777777" w:rsidR="00A05003" w:rsidRPr="00C560AC" w:rsidRDefault="00A05003" w:rsidP="00CE552B">
      <w:pPr>
        <w:numPr>
          <w:ilvl w:val="0"/>
          <w:numId w:val="7"/>
        </w:numPr>
        <w:jc w:val="center"/>
        <w:rPr>
          <w:rFonts w:ascii="Arial" w:hAnsi="Arial" w:cs="Arial"/>
          <w:sz w:val="22"/>
          <w:szCs w:val="22"/>
        </w:rPr>
      </w:pPr>
      <w:r w:rsidRPr="00C560AC">
        <w:rPr>
          <w:rFonts w:ascii="Arial" w:hAnsi="Arial" w:cs="Arial"/>
          <w:sz w:val="22"/>
          <w:szCs w:val="22"/>
        </w:rPr>
        <w:t>člen</w:t>
      </w:r>
    </w:p>
    <w:p w14:paraId="2FFE1471" w14:textId="77777777" w:rsidR="00A05003" w:rsidRPr="00C560AC" w:rsidRDefault="00A05003" w:rsidP="00A05003">
      <w:pPr>
        <w:jc w:val="center"/>
        <w:rPr>
          <w:rFonts w:ascii="Arial" w:hAnsi="Arial" w:cs="Arial"/>
          <w:sz w:val="22"/>
          <w:szCs w:val="22"/>
        </w:rPr>
      </w:pPr>
      <w:r w:rsidRPr="00C560AC">
        <w:rPr>
          <w:rFonts w:ascii="Arial" w:hAnsi="Arial" w:cs="Arial"/>
          <w:sz w:val="22"/>
          <w:szCs w:val="22"/>
        </w:rPr>
        <w:t>(največji dovoljeni obseg prevzetih obveznosti v breme proračunov prihodnjih let)</w:t>
      </w:r>
    </w:p>
    <w:p w14:paraId="4162FD01" w14:textId="77777777" w:rsidR="00A05003" w:rsidRPr="00C560AC" w:rsidRDefault="00A05003" w:rsidP="00A05003">
      <w:pPr>
        <w:jc w:val="center"/>
        <w:rPr>
          <w:rFonts w:ascii="Arial" w:hAnsi="Arial" w:cs="Arial"/>
          <w:sz w:val="22"/>
          <w:szCs w:val="22"/>
        </w:rPr>
      </w:pPr>
    </w:p>
    <w:p w14:paraId="0D90F3EC"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 xml:space="preserve">Neposredni uporabnik lahko </w:t>
      </w:r>
      <w:r w:rsidRPr="00C560AC">
        <w:rPr>
          <w:rFonts w:ascii="Arial" w:hAnsi="Arial" w:cs="Arial"/>
          <w:sz w:val="22"/>
          <w:szCs w:val="22"/>
          <w:shd w:val="clear" w:color="auto" w:fill="FFFFFF"/>
        </w:rPr>
        <w:t xml:space="preserve">za posamezen investicijski projekt, ki se financira preko več let, v tekočem letu razpiše javno naročilo in prevzame obveznosti do višine sredstev, določenih v načrtu razvojnih programov, </w:t>
      </w:r>
      <w:r w:rsidRPr="00C560AC">
        <w:rPr>
          <w:rFonts w:ascii="Arial" w:hAnsi="Arial" w:cs="Arial"/>
          <w:sz w:val="22"/>
          <w:szCs w:val="22"/>
        </w:rPr>
        <w:t>če so zanj načrtovane pravice porabe na proračunskih postavkah v sprejetem proračunu.</w:t>
      </w:r>
    </w:p>
    <w:p w14:paraId="0CEA4F13" w14:textId="77777777" w:rsidR="00A05003" w:rsidRPr="00C560AC" w:rsidRDefault="00A05003" w:rsidP="00A05003">
      <w:pPr>
        <w:widowControl w:val="0"/>
        <w:shd w:val="clear" w:color="auto" w:fill="FFFFFF"/>
        <w:tabs>
          <w:tab w:val="left" w:pos="432"/>
        </w:tabs>
        <w:autoSpaceDE w:val="0"/>
        <w:autoSpaceDN w:val="0"/>
        <w:adjustRightInd w:val="0"/>
        <w:spacing w:before="5"/>
        <w:rPr>
          <w:rFonts w:ascii="Arial" w:hAnsi="Arial" w:cs="Arial"/>
          <w:spacing w:val="-16"/>
          <w:sz w:val="22"/>
          <w:szCs w:val="22"/>
        </w:rPr>
      </w:pPr>
    </w:p>
    <w:p w14:paraId="13E83112" w14:textId="77777777" w:rsidR="00A05003" w:rsidRPr="00C560AC" w:rsidRDefault="00A05003" w:rsidP="00CE552B">
      <w:pPr>
        <w:jc w:val="both"/>
        <w:rPr>
          <w:rFonts w:ascii="Arial" w:hAnsi="Arial" w:cs="Arial"/>
          <w:sz w:val="22"/>
          <w:szCs w:val="22"/>
        </w:rPr>
      </w:pPr>
      <w:r w:rsidRPr="00C560AC">
        <w:rPr>
          <w:rFonts w:ascii="Arial" w:hAnsi="Arial" w:cs="Arial"/>
          <w:sz w:val="22"/>
          <w:szCs w:val="22"/>
        </w:rPr>
        <w:t>Za posamezen investicijski projekt se lahko prevzemajo obveznosti, ki bodo zahtevale plačilo v naslednjem letu, če je že odprta postavka v proračunu tekočega leta in predvidena v načrtu razvojnih programov. Skupaj prevzete obveznosti, ki bodo zahtevale plačilo v naslednjem letu iz naslova investicijskih odhodkov in investicijskih transferov ne smejo presegati 70% sredstev skupine odhodkov kontov skupine 42 in 43 v bilanci proračuna.</w:t>
      </w:r>
    </w:p>
    <w:p w14:paraId="4DAF369C" w14:textId="77777777" w:rsidR="00A05003" w:rsidRPr="00C560AC" w:rsidRDefault="00A05003" w:rsidP="00A05003">
      <w:pPr>
        <w:widowControl w:val="0"/>
        <w:shd w:val="clear" w:color="auto" w:fill="FFFFFF"/>
        <w:tabs>
          <w:tab w:val="left" w:pos="432"/>
        </w:tabs>
        <w:autoSpaceDE w:val="0"/>
        <w:autoSpaceDN w:val="0"/>
        <w:adjustRightInd w:val="0"/>
        <w:spacing w:before="5"/>
        <w:ind w:left="82"/>
        <w:rPr>
          <w:rFonts w:ascii="Arial" w:hAnsi="Arial" w:cs="Arial"/>
          <w:spacing w:val="-16"/>
          <w:sz w:val="22"/>
          <w:szCs w:val="22"/>
        </w:rPr>
      </w:pPr>
    </w:p>
    <w:p w14:paraId="55CEEBEB"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Neposredni uporabnik lahko prevzema obveznosti, ki bodo zapadle v plačilo v prihodnjih letih iz naslova tekočih odhodkov (izdatkov za blago in storitve) in tekočih transferov, če je že odprta postavka v proračunu tekočega leta, vendar skupni znesek teh obveznosti ne sme presegati 50% sredstev, zagotovljenih v sprejetem letnem proračunu za posamezno nalogo.</w:t>
      </w:r>
    </w:p>
    <w:p w14:paraId="7E3D69C3" w14:textId="77777777" w:rsidR="00A05003" w:rsidRPr="00C560AC" w:rsidRDefault="00A05003" w:rsidP="00A05003">
      <w:pPr>
        <w:widowControl w:val="0"/>
        <w:shd w:val="clear" w:color="auto" w:fill="FFFFFF"/>
        <w:tabs>
          <w:tab w:val="left" w:pos="432"/>
        </w:tabs>
        <w:autoSpaceDE w:val="0"/>
        <w:autoSpaceDN w:val="0"/>
        <w:adjustRightInd w:val="0"/>
        <w:spacing w:before="5"/>
        <w:rPr>
          <w:rFonts w:ascii="Arial" w:hAnsi="Arial" w:cs="Arial"/>
          <w:spacing w:val="-16"/>
          <w:sz w:val="22"/>
          <w:szCs w:val="22"/>
        </w:rPr>
      </w:pPr>
    </w:p>
    <w:p w14:paraId="150F646A"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Omejitve iz naslova prevzemanja tekočih obveznosti se ne nanašajo na prevzemanje obveznosti z najemnimi pogodbami in prevzemanje obveznosti za pogodbe za dobavo elektrike, telefona, vode, komunalnih in drugih storitev, ki so nujna za operativno delovanje neposrednih uporabnikov.</w:t>
      </w:r>
    </w:p>
    <w:p w14:paraId="0A8BF2AE" w14:textId="77777777" w:rsidR="00A05003" w:rsidRPr="00C560AC" w:rsidRDefault="00A05003" w:rsidP="00A05003">
      <w:pPr>
        <w:jc w:val="both"/>
        <w:rPr>
          <w:rFonts w:ascii="Arial" w:hAnsi="Arial" w:cs="Arial"/>
          <w:sz w:val="22"/>
          <w:szCs w:val="22"/>
        </w:rPr>
      </w:pPr>
    </w:p>
    <w:p w14:paraId="35E9AB38"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lastRenderedPageBreak/>
        <w:t>Prav tako se omejitve ne nanašajo na prevzemanje obveznosti za pogodbe, ki se financirajo iz namenskih sredstev EU, namenskih sredstev finančnih mehanizmov in sredstev drugih donatorjev ter pripadajočih postavk slovenske udeležbe.</w:t>
      </w:r>
    </w:p>
    <w:p w14:paraId="605A4B0C" w14:textId="77777777" w:rsidR="00A05003" w:rsidRPr="00C560AC" w:rsidRDefault="00A05003" w:rsidP="00A05003">
      <w:pPr>
        <w:shd w:val="clear" w:color="auto" w:fill="FFFFFF"/>
        <w:spacing w:before="221"/>
        <w:ind w:left="14" w:right="5"/>
        <w:jc w:val="both"/>
        <w:rPr>
          <w:rFonts w:ascii="Arial" w:hAnsi="Arial" w:cs="Arial"/>
          <w:sz w:val="22"/>
          <w:szCs w:val="22"/>
        </w:rPr>
      </w:pPr>
      <w:r w:rsidRPr="00C560AC">
        <w:rPr>
          <w:rFonts w:ascii="Arial" w:hAnsi="Arial" w:cs="Arial"/>
          <w:spacing w:val="1"/>
          <w:sz w:val="22"/>
          <w:szCs w:val="22"/>
        </w:rPr>
        <w:t xml:space="preserve">Prevzete obveznosti iz drugega in tretjega odstavka tega člena se načrtujejo v finančnem načrtu neposrednega </w:t>
      </w:r>
      <w:r w:rsidRPr="00C560AC">
        <w:rPr>
          <w:rFonts w:ascii="Arial" w:hAnsi="Arial" w:cs="Arial"/>
          <w:sz w:val="22"/>
          <w:szCs w:val="22"/>
        </w:rPr>
        <w:t>uporabnika in načrtu razvojnih programov.</w:t>
      </w:r>
    </w:p>
    <w:p w14:paraId="02FE050C" w14:textId="77777777" w:rsidR="00A05003" w:rsidRDefault="00A05003" w:rsidP="00A05003">
      <w:pPr>
        <w:shd w:val="clear" w:color="auto" w:fill="FFFFFF"/>
        <w:spacing w:before="221"/>
        <w:ind w:left="14" w:right="5"/>
        <w:jc w:val="both"/>
        <w:rPr>
          <w:rFonts w:ascii="Arial" w:hAnsi="Arial" w:cs="Arial"/>
          <w:sz w:val="22"/>
          <w:szCs w:val="22"/>
        </w:rPr>
      </w:pPr>
      <w:r w:rsidRPr="00C560AC">
        <w:rPr>
          <w:rFonts w:ascii="Arial" w:hAnsi="Arial" w:cs="Arial"/>
          <w:sz w:val="22"/>
          <w:szCs w:val="22"/>
        </w:rPr>
        <w:t>Obveznosti, ki bodo zahtevale plačilo v prihodnjih letih, se morajo prioritetno vključiti v proračun leta, na katerega se nanašajo.</w:t>
      </w:r>
    </w:p>
    <w:p w14:paraId="4FB0EDAF" w14:textId="77777777" w:rsidR="00A360C7" w:rsidRDefault="00A360C7" w:rsidP="00A05003">
      <w:pPr>
        <w:shd w:val="clear" w:color="auto" w:fill="FFFFFF"/>
        <w:spacing w:before="221"/>
        <w:ind w:left="14" w:right="5"/>
        <w:jc w:val="both"/>
        <w:rPr>
          <w:rFonts w:ascii="Arial" w:hAnsi="Arial" w:cs="Arial"/>
          <w:sz w:val="22"/>
          <w:szCs w:val="22"/>
        </w:rPr>
      </w:pPr>
    </w:p>
    <w:p w14:paraId="6614503C" w14:textId="77777777" w:rsidR="00A05003" w:rsidRPr="00C560AC" w:rsidRDefault="00A05003" w:rsidP="00A05003">
      <w:pPr>
        <w:rPr>
          <w:rFonts w:ascii="Arial" w:hAnsi="Arial" w:cs="Arial"/>
          <w:sz w:val="22"/>
          <w:szCs w:val="22"/>
        </w:rPr>
      </w:pPr>
    </w:p>
    <w:p w14:paraId="3456F474" w14:textId="77777777" w:rsidR="00A05003" w:rsidRPr="00C560AC" w:rsidRDefault="00A05003" w:rsidP="00CE552B">
      <w:pPr>
        <w:numPr>
          <w:ilvl w:val="0"/>
          <w:numId w:val="7"/>
        </w:numPr>
        <w:jc w:val="center"/>
        <w:rPr>
          <w:rFonts w:ascii="Arial" w:hAnsi="Arial" w:cs="Arial"/>
          <w:sz w:val="22"/>
          <w:szCs w:val="22"/>
        </w:rPr>
      </w:pPr>
      <w:r w:rsidRPr="00C560AC">
        <w:rPr>
          <w:rFonts w:ascii="Arial" w:hAnsi="Arial" w:cs="Arial"/>
          <w:sz w:val="22"/>
          <w:szCs w:val="22"/>
        </w:rPr>
        <w:t>člen</w:t>
      </w:r>
    </w:p>
    <w:p w14:paraId="06ECCAC7" w14:textId="77777777" w:rsidR="00A05003" w:rsidRPr="00C560AC" w:rsidRDefault="00A05003" w:rsidP="00A05003">
      <w:pPr>
        <w:jc w:val="center"/>
        <w:rPr>
          <w:rFonts w:ascii="Arial" w:hAnsi="Arial" w:cs="Arial"/>
          <w:sz w:val="22"/>
          <w:szCs w:val="22"/>
        </w:rPr>
      </w:pPr>
      <w:r w:rsidRPr="00C560AC">
        <w:rPr>
          <w:rFonts w:ascii="Arial" w:hAnsi="Arial" w:cs="Arial"/>
          <w:sz w:val="22"/>
          <w:szCs w:val="22"/>
        </w:rPr>
        <w:t>(spreminjanje načrta razvojnih programov)</w:t>
      </w:r>
    </w:p>
    <w:p w14:paraId="452BF674" w14:textId="77777777" w:rsidR="00A05003" w:rsidRPr="00C560AC" w:rsidRDefault="00A05003" w:rsidP="00A05003">
      <w:pPr>
        <w:jc w:val="center"/>
        <w:rPr>
          <w:rFonts w:ascii="Arial" w:hAnsi="Arial" w:cs="Arial"/>
          <w:sz w:val="22"/>
          <w:szCs w:val="22"/>
        </w:rPr>
      </w:pPr>
    </w:p>
    <w:p w14:paraId="429AA8E4" w14:textId="77777777" w:rsidR="00A05003" w:rsidRPr="00C560AC" w:rsidRDefault="00A05003" w:rsidP="00A05003">
      <w:pPr>
        <w:shd w:val="clear" w:color="auto" w:fill="FFFFFF"/>
        <w:ind w:right="10"/>
        <w:jc w:val="both"/>
        <w:rPr>
          <w:rFonts w:ascii="Arial" w:hAnsi="Arial" w:cs="Arial"/>
          <w:sz w:val="22"/>
          <w:szCs w:val="22"/>
        </w:rPr>
      </w:pPr>
      <w:r w:rsidRPr="00C560AC">
        <w:rPr>
          <w:rFonts w:ascii="Arial" w:hAnsi="Arial" w:cs="Arial"/>
          <w:spacing w:val="1"/>
          <w:sz w:val="22"/>
          <w:szCs w:val="22"/>
        </w:rPr>
        <w:t>Župan lahko spreminja vrednost projektov v načrtu razvojnih programov. Projekte, katerih vrednost se spremeni za več kot 20 %, mora predhodno potrditi občinski svet.</w:t>
      </w:r>
    </w:p>
    <w:p w14:paraId="424E0A1F" w14:textId="77777777" w:rsidR="00A05003" w:rsidRPr="00C560AC" w:rsidRDefault="00A05003" w:rsidP="00A05003">
      <w:pPr>
        <w:shd w:val="clear" w:color="auto" w:fill="FFFFFF"/>
        <w:spacing w:before="221"/>
        <w:ind w:left="10" w:right="5"/>
        <w:jc w:val="both"/>
        <w:rPr>
          <w:rFonts w:ascii="Arial" w:hAnsi="Arial" w:cs="Arial"/>
          <w:sz w:val="22"/>
          <w:szCs w:val="22"/>
        </w:rPr>
      </w:pPr>
      <w:r w:rsidRPr="00C560AC">
        <w:rPr>
          <w:rFonts w:ascii="Arial" w:hAnsi="Arial" w:cs="Arial"/>
          <w:spacing w:val="-1"/>
          <w:sz w:val="22"/>
          <w:szCs w:val="22"/>
        </w:rPr>
        <w:t xml:space="preserve">Projekti, za katere se zaradi prenosa plačil v tekoče leto, zaključek financiranja prestavi iz predhodnega v tekoče leto, </w:t>
      </w:r>
      <w:r w:rsidRPr="00C560AC">
        <w:rPr>
          <w:rFonts w:ascii="Arial" w:hAnsi="Arial" w:cs="Arial"/>
          <w:sz w:val="22"/>
          <w:szCs w:val="22"/>
        </w:rPr>
        <w:t>se uvrstijo v načrt razvojnih programov po uveljavitvi proračuna.</w:t>
      </w:r>
    </w:p>
    <w:p w14:paraId="46E71231" w14:textId="77777777" w:rsidR="00A05003" w:rsidRPr="00C560AC" w:rsidRDefault="00A05003" w:rsidP="00A05003">
      <w:pPr>
        <w:shd w:val="clear" w:color="auto" w:fill="FFFFFF"/>
        <w:spacing w:before="216"/>
        <w:ind w:right="10"/>
        <w:jc w:val="both"/>
        <w:rPr>
          <w:rFonts w:ascii="Arial" w:hAnsi="Arial" w:cs="Arial"/>
          <w:sz w:val="22"/>
          <w:szCs w:val="22"/>
        </w:rPr>
      </w:pPr>
      <w:r w:rsidRPr="00C560AC">
        <w:rPr>
          <w:rFonts w:ascii="Arial" w:hAnsi="Arial" w:cs="Arial"/>
          <w:sz w:val="22"/>
          <w:szCs w:val="22"/>
        </w:rPr>
        <w:t xml:space="preserve">Župan lahko na predlog neposrednega uporabnika spremeni načrt razvojnih programov za projekte, ki so sofinancirani iz državnega proračuna oziroma evropskih sredstev, ne glede na določilo prvega odstavka tega člena. Sprememba po tem odstavku se izvede v primeru potrebne uskladitve načrta razvojnega programa zaradi črpanja državnih oziroma evropskih sredstev. </w:t>
      </w:r>
    </w:p>
    <w:p w14:paraId="29B1ADDB" w14:textId="77777777" w:rsidR="00A05003" w:rsidRPr="00C560AC" w:rsidRDefault="00A05003" w:rsidP="00A05003">
      <w:pPr>
        <w:autoSpaceDE w:val="0"/>
        <w:autoSpaceDN w:val="0"/>
        <w:adjustRightInd w:val="0"/>
        <w:rPr>
          <w:rFonts w:ascii="Arial" w:hAnsi="Arial" w:cs="Arial"/>
          <w:sz w:val="22"/>
          <w:szCs w:val="22"/>
        </w:rPr>
      </w:pPr>
    </w:p>
    <w:p w14:paraId="20676C0C" w14:textId="77777777" w:rsidR="00A05003" w:rsidRPr="00C560AC" w:rsidRDefault="00A05003" w:rsidP="00A05003">
      <w:pPr>
        <w:autoSpaceDE w:val="0"/>
        <w:autoSpaceDN w:val="0"/>
        <w:adjustRightInd w:val="0"/>
        <w:jc w:val="both"/>
        <w:rPr>
          <w:rFonts w:ascii="Arial" w:hAnsi="Arial" w:cs="Arial"/>
          <w:sz w:val="22"/>
          <w:szCs w:val="22"/>
        </w:rPr>
      </w:pPr>
      <w:r w:rsidRPr="00C560AC">
        <w:rPr>
          <w:rFonts w:ascii="Arial" w:hAnsi="Arial" w:cs="Arial"/>
          <w:sz w:val="22"/>
          <w:szCs w:val="22"/>
        </w:rPr>
        <w:t>Župan lahko spreminja naziv projektov, ki so uvrščeni v načrtu razvojnih programov, ali naziv proračunskih postavk, v kolikor je to potrebno zaradi črpanja namenskih sredstev sofinanciranja projektov.</w:t>
      </w:r>
    </w:p>
    <w:p w14:paraId="3AA8D8C2" w14:textId="77777777" w:rsidR="00A05003" w:rsidRPr="00C560AC" w:rsidRDefault="00A05003" w:rsidP="00A05003">
      <w:pPr>
        <w:shd w:val="clear" w:color="auto" w:fill="FFFFFF"/>
        <w:spacing w:before="216"/>
        <w:ind w:right="10"/>
        <w:jc w:val="both"/>
        <w:rPr>
          <w:rFonts w:ascii="Arial" w:hAnsi="Arial" w:cs="Arial"/>
          <w:sz w:val="22"/>
          <w:szCs w:val="22"/>
        </w:rPr>
      </w:pPr>
      <w:r w:rsidRPr="00C560AC">
        <w:rPr>
          <w:rFonts w:ascii="Arial" w:hAnsi="Arial" w:cs="Arial"/>
          <w:sz w:val="22"/>
          <w:szCs w:val="22"/>
        </w:rPr>
        <w:t>Novi projekti se uvrstijo v načrt razvojnih programov na podlagi odločitve občinskega sveta.</w:t>
      </w:r>
    </w:p>
    <w:p w14:paraId="7A90607E" w14:textId="77777777" w:rsidR="00A05003" w:rsidRPr="00C560AC" w:rsidRDefault="00A05003" w:rsidP="00A05003">
      <w:pPr>
        <w:jc w:val="both"/>
        <w:rPr>
          <w:rFonts w:ascii="Arial" w:hAnsi="Arial" w:cs="Arial"/>
          <w:sz w:val="22"/>
          <w:szCs w:val="22"/>
        </w:rPr>
      </w:pPr>
    </w:p>
    <w:p w14:paraId="0FD2AFB2" w14:textId="77777777" w:rsidR="00A05003" w:rsidRDefault="00A05003" w:rsidP="00A05003">
      <w:pPr>
        <w:jc w:val="both"/>
        <w:rPr>
          <w:rFonts w:ascii="Arial" w:hAnsi="Arial" w:cs="Arial"/>
          <w:sz w:val="22"/>
          <w:szCs w:val="22"/>
        </w:rPr>
      </w:pPr>
      <w:r w:rsidRPr="00C560AC">
        <w:rPr>
          <w:rFonts w:ascii="Arial" w:hAnsi="Arial" w:cs="Arial"/>
          <w:sz w:val="22"/>
          <w:szCs w:val="22"/>
        </w:rPr>
        <w:t>Investicijsko dokumentacijo potrjuje župan.</w:t>
      </w:r>
    </w:p>
    <w:p w14:paraId="47B91F0D" w14:textId="77777777" w:rsidR="00A360C7" w:rsidRDefault="00A360C7" w:rsidP="00A05003">
      <w:pPr>
        <w:jc w:val="both"/>
        <w:rPr>
          <w:rFonts w:ascii="Arial" w:hAnsi="Arial" w:cs="Arial"/>
          <w:sz w:val="22"/>
          <w:szCs w:val="22"/>
        </w:rPr>
      </w:pPr>
    </w:p>
    <w:p w14:paraId="20AB0520" w14:textId="77777777" w:rsidR="00A05003" w:rsidRPr="00C560AC" w:rsidRDefault="00A05003" w:rsidP="00A05003">
      <w:pPr>
        <w:jc w:val="both"/>
        <w:rPr>
          <w:rFonts w:ascii="Arial" w:hAnsi="Arial" w:cs="Arial"/>
          <w:sz w:val="22"/>
          <w:szCs w:val="22"/>
        </w:rPr>
      </w:pPr>
    </w:p>
    <w:p w14:paraId="5BF05EB6" w14:textId="77777777" w:rsidR="00A05003" w:rsidRPr="00C560AC" w:rsidRDefault="00A05003" w:rsidP="00CE552B">
      <w:pPr>
        <w:numPr>
          <w:ilvl w:val="0"/>
          <w:numId w:val="7"/>
        </w:numPr>
        <w:jc w:val="center"/>
        <w:rPr>
          <w:rFonts w:ascii="Arial" w:hAnsi="Arial" w:cs="Arial"/>
          <w:sz w:val="22"/>
          <w:szCs w:val="22"/>
        </w:rPr>
      </w:pPr>
      <w:r w:rsidRPr="00C560AC">
        <w:rPr>
          <w:rFonts w:ascii="Arial" w:hAnsi="Arial" w:cs="Arial"/>
          <w:sz w:val="22"/>
          <w:szCs w:val="22"/>
        </w:rPr>
        <w:t>člen</w:t>
      </w:r>
    </w:p>
    <w:p w14:paraId="2F6E4DE6" w14:textId="77777777" w:rsidR="00A05003" w:rsidRPr="00C560AC" w:rsidRDefault="00A05003" w:rsidP="00A05003">
      <w:pPr>
        <w:jc w:val="center"/>
        <w:rPr>
          <w:rFonts w:ascii="Arial" w:hAnsi="Arial" w:cs="Arial"/>
          <w:sz w:val="22"/>
          <w:szCs w:val="22"/>
        </w:rPr>
      </w:pPr>
      <w:r w:rsidRPr="00C560AC">
        <w:rPr>
          <w:rFonts w:ascii="Arial" w:hAnsi="Arial" w:cs="Arial"/>
          <w:sz w:val="22"/>
          <w:szCs w:val="22"/>
        </w:rPr>
        <w:t>(proračunski skladi in splošna proračunska rezervacija)</w:t>
      </w:r>
    </w:p>
    <w:p w14:paraId="6D18AE65" w14:textId="77777777" w:rsidR="004C19FA" w:rsidRDefault="004C19FA" w:rsidP="00A05003">
      <w:pPr>
        <w:shd w:val="clear" w:color="auto" w:fill="FFFFFF"/>
        <w:spacing w:before="5"/>
        <w:ind w:left="19"/>
        <w:rPr>
          <w:rFonts w:ascii="Arial" w:hAnsi="Arial" w:cs="Arial"/>
          <w:spacing w:val="-2"/>
          <w:sz w:val="22"/>
          <w:szCs w:val="22"/>
        </w:rPr>
      </w:pPr>
    </w:p>
    <w:p w14:paraId="35AF4BF8" w14:textId="108F861D" w:rsidR="00A05003" w:rsidRPr="00C560AC" w:rsidRDefault="00A05003" w:rsidP="00A05003">
      <w:pPr>
        <w:shd w:val="clear" w:color="auto" w:fill="FFFFFF"/>
        <w:spacing w:before="5"/>
        <w:ind w:left="19"/>
        <w:rPr>
          <w:rFonts w:ascii="Arial" w:hAnsi="Arial" w:cs="Arial"/>
          <w:sz w:val="22"/>
          <w:szCs w:val="22"/>
        </w:rPr>
      </w:pPr>
      <w:r w:rsidRPr="00C560AC">
        <w:rPr>
          <w:rFonts w:ascii="Arial" w:hAnsi="Arial" w:cs="Arial"/>
          <w:spacing w:val="-2"/>
          <w:sz w:val="22"/>
          <w:szCs w:val="22"/>
        </w:rPr>
        <w:t>Proračunski sklad je proračunska rezerva.</w:t>
      </w:r>
    </w:p>
    <w:p w14:paraId="210233A6" w14:textId="567E7926" w:rsidR="00A05003" w:rsidRPr="00C560AC" w:rsidRDefault="00A05003" w:rsidP="00A05003">
      <w:pPr>
        <w:shd w:val="clear" w:color="auto" w:fill="FFFFFF"/>
        <w:spacing w:before="221"/>
        <w:ind w:left="19"/>
        <w:rPr>
          <w:rFonts w:ascii="Arial" w:hAnsi="Arial" w:cs="Arial"/>
          <w:spacing w:val="-1"/>
          <w:sz w:val="22"/>
          <w:szCs w:val="22"/>
        </w:rPr>
      </w:pPr>
      <w:r w:rsidRPr="00C560AC">
        <w:rPr>
          <w:rFonts w:ascii="Arial" w:hAnsi="Arial" w:cs="Arial"/>
          <w:spacing w:val="-1"/>
          <w:sz w:val="22"/>
          <w:szCs w:val="22"/>
        </w:rPr>
        <w:t xml:space="preserve">Proračunska rezerva se v letu 2024 oblikuje v višini </w:t>
      </w:r>
      <w:r w:rsidR="00C60111" w:rsidRPr="00C60111">
        <w:rPr>
          <w:rFonts w:ascii="Arial" w:hAnsi="Arial" w:cs="Arial"/>
          <w:spacing w:val="-1"/>
          <w:sz w:val="22"/>
          <w:szCs w:val="22"/>
        </w:rPr>
        <w:t>45.865</w:t>
      </w:r>
      <w:r w:rsidRPr="00C60111">
        <w:rPr>
          <w:rFonts w:ascii="Arial" w:hAnsi="Arial" w:cs="Arial"/>
          <w:spacing w:val="-1"/>
          <w:sz w:val="22"/>
          <w:szCs w:val="22"/>
        </w:rPr>
        <w:t xml:space="preserve"> EUR</w:t>
      </w:r>
      <w:r w:rsidR="00C60111">
        <w:rPr>
          <w:rFonts w:ascii="Arial" w:hAnsi="Arial" w:cs="Arial"/>
          <w:spacing w:val="-1"/>
          <w:sz w:val="22"/>
          <w:szCs w:val="22"/>
        </w:rPr>
        <w:t>.</w:t>
      </w:r>
    </w:p>
    <w:p w14:paraId="6C8436E0" w14:textId="77777777" w:rsidR="00A05003" w:rsidRPr="00C560AC" w:rsidRDefault="00A05003" w:rsidP="00A05003">
      <w:pPr>
        <w:shd w:val="clear" w:color="auto" w:fill="FFFFFF"/>
        <w:spacing w:before="221"/>
        <w:ind w:left="19"/>
        <w:jc w:val="both"/>
        <w:rPr>
          <w:rFonts w:ascii="Arial" w:hAnsi="Arial" w:cs="Arial"/>
          <w:sz w:val="22"/>
          <w:szCs w:val="22"/>
        </w:rPr>
      </w:pPr>
      <w:r w:rsidRPr="00C560AC">
        <w:rPr>
          <w:rFonts w:ascii="Arial" w:hAnsi="Arial" w:cs="Arial"/>
          <w:spacing w:val="-1"/>
          <w:sz w:val="22"/>
          <w:szCs w:val="22"/>
        </w:rPr>
        <w:t>Sredstva proračunske rezerve se uporabljajo za financiranje izdatkov za odpravo posledic naravnih nesreč (potres, poplava, zemeljski plaz, močan veter, toča, žled, pozeba, suša, množični pojav nalezljive človeške, živalske ali rastlinske bolezni) in drugih nesreč, ki jih povzročajo naravne sile in ekološke nesreče.</w:t>
      </w:r>
    </w:p>
    <w:p w14:paraId="273A2BD5" w14:textId="77777777" w:rsidR="00A05003" w:rsidRPr="00C560AC" w:rsidRDefault="00A05003" w:rsidP="00A05003">
      <w:pPr>
        <w:jc w:val="both"/>
        <w:rPr>
          <w:rFonts w:ascii="Arial" w:hAnsi="Arial" w:cs="Arial"/>
          <w:sz w:val="22"/>
          <w:szCs w:val="22"/>
        </w:rPr>
      </w:pPr>
    </w:p>
    <w:p w14:paraId="7DB058FA"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Sredstva splošne proračunske rezervacije za financiranje posameznih namenov, ki jih ob sprejemanju proračuna ni bilo mogoče predvideti ali zagotoviti v zadostni višini, se v letu 2024 oblikuje v višini 10.000 EUR. O porabi sredstev splošne proračunske rezervacije odloča župan, o čemer polletno poroča občinskemu svetu.</w:t>
      </w:r>
    </w:p>
    <w:p w14:paraId="71525D69" w14:textId="77777777" w:rsidR="00A05003" w:rsidRPr="00CE552B" w:rsidRDefault="00A05003" w:rsidP="00A05003">
      <w:pPr>
        <w:jc w:val="both"/>
        <w:rPr>
          <w:rFonts w:ascii="Arial" w:hAnsi="Arial" w:cs="Arial"/>
          <w:b/>
          <w:bCs/>
          <w:sz w:val="22"/>
          <w:szCs w:val="22"/>
        </w:rPr>
      </w:pPr>
    </w:p>
    <w:p w14:paraId="7FD6893D" w14:textId="46C70B43" w:rsidR="00A05003" w:rsidRPr="00CE552B" w:rsidRDefault="00CE552B" w:rsidP="00CE552B">
      <w:pPr>
        <w:pStyle w:val="Naslov2"/>
        <w:jc w:val="both"/>
        <w:rPr>
          <w:rFonts w:ascii="Arial" w:hAnsi="Arial" w:cs="Arial"/>
          <w:sz w:val="22"/>
          <w:szCs w:val="22"/>
        </w:rPr>
      </w:pPr>
      <w:r w:rsidRPr="00CE552B">
        <w:rPr>
          <w:rFonts w:ascii="Arial" w:hAnsi="Arial" w:cs="Arial"/>
          <w:bCs/>
          <w:sz w:val="22"/>
          <w:szCs w:val="22"/>
        </w:rPr>
        <w:t>4.</w:t>
      </w:r>
      <w:r w:rsidRPr="00CE552B">
        <w:rPr>
          <w:rFonts w:ascii="Arial" w:hAnsi="Arial" w:cs="Arial"/>
          <w:sz w:val="22"/>
          <w:szCs w:val="22"/>
        </w:rPr>
        <w:t xml:space="preserve"> </w:t>
      </w:r>
      <w:r w:rsidR="00A05003" w:rsidRPr="00CE552B">
        <w:rPr>
          <w:rFonts w:ascii="Arial" w:hAnsi="Arial" w:cs="Arial"/>
          <w:sz w:val="22"/>
          <w:szCs w:val="22"/>
        </w:rPr>
        <w:t>POSEBNOSTI UPRAVLJANJA IN PRODAJE STVARNEGA IN FINANČNEGA PREMOŽENJA DRŽAVE</w:t>
      </w:r>
    </w:p>
    <w:p w14:paraId="645BF25A" w14:textId="77777777" w:rsidR="00A05003" w:rsidRDefault="00A05003" w:rsidP="00CE552B">
      <w:pPr>
        <w:jc w:val="both"/>
        <w:rPr>
          <w:rFonts w:ascii="Arial" w:hAnsi="Arial" w:cs="Arial"/>
          <w:b/>
          <w:bCs/>
          <w:sz w:val="22"/>
          <w:szCs w:val="22"/>
        </w:rPr>
      </w:pPr>
    </w:p>
    <w:p w14:paraId="4352B32A" w14:textId="77777777" w:rsidR="00DB22AC" w:rsidRPr="00C560AC" w:rsidRDefault="00DB22AC" w:rsidP="00CE552B">
      <w:pPr>
        <w:jc w:val="both"/>
        <w:rPr>
          <w:rFonts w:ascii="Arial" w:hAnsi="Arial" w:cs="Arial"/>
          <w:b/>
          <w:bCs/>
          <w:sz w:val="22"/>
          <w:szCs w:val="22"/>
        </w:rPr>
      </w:pPr>
    </w:p>
    <w:p w14:paraId="366D5704" w14:textId="26A6C079" w:rsidR="00A05003" w:rsidRPr="000A0E75" w:rsidRDefault="00A05003" w:rsidP="00CE552B">
      <w:pPr>
        <w:pStyle w:val="Odstavekseznama"/>
        <w:numPr>
          <w:ilvl w:val="0"/>
          <w:numId w:val="7"/>
        </w:numPr>
        <w:jc w:val="center"/>
        <w:rPr>
          <w:rFonts w:ascii="Arial" w:hAnsi="Arial" w:cs="Arial"/>
          <w:sz w:val="22"/>
          <w:szCs w:val="22"/>
        </w:rPr>
      </w:pPr>
      <w:r w:rsidRPr="000A0E75">
        <w:rPr>
          <w:rFonts w:ascii="Arial" w:hAnsi="Arial" w:cs="Arial"/>
          <w:sz w:val="22"/>
          <w:szCs w:val="22"/>
        </w:rPr>
        <w:t>člen</w:t>
      </w:r>
    </w:p>
    <w:p w14:paraId="47FC74A4" w14:textId="77777777" w:rsidR="00A05003" w:rsidRDefault="00A05003" w:rsidP="00CE552B">
      <w:pPr>
        <w:jc w:val="center"/>
        <w:rPr>
          <w:rFonts w:ascii="Arial" w:hAnsi="Arial" w:cs="Arial"/>
          <w:sz w:val="22"/>
          <w:szCs w:val="22"/>
        </w:rPr>
      </w:pPr>
      <w:r w:rsidRPr="00C560AC">
        <w:rPr>
          <w:rFonts w:ascii="Arial" w:hAnsi="Arial" w:cs="Arial"/>
          <w:sz w:val="22"/>
          <w:szCs w:val="22"/>
        </w:rPr>
        <w:t>(odpis dolgov)</w:t>
      </w:r>
    </w:p>
    <w:p w14:paraId="02126296" w14:textId="77777777" w:rsidR="00CE552B" w:rsidRPr="00C560AC" w:rsidRDefault="00CE552B" w:rsidP="00CE552B">
      <w:pPr>
        <w:jc w:val="center"/>
        <w:rPr>
          <w:rFonts w:ascii="Arial" w:hAnsi="Arial" w:cs="Arial"/>
          <w:sz w:val="22"/>
          <w:szCs w:val="22"/>
        </w:rPr>
      </w:pPr>
    </w:p>
    <w:p w14:paraId="3B13831B" w14:textId="77777777" w:rsidR="00A05003" w:rsidRPr="00C560AC" w:rsidRDefault="00A05003" w:rsidP="00A05003">
      <w:pPr>
        <w:shd w:val="clear" w:color="auto" w:fill="FFFFFF"/>
        <w:ind w:left="11" w:right="11"/>
        <w:jc w:val="both"/>
        <w:rPr>
          <w:rFonts w:ascii="Arial" w:hAnsi="Arial" w:cs="Arial"/>
          <w:spacing w:val="-2"/>
          <w:sz w:val="22"/>
          <w:szCs w:val="22"/>
        </w:rPr>
      </w:pPr>
      <w:r w:rsidRPr="00C560AC">
        <w:rPr>
          <w:rFonts w:ascii="Arial" w:hAnsi="Arial" w:cs="Arial"/>
          <w:spacing w:val="-1"/>
          <w:sz w:val="22"/>
          <w:szCs w:val="22"/>
        </w:rPr>
        <w:t xml:space="preserve">Če so izpolnjeni pogoji iz tretjega odstavka 77. člena ZJF, lahko župan dolžniku do višine 100 EUR odpiše oziroma </w:t>
      </w:r>
      <w:r w:rsidRPr="00C560AC">
        <w:rPr>
          <w:rFonts w:ascii="Arial" w:hAnsi="Arial" w:cs="Arial"/>
          <w:spacing w:val="-2"/>
          <w:sz w:val="22"/>
          <w:szCs w:val="22"/>
        </w:rPr>
        <w:t xml:space="preserve">delno odpiše plačilo dolga. Župan lahko odpiše oziroma delno odpiše dolg dolžniku tudi v primeru, če bi bili stroški </w:t>
      </w:r>
      <w:r w:rsidRPr="00C560AC">
        <w:rPr>
          <w:rFonts w:ascii="Arial" w:hAnsi="Arial" w:cs="Arial"/>
          <w:sz w:val="22"/>
          <w:szCs w:val="22"/>
          <w:shd w:val="clear" w:color="auto" w:fill="FFFFFF"/>
        </w:rPr>
        <w:t>postopka izterjave v nesorazmerju z višino terjatve ali če se zaradi ne vnovčljivosti premoženja dolžnika ugotovi, da terjatve ni mogoče izterjati.</w:t>
      </w:r>
    </w:p>
    <w:p w14:paraId="7699803E" w14:textId="77777777" w:rsidR="00A05003" w:rsidRPr="00C560AC" w:rsidRDefault="00A05003" w:rsidP="00A05003">
      <w:pPr>
        <w:shd w:val="clear" w:color="auto" w:fill="FFFFFF"/>
        <w:ind w:left="11" w:right="11"/>
        <w:jc w:val="both"/>
        <w:rPr>
          <w:rFonts w:ascii="Arial" w:hAnsi="Arial" w:cs="Arial"/>
          <w:spacing w:val="-2"/>
          <w:sz w:val="22"/>
          <w:szCs w:val="22"/>
        </w:rPr>
      </w:pPr>
    </w:p>
    <w:p w14:paraId="79D9B7C4" w14:textId="77777777" w:rsidR="00A05003" w:rsidRPr="00C560AC" w:rsidRDefault="00A05003" w:rsidP="00A05003">
      <w:pPr>
        <w:shd w:val="clear" w:color="auto" w:fill="FFFFFF"/>
        <w:ind w:left="11" w:right="11"/>
        <w:jc w:val="both"/>
        <w:rPr>
          <w:rFonts w:ascii="Arial" w:hAnsi="Arial" w:cs="Arial"/>
          <w:spacing w:val="-2"/>
          <w:sz w:val="22"/>
          <w:szCs w:val="22"/>
        </w:rPr>
      </w:pPr>
      <w:r w:rsidRPr="00C560AC">
        <w:rPr>
          <w:rFonts w:ascii="Arial" w:hAnsi="Arial" w:cs="Arial"/>
          <w:spacing w:val="-2"/>
          <w:sz w:val="22"/>
          <w:szCs w:val="22"/>
        </w:rPr>
        <w:t>Obseg sredstev se v primerih, ko dolg do posameznega dolžnika neposrednega uporabnika ne presega stroška dveh eurov, v poslovnih knjigah razknjiži in se v kvoto iz prvega odstavka tega člena ne všteva.</w:t>
      </w:r>
    </w:p>
    <w:p w14:paraId="306BD41D" w14:textId="77777777" w:rsidR="00A05003" w:rsidRPr="00C560AC" w:rsidRDefault="00A05003" w:rsidP="00A05003">
      <w:pPr>
        <w:shd w:val="clear" w:color="auto" w:fill="FFFFFF"/>
        <w:ind w:right="11"/>
        <w:jc w:val="both"/>
        <w:rPr>
          <w:rFonts w:ascii="Arial" w:hAnsi="Arial" w:cs="Arial"/>
          <w:spacing w:val="-2"/>
          <w:sz w:val="22"/>
          <w:szCs w:val="22"/>
        </w:rPr>
      </w:pPr>
    </w:p>
    <w:p w14:paraId="33B52464" w14:textId="77777777" w:rsidR="00A05003" w:rsidRPr="00C560AC" w:rsidRDefault="00A05003" w:rsidP="00CE552B">
      <w:pPr>
        <w:pStyle w:val="Odstavekseznama"/>
        <w:numPr>
          <w:ilvl w:val="0"/>
          <w:numId w:val="7"/>
        </w:numPr>
        <w:shd w:val="clear" w:color="auto" w:fill="FFFFFF"/>
        <w:ind w:right="11"/>
        <w:jc w:val="center"/>
        <w:rPr>
          <w:rFonts w:ascii="Arial" w:hAnsi="Arial" w:cs="Arial"/>
          <w:sz w:val="22"/>
          <w:szCs w:val="22"/>
        </w:rPr>
      </w:pPr>
      <w:r w:rsidRPr="00C560AC">
        <w:rPr>
          <w:rFonts w:ascii="Arial" w:hAnsi="Arial" w:cs="Arial"/>
          <w:sz w:val="22"/>
          <w:szCs w:val="22"/>
        </w:rPr>
        <w:t>člen</w:t>
      </w:r>
    </w:p>
    <w:p w14:paraId="4741F196" w14:textId="77777777" w:rsidR="00A05003" w:rsidRPr="00C560AC" w:rsidRDefault="00A05003" w:rsidP="00A05003">
      <w:pPr>
        <w:pStyle w:val="Odstavekseznama"/>
        <w:shd w:val="clear" w:color="auto" w:fill="FFFFFF"/>
        <w:ind w:left="644" w:right="11"/>
        <w:jc w:val="center"/>
        <w:rPr>
          <w:rFonts w:ascii="Arial" w:hAnsi="Arial" w:cs="Arial"/>
          <w:sz w:val="22"/>
          <w:szCs w:val="22"/>
        </w:rPr>
      </w:pPr>
      <w:r w:rsidRPr="00C560AC">
        <w:rPr>
          <w:rFonts w:ascii="Arial" w:hAnsi="Arial" w:cs="Arial"/>
          <w:sz w:val="22"/>
          <w:szCs w:val="22"/>
        </w:rPr>
        <w:t>(ravnanje z nepremičnim in premičnim premoženjem občine)</w:t>
      </w:r>
    </w:p>
    <w:p w14:paraId="47DDD87D" w14:textId="77777777" w:rsidR="00A05003" w:rsidRPr="00C560AC" w:rsidRDefault="00A05003" w:rsidP="00A05003">
      <w:pPr>
        <w:pStyle w:val="Odstavekseznama"/>
        <w:shd w:val="clear" w:color="auto" w:fill="FFFFFF"/>
        <w:ind w:left="644" w:right="11"/>
        <w:jc w:val="center"/>
        <w:rPr>
          <w:rFonts w:ascii="Arial" w:hAnsi="Arial" w:cs="Arial"/>
          <w:sz w:val="22"/>
          <w:szCs w:val="22"/>
        </w:rPr>
      </w:pPr>
    </w:p>
    <w:p w14:paraId="24C71AD0" w14:textId="77777777" w:rsidR="00A05003" w:rsidRPr="00C560AC" w:rsidRDefault="00A05003" w:rsidP="00A05003">
      <w:pPr>
        <w:shd w:val="clear" w:color="auto" w:fill="FFFFFF"/>
        <w:ind w:right="11"/>
        <w:jc w:val="both"/>
        <w:rPr>
          <w:rFonts w:ascii="Arial" w:hAnsi="Arial" w:cs="Arial"/>
          <w:sz w:val="22"/>
          <w:szCs w:val="22"/>
        </w:rPr>
      </w:pPr>
      <w:r w:rsidRPr="00C560AC">
        <w:rPr>
          <w:rFonts w:ascii="Arial" w:hAnsi="Arial" w:cs="Arial"/>
          <w:sz w:val="22"/>
          <w:szCs w:val="22"/>
        </w:rPr>
        <w:t>Načrt ravnanja z nepremičnim premoženjem občine sprejme občinski svet na predlog župana, razen v primeru iz drugega odstavka tega člena.</w:t>
      </w:r>
    </w:p>
    <w:p w14:paraId="055C6A85" w14:textId="77777777" w:rsidR="00A05003" w:rsidRPr="00C560AC" w:rsidRDefault="00A05003" w:rsidP="00A05003">
      <w:pPr>
        <w:shd w:val="clear" w:color="auto" w:fill="FFFFFF"/>
        <w:ind w:right="11"/>
        <w:jc w:val="both"/>
        <w:rPr>
          <w:rFonts w:ascii="Arial" w:hAnsi="Arial" w:cs="Arial"/>
          <w:sz w:val="22"/>
          <w:szCs w:val="22"/>
        </w:rPr>
      </w:pPr>
    </w:p>
    <w:p w14:paraId="456F1255" w14:textId="77777777" w:rsidR="00A05003" w:rsidRPr="00C560AC" w:rsidRDefault="00A05003" w:rsidP="00A05003">
      <w:pPr>
        <w:shd w:val="clear" w:color="auto" w:fill="FFFFFF"/>
        <w:ind w:right="11"/>
        <w:jc w:val="both"/>
        <w:rPr>
          <w:rFonts w:ascii="Arial" w:hAnsi="Arial" w:cs="Arial"/>
          <w:sz w:val="22"/>
          <w:szCs w:val="22"/>
        </w:rPr>
      </w:pPr>
      <w:r w:rsidRPr="00C560AC">
        <w:rPr>
          <w:rFonts w:ascii="Arial" w:hAnsi="Arial" w:cs="Arial"/>
          <w:sz w:val="22"/>
          <w:szCs w:val="22"/>
        </w:rPr>
        <w:t>Načrt ravnanja z nepremičnim premoženjem občine za nepremičnine v posamični vrednosti pod zneskom 10.000 EUR in načrt ravnanja s premičnim premoženjem občine, v katerega se uvrsti posamično premično premoženje nad vrednostjo 10.000 EUR, sprejme župan.</w:t>
      </w:r>
    </w:p>
    <w:p w14:paraId="511F328D" w14:textId="77777777" w:rsidR="00A05003" w:rsidRPr="00C560AC" w:rsidRDefault="00A05003" w:rsidP="00A05003">
      <w:pPr>
        <w:shd w:val="clear" w:color="auto" w:fill="FFFFFF"/>
        <w:ind w:right="11"/>
        <w:jc w:val="both"/>
        <w:rPr>
          <w:rFonts w:ascii="Arial" w:hAnsi="Arial" w:cs="Arial"/>
          <w:sz w:val="22"/>
          <w:szCs w:val="22"/>
        </w:rPr>
      </w:pPr>
    </w:p>
    <w:p w14:paraId="34E325BD"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 xml:space="preserve">Načrt ravnanja z nepremičnim in premičnim premoženjem se lahko v skladu s prejšnjima dvema odstavkoma med letom spreminjata in dopolnjujeta. </w:t>
      </w:r>
    </w:p>
    <w:p w14:paraId="092B8753" w14:textId="77777777" w:rsidR="00A05003" w:rsidRPr="00C560AC" w:rsidRDefault="00A05003" w:rsidP="00A05003">
      <w:pPr>
        <w:jc w:val="both"/>
        <w:rPr>
          <w:rFonts w:ascii="Arial" w:hAnsi="Arial" w:cs="Arial"/>
          <w:sz w:val="22"/>
          <w:szCs w:val="22"/>
        </w:rPr>
      </w:pPr>
    </w:p>
    <w:p w14:paraId="65F32F73"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 xml:space="preserve">V primeru spremenjenih prostorskih potreb Občine Komen, ki jih ni bilo mogoče določiti ob pripravi načrta ravnanja z nepremičnim premoženjem ali ob nepredvidenih okoliščinah na trgu, ki narekujejo hiter odziv, se lahko sklene pravni posel, ki ni predviden v načrtu ravnanja z nepremičnim premoženjem, in sicer do vrednosti 80.000 EUR. </w:t>
      </w:r>
    </w:p>
    <w:p w14:paraId="3D7046BD" w14:textId="77777777" w:rsidR="00A05003" w:rsidRPr="00C560AC" w:rsidRDefault="00A05003" w:rsidP="00A05003">
      <w:pPr>
        <w:jc w:val="both"/>
        <w:rPr>
          <w:rFonts w:ascii="Arial" w:hAnsi="Arial" w:cs="Arial"/>
          <w:sz w:val="22"/>
          <w:szCs w:val="22"/>
        </w:rPr>
      </w:pPr>
    </w:p>
    <w:p w14:paraId="17569316" w14:textId="77777777" w:rsidR="00A05003" w:rsidRDefault="00A05003" w:rsidP="00A05003">
      <w:pPr>
        <w:jc w:val="both"/>
        <w:rPr>
          <w:rFonts w:ascii="Arial" w:hAnsi="Arial" w:cs="Arial"/>
          <w:sz w:val="22"/>
          <w:szCs w:val="22"/>
        </w:rPr>
      </w:pPr>
      <w:r w:rsidRPr="00C560AC">
        <w:rPr>
          <w:rFonts w:ascii="Arial" w:hAnsi="Arial" w:cs="Arial"/>
          <w:sz w:val="22"/>
          <w:szCs w:val="22"/>
        </w:rPr>
        <w:t>O pravnem poslu ravnanja s stvarnim premoženjem občine odloči in sklene pravni posel župan oziroma od njega pooblaščena oseba.</w:t>
      </w:r>
    </w:p>
    <w:p w14:paraId="70CF20D1" w14:textId="77777777" w:rsidR="000A0E75" w:rsidRPr="00C560AC" w:rsidRDefault="000A0E75" w:rsidP="00A05003">
      <w:pPr>
        <w:jc w:val="both"/>
        <w:rPr>
          <w:rFonts w:ascii="Arial" w:hAnsi="Arial" w:cs="Arial"/>
          <w:sz w:val="22"/>
          <w:szCs w:val="22"/>
        </w:rPr>
      </w:pPr>
    </w:p>
    <w:p w14:paraId="6F555EF9" w14:textId="77777777" w:rsidR="00A05003" w:rsidRPr="00C560AC" w:rsidRDefault="00A05003" w:rsidP="00A05003">
      <w:pPr>
        <w:jc w:val="both"/>
        <w:rPr>
          <w:rFonts w:ascii="Arial" w:hAnsi="Arial" w:cs="Arial"/>
          <w:sz w:val="22"/>
          <w:szCs w:val="22"/>
        </w:rPr>
      </w:pPr>
    </w:p>
    <w:p w14:paraId="39296833" w14:textId="341EC872" w:rsidR="00A05003" w:rsidRPr="00CE552B" w:rsidRDefault="00CE552B" w:rsidP="00CE552B">
      <w:pPr>
        <w:pStyle w:val="Naslov2"/>
        <w:jc w:val="both"/>
        <w:rPr>
          <w:rFonts w:ascii="Arial" w:hAnsi="Arial" w:cs="Arial"/>
          <w:bCs/>
          <w:sz w:val="22"/>
          <w:szCs w:val="22"/>
        </w:rPr>
      </w:pPr>
      <w:r>
        <w:rPr>
          <w:rFonts w:ascii="Arial" w:hAnsi="Arial" w:cs="Arial"/>
          <w:bCs/>
          <w:sz w:val="22"/>
          <w:szCs w:val="22"/>
        </w:rPr>
        <w:t xml:space="preserve">5. </w:t>
      </w:r>
      <w:r w:rsidR="00A05003" w:rsidRPr="00CE552B">
        <w:rPr>
          <w:rFonts w:ascii="Arial" w:hAnsi="Arial" w:cs="Arial"/>
          <w:bCs/>
          <w:sz w:val="22"/>
          <w:szCs w:val="22"/>
        </w:rPr>
        <w:t>OBSEG ZADOLŽEVANJA IN POROŠTEV OBČINE IN JAVNEGA SEKTORJA</w:t>
      </w:r>
    </w:p>
    <w:p w14:paraId="048F3C2E" w14:textId="77777777" w:rsidR="00A05003" w:rsidRPr="00C560AC" w:rsidRDefault="00A05003" w:rsidP="00A05003">
      <w:pPr>
        <w:jc w:val="both"/>
        <w:rPr>
          <w:rFonts w:ascii="Arial" w:hAnsi="Arial" w:cs="Arial"/>
          <w:b/>
          <w:bCs/>
          <w:sz w:val="22"/>
          <w:szCs w:val="22"/>
        </w:rPr>
      </w:pPr>
    </w:p>
    <w:p w14:paraId="0604676A" w14:textId="77777777" w:rsidR="00A05003" w:rsidRPr="00C560AC" w:rsidRDefault="00A05003" w:rsidP="00A05003">
      <w:pPr>
        <w:jc w:val="both"/>
        <w:rPr>
          <w:rFonts w:ascii="Arial" w:hAnsi="Arial" w:cs="Arial"/>
          <w:sz w:val="22"/>
          <w:szCs w:val="22"/>
        </w:rPr>
      </w:pPr>
    </w:p>
    <w:p w14:paraId="71FFF18C" w14:textId="72FAAEF0" w:rsidR="00A05003" w:rsidRPr="004C19FA" w:rsidRDefault="00A05003" w:rsidP="004C19FA">
      <w:pPr>
        <w:pStyle w:val="Odstavekseznama"/>
        <w:numPr>
          <w:ilvl w:val="0"/>
          <w:numId w:val="7"/>
        </w:numPr>
        <w:jc w:val="center"/>
        <w:rPr>
          <w:rFonts w:ascii="Arial" w:hAnsi="Arial" w:cs="Arial"/>
          <w:sz w:val="22"/>
          <w:szCs w:val="22"/>
        </w:rPr>
      </w:pPr>
      <w:r w:rsidRPr="004C19FA">
        <w:rPr>
          <w:rFonts w:ascii="Arial" w:hAnsi="Arial" w:cs="Arial"/>
          <w:sz w:val="22"/>
          <w:szCs w:val="22"/>
        </w:rPr>
        <w:t>člen</w:t>
      </w:r>
    </w:p>
    <w:p w14:paraId="02E26FDD" w14:textId="77777777" w:rsidR="00A05003" w:rsidRPr="00C560AC" w:rsidRDefault="00A05003" w:rsidP="00A05003">
      <w:pPr>
        <w:jc w:val="center"/>
        <w:rPr>
          <w:rFonts w:ascii="Arial" w:hAnsi="Arial" w:cs="Arial"/>
          <w:sz w:val="22"/>
          <w:szCs w:val="22"/>
        </w:rPr>
      </w:pPr>
      <w:r w:rsidRPr="00C560AC">
        <w:rPr>
          <w:rFonts w:ascii="Arial" w:hAnsi="Arial" w:cs="Arial"/>
          <w:sz w:val="22"/>
          <w:szCs w:val="22"/>
        </w:rPr>
        <w:t>(obseg zadolževanja občine in izdanih poroštev občine)</w:t>
      </w:r>
    </w:p>
    <w:p w14:paraId="43EA2942" w14:textId="77777777" w:rsidR="00A05003" w:rsidRPr="00C560AC" w:rsidRDefault="00A05003" w:rsidP="00A05003">
      <w:pPr>
        <w:jc w:val="center"/>
        <w:rPr>
          <w:rFonts w:ascii="Arial" w:hAnsi="Arial" w:cs="Arial"/>
          <w:sz w:val="22"/>
          <w:szCs w:val="22"/>
        </w:rPr>
      </w:pPr>
    </w:p>
    <w:p w14:paraId="093D96C2" w14:textId="77777777" w:rsidR="00A05003" w:rsidRDefault="00A05003" w:rsidP="00A05003">
      <w:pPr>
        <w:autoSpaceDE w:val="0"/>
        <w:autoSpaceDN w:val="0"/>
        <w:adjustRightInd w:val="0"/>
        <w:jc w:val="both"/>
        <w:rPr>
          <w:rFonts w:ascii="Arial" w:hAnsi="Arial" w:cs="Arial"/>
          <w:sz w:val="22"/>
          <w:szCs w:val="22"/>
        </w:rPr>
      </w:pPr>
      <w:r w:rsidRPr="00C560AC">
        <w:rPr>
          <w:rFonts w:ascii="Arial" w:hAnsi="Arial" w:cs="Arial"/>
          <w:sz w:val="22"/>
          <w:szCs w:val="22"/>
        </w:rPr>
        <w:t>Občina Komen se v letu 2024 ne bo dodatno zadolževala.</w:t>
      </w:r>
    </w:p>
    <w:p w14:paraId="2E7B30E7" w14:textId="77777777" w:rsidR="00DB22AC" w:rsidRPr="00C560AC" w:rsidRDefault="00DB22AC" w:rsidP="00A05003">
      <w:pPr>
        <w:autoSpaceDE w:val="0"/>
        <w:autoSpaceDN w:val="0"/>
        <w:adjustRightInd w:val="0"/>
        <w:jc w:val="both"/>
        <w:rPr>
          <w:rFonts w:ascii="Arial" w:hAnsi="Arial" w:cs="Arial"/>
          <w:sz w:val="22"/>
          <w:szCs w:val="22"/>
        </w:rPr>
      </w:pPr>
    </w:p>
    <w:p w14:paraId="1ACD496D" w14:textId="77777777" w:rsidR="00A05003" w:rsidRPr="00C560AC" w:rsidRDefault="00A05003" w:rsidP="00A05003">
      <w:pPr>
        <w:jc w:val="both"/>
        <w:rPr>
          <w:rFonts w:ascii="Arial" w:hAnsi="Arial" w:cs="Arial"/>
          <w:sz w:val="22"/>
          <w:szCs w:val="22"/>
        </w:rPr>
      </w:pPr>
    </w:p>
    <w:p w14:paraId="50868FDF" w14:textId="77777777" w:rsidR="00A05003" w:rsidRPr="00C560AC" w:rsidRDefault="00A05003" w:rsidP="004C19FA">
      <w:pPr>
        <w:numPr>
          <w:ilvl w:val="0"/>
          <w:numId w:val="7"/>
        </w:numPr>
        <w:jc w:val="center"/>
        <w:rPr>
          <w:rFonts w:ascii="Arial" w:hAnsi="Arial" w:cs="Arial"/>
          <w:sz w:val="22"/>
          <w:szCs w:val="22"/>
        </w:rPr>
      </w:pPr>
      <w:r w:rsidRPr="00C560AC">
        <w:rPr>
          <w:rFonts w:ascii="Arial" w:hAnsi="Arial" w:cs="Arial"/>
          <w:sz w:val="22"/>
          <w:szCs w:val="22"/>
        </w:rPr>
        <w:t>člen</w:t>
      </w:r>
    </w:p>
    <w:p w14:paraId="554A3D78" w14:textId="77777777" w:rsidR="00A05003" w:rsidRPr="00C560AC" w:rsidRDefault="00A05003" w:rsidP="00A05003">
      <w:pPr>
        <w:jc w:val="center"/>
        <w:rPr>
          <w:rFonts w:ascii="Arial" w:hAnsi="Arial" w:cs="Arial"/>
          <w:sz w:val="22"/>
          <w:szCs w:val="22"/>
        </w:rPr>
      </w:pPr>
      <w:r w:rsidRPr="00C560AC">
        <w:rPr>
          <w:rFonts w:ascii="Arial" w:hAnsi="Arial" w:cs="Arial"/>
          <w:sz w:val="22"/>
          <w:szCs w:val="22"/>
        </w:rPr>
        <w:t>(obseg zadolževanja posrednih uporabnikov občinskega proračuna, javnih gospodarskih zavodov in javnih podjetij, katerih ustanoviteljica je občina ter pravnih oseb v katerih ima občina neposredno ali posredno prevladujoč vplivna upravljanje)</w:t>
      </w:r>
    </w:p>
    <w:p w14:paraId="1C250E2C" w14:textId="77777777" w:rsidR="00A05003" w:rsidRPr="00C560AC" w:rsidRDefault="00A05003" w:rsidP="00A05003">
      <w:pPr>
        <w:jc w:val="both"/>
        <w:rPr>
          <w:rFonts w:ascii="Arial" w:hAnsi="Arial" w:cs="Arial"/>
          <w:sz w:val="22"/>
          <w:szCs w:val="22"/>
        </w:rPr>
      </w:pPr>
    </w:p>
    <w:p w14:paraId="549D5ED6"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 xml:space="preserve">Posredni proračunski uporabniki občinskega proračuna, javni gospodarski zavodi in javna podjetja, katerih ustanoviteljica je občina ter druge pravne osebe, v katerih ima občina neposredno ali posredno prevladujoč vpliv, se lahko zadolžijo in izdajajo poroštva s soglasjem občine pod pogoji, ki jih določi občinski svet in če imajo te osebe zagotovljena sredstva za servisiranje dolga iz ne proračunskih virov. </w:t>
      </w:r>
    </w:p>
    <w:p w14:paraId="344C2211"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Izdana soglasja se ne štejejo v največji obseg možnega zadolževanja občine.</w:t>
      </w:r>
    </w:p>
    <w:p w14:paraId="67C3B659"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lastRenderedPageBreak/>
        <w:t>Občina sme dati poroštva za izpolnitev obveznosti največ do višine 5% realiziranih prihodkov iz bilance prihodkov in odhodkov proračuna leta pred letom, v katerem daje poroštvo.</w:t>
      </w:r>
    </w:p>
    <w:p w14:paraId="5A375BCF" w14:textId="77777777" w:rsidR="00A05003" w:rsidRPr="00C560AC" w:rsidRDefault="00A05003" w:rsidP="00A05003">
      <w:pPr>
        <w:jc w:val="both"/>
        <w:rPr>
          <w:rFonts w:ascii="Arial" w:hAnsi="Arial" w:cs="Arial"/>
          <w:sz w:val="22"/>
          <w:szCs w:val="22"/>
        </w:rPr>
      </w:pPr>
    </w:p>
    <w:p w14:paraId="18C9E81F"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O soglasju ali poroštvu odloča občinski svet.</w:t>
      </w:r>
    </w:p>
    <w:p w14:paraId="14DAB186" w14:textId="77777777" w:rsidR="00A05003" w:rsidRPr="00C560AC" w:rsidRDefault="00A05003" w:rsidP="00A05003">
      <w:pPr>
        <w:jc w:val="center"/>
        <w:rPr>
          <w:rFonts w:ascii="Arial" w:hAnsi="Arial" w:cs="Arial"/>
          <w:sz w:val="22"/>
          <w:szCs w:val="22"/>
        </w:rPr>
      </w:pPr>
    </w:p>
    <w:p w14:paraId="24D9275D" w14:textId="538E4306" w:rsidR="00A05003" w:rsidRPr="00CE552B" w:rsidRDefault="00CE552B" w:rsidP="00CE552B">
      <w:pPr>
        <w:pStyle w:val="Naslov2"/>
        <w:jc w:val="both"/>
        <w:rPr>
          <w:rFonts w:ascii="Arial" w:hAnsi="Arial" w:cs="Arial"/>
          <w:sz w:val="22"/>
          <w:szCs w:val="22"/>
        </w:rPr>
      </w:pPr>
      <w:r w:rsidRPr="00CE552B">
        <w:rPr>
          <w:rFonts w:ascii="Arial" w:hAnsi="Arial" w:cs="Arial"/>
          <w:sz w:val="22"/>
          <w:szCs w:val="22"/>
        </w:rPr>
        <w:t xml:space="preserve">6. </w:t>
      </w:r>
      <w:r w:rsidR="00A05003" w:rsidRPr="00CE552B">
        <w:rPr>
          <w:rFonts w:ascii="Arial" w:hAnsi="Arial" w:cs="Arial"/>
          <w:sz w:val="22"/>
          <w:szCs w:val="22"/>
        </w:rPr>
        <w:t>PREHODNA IN KONČNA DOLOČBA</w:t>
      </w:r>
    </w:p>
    <w:p w14:paraId="39C7F1C7" w14:textId="77777777" w:rsidR="00A05003" w:rsidRPr="00C560AC" w:rsidRDefault="00A05003" w:rsidP="00A05003">
      <w:pPr>
        <w:rPr>
          <w:rFonts w:ascii="Arial" w:hAnsi="Arial" w:cs="Arial"/>
          <w:b/>
          <w:bCs/>
          <w:sz w:val="22"/>
          <w:szCs w:val="22"/>
        </w:rPr>
      </w:pPr>
    </w:p>
    <w:p w14:paraId="469334B6" w14:textId="0B9B06D3" w:rsidR="00A05003" w:rsidRPr="00CE552B" w:rsidRDefault="00A05003" w:rsidP="004C19FA">
      <w:pPr>
        <w:pStyle w:val="Odstavekseznama"/>
        <w:numPr>
          <w:ilvl w:val="0"/>
          <w:numId w:val="7"/>
        </w:numPr>
        <w:jc w:val="center"/>
        <w:rPr>
          <w:rFonts w:ascii="Arial" w:hAnsi="Arial" w:cs="Arial"/>
          <w:sz w:val="22"/>
          <w:szCs w:val="22"/>
        </w:rPr>
      </w:pPr>
      <w:r w:rsidRPr="00CE552B">
        <w:rPr>
          <w:rFonts w:ascii="Arial" w:hAnsi="Arial" w:cs="Arial"/>
          <w:sz w:val="22"/>
          <w:szCs w:val="22"/>
        </w:rPr>
        <w:t>člen</w:t>
      </w:r>
    </w:p>
    <w:p w14:paraId="185A06A8" w14:textId="77777777" w:rsidR="00A05003" w:rsidRPr="00C560AC" w:rsidRDefault="00A05003" w:rsidP="00A05003">
      <w:pPr>
        <w:jc w:val="center"/>
        <w:rPr>
          <w:rFonts w:ascii="Arial" w:hAnsi="Arial" w:cs="Arial"/>
          <w:sz w:val="22"/>
          <w:szCs w:val="22"/>
        </w:rPr>
      </w:pPr>
      <w:r w:rsidRPr="00C560AC">
        <w:rPr>
          <w:rFonts w:ascii="Arial" w:hAnsi="Arial" w:cs="Arial"/>
          <w:sz w:val="22"/>
          <w:szCs w:val="22"/>
        </w:rPr>
        <w:t>(začasno financiranje v letu 2025)</w:t>
      </w:r>
    </w:p>
    <w:p w14:paraId="50BE1B05" w14:textId="77777777" w:rsidR="00A05003" w:rsidRPr="00C560AC" w:rsidRDefault="00A05003" w:rsidP="00A05003">
      <w:pPr>
        <w:shd w:val="clear" w:color="auto" w:fill="FFFFFF"/>
        <w:tabs>
          <w:tab w:val="left" w:pos="187"/>
        </w:tabs>
        <w:spacing w:before="5"/>
        <w:jc w:val="both"/>
        <w:rPr>
          <w:rFonts w:ascii="Arial" w:hAnsi="Arial" w:cs="Arial"/>
          <w:sz w:val="22"/>
          <w:szCs w:val="22"/>
        </w:rPr>
      </w:pPr>
      <w:r w:rsidRPr="00C560AC">
        <w:rPr>
          <w:rFonts w:ascii="Arial" w:hAnsi="Arial" w:cs="Arial"/>
          <w:sz w:val="22"/>
          <w:szCs w:val="22"/>
        </w:rPr>
        <w:t>V</w:t>
      </w:r>
      <w:r w:rsidRPr="00C560AC">
        <w:rPr>
          <w:rFonts w:ascii="Arial" w:hAnsi="Arial" w:cs="Arial"/>
          <w:sz w:val="22"/>
          <w:szCs w:val="22"/>
        </w:rPr>
        <w:tab/>
      </w:r>
      <w:r w:rsidRPr="00C560AC">
        <w:rPr>
          <w:rFonts w:ascii="Arial" w:hAnsi="Arial" w:cs="Arial"/>
          <w:spacing w:val="-1"/>
          <w:sz w:val="22"/>
          <w:szCs w:val="22"/>
        </w:rPr>
        <w:t>obdobju začasnega financiranja Občine Komen v letu 2025, če bo začasno financiranje potrebno, se uporablja ta odlok in sklep o začasnem financiranju.</w:t>
      </w:r>
    </w:p>
    <w:p w14:paraId="281F6D4E" w14:textId="77777777" w:rsidR="00A05003" w:rsidRPr="00C560AC" w:rsidRDefault="00A05003" w:rsidP="00A05003">
      <w:pPr>
        <w:rPr>
          <w:rFonts w:ascii="Arial" w:hAnsi="Arial" w:cs="Arial"/>
          <w:sz w:val="22"/>
          <w:szCs w:val="22"/>
        </w:rPr>
      </w:pPr>
    </w:p>
    <w:p w14:paraId="58B0FEAF" w14:textId="77777777" w:rsidR="00A05003" w:rsidRPr="00C560AC" w:rsidRDefault="00A05003" w:rsidP="004C19FA">
      <w:pPr>
        <w:numPr>
          <w:ilvl w:val="0"/>
          <w:numId w:val="7"/>
        </w:numPr>
        <w:jc w:val="center"/>
        <w:rPr>
          <w:rFonts w:ascii="Arial" w:hAnsi="Arial" w:cs="Arial"/>
          <w:sz w:val="22"/>
          <w:szCs w:val="22"/>
        </w:rPr>
      </w:pPr>
      <w:r w:rsidRPr="00C560AC">
        <w:rPr>
          <w:rFonts w:ascii="Arial" w:hAnsi="Arial" w:cs="Arial"/>
          <w:sz w:val="22"/>
          <w:szCs w:val="22"/>
        </w:rPr>
        <w:t>člen</w:t>
      </w:r>
    </w:p>
    <w:p w14:paraId="19276601" w14:textId="77777777" w:rsidR="00A05003" w:rsidRPr="00C560AC" w:rsidRDefault="00A05003" w:rsidP="00A05003">
      <w:pPr>
        <w:jc w:val="center"/>
        <w:rPr>
          <w:rFonts w:ascii="Arial" w:hAnsi="Arial" w:cs="Arial"/>
          <w:sz w:val="22"/>
          <w:szCs w:val="22"/>
        </w:rPr>
      </w:pPr>
      <w:r w:rsidRPr="00C560AC">
        <w:rPr>
          <w:rFonts w:ascii="Arial" w:hAnsi="Arial" w:cs="Arial"/>
          <w:sz w:val="22"/>
          <w:szCs w:val="22"/>
        </w:rPr>
        <w:t>(uveljavitev odloka)</w:t>
      </w:r>
    </w:p>
    <w:p w14:paraId="1780F375" w14:textId="77777777" w:rsidR="00A05003" w:rsidRPr="00C560AC" w:rsidRDefault="00A05003" w:rsidP="00A05003">
      <w:pPr>
        <w:shd w:val="clear" w:color="auto" w:fill="FFFFFF"/>
        <w:jc w:val="both"/>
        <w:rPr>
          <w:rFonts w:ascii="Arial" w:hAnsi="Arial" w:cs="Arial"/>
          <w:sz w:val="22"/>
          <w:szCs w:val="22"/>
        </w:rPr>
      </w:pPr>
      <w:r w:rsidRPr="00C560AC">
        <w:rPr>
          <w:rFonts w:ascii="Arial" w:hAnsi="Arial" w:cs="Arial"/>
          <w:sz w:val="22"/>
          <w:szCs w:val="22"/>
        </w:rPr>
        <w:t>Ta odlok začne veljati naslednji dan po objavi v Uradnem listu Republike Slovenije.</w:t>
      </w:r>
    </w:p>
    <w:p w14:paraId="490880BB" w14:textId="77777777" w:rsidR="00A05003" w:rsidRDefault="00A05003" w:rsidP="00A05003">
      <w:pPr>
        <w:rPr>
          <w:rFonts w:ascii="Arial" w:hAnsi="Arial" w:cs="Arial"/>
          <w:sz w:val="22"/>
          <w:szCs w:val="22"/>
        </w:rPr>
      </w:pPr>
    </w:p>
    <w:p w14:paraId="663F6CBC" w14:textId="77777777" w:rsidR="00A05003" w:rsidRDefault="00A05003" w:rsidP="00A05003">
      <w:pPr>
        <w:rPr>
          <w:rFonts w:ascii="Arial" w:hAnsi="Arial" w:cs="Arial"/>
          <w:sz w:val="22"/>
          <w:szCs w:val="22"/>
        </w:rPr>
      </w:pPr>
    </w:p>
    <w:p w14:paraId="2A3B4A3B" w14:textId="77777777" w:rsidR="00A05003" w:rsidRPr="00C560AC" w:rsidRDefault="00A05003" w:rsidP="00A05003">
      <w:pPr>
        <w:rPr>
          <w:rFonts w:ascii="Arial" w:hAnsi="Arial" w:cs="Arial"/>
          <w:sz w:val="22"/>
          <w:szCs w:val="22"/>
        </w:rPr>
      </w:pPr>
    </w:p>
    <w:p w14:paraId="3F9B7C6B" w14:textId="77777777" w:rsidR="00A05003" w:rsidRPr="00C560AC" w:rsidRDefault="00A05003" w:rsidP="00A05003">
      <w:pPr>
        <w:jc w:val="both"/>
        <w:rPr>
          <w:rFonts w:ascii="Arial" w:hAnsi="Arial" w:cs="Arial"/>
          <w:sz w:val="22"/>
          <w:szCs w:val="22"/>
        </w:rPr>
      </w:pPr>
      <w:r w:rsidRPr="00C560AC">
        <w:rPr>
          <w:rFonts w:ascii="Arial" w:hAnsi="Arial" w:cs="Arial"/>
          <w:sz w:val="22"/>
          <w:szCs w:val="22"/>
        </w:rPr>
        <w:t xml:space="preserve">Številka: </w:t>
      </w:r>
    </w:p>
    <w:p w14:paraId="4B00FD8C" w14:textId="77777777" w:rsidR="00A05003" w:rsidRDefault="00A05003" w:rsidP="00A05003">
      <w:pPr>
        <w:jc w:val="both"/>
        <w:rPr>
          <w:rFonts w:ascii="Arial" w:hAnsi="Arial" w:cs="Arial"/>
          <w:sz w:val="22"/>
          <w:szCs w:val="22"/>
        </w:rPr>
      </w:pPr>
      <w:r w:rsidRPr="00C560AC">
        <w:rPr>
          <w:rFonts w:ascii="Arial" w:hAnsi="Arial" w:cs="Arial"/>
          <w:sz w:val="22"/>
          <w:szCs w:val="22"/>
        </w:rPr>
        <w:t xml:space="preserve">Datum: </w:t>
      </w:r>
    </w:p>
    <w:p w14:paraId="2D06E2FA" w14:textId="77777777" w:rsidR="00CE552B" w:rsidRDefault="00CE552B" w:rsidP="00A05003">
      <w:pPr>
        <w:jc w:val="both"/>
        <w:rPr>
          <w:rFonts w:ascii="Arial" w:hAnsi="Arial" w:cs="Arial"/>
          <w:sz w:val="22"/>
          <w:szCs w:val="22"/>
        </w:rPr>
      </w:pPr>
    </w:p>
    <w:p w14:paraId="7E754AC2" w14:textId="77777777" w:rsidR="00CE552B" w:rsidRPr="00C560AC" w:rsidRDefault="00CE552B" w:rsidP="00A05003">
      <w:pPr>
        <w:jc w:val="both"/>
        <w:rPr>
          <w:rFonts w:ascii="Arial" w:hAnsi="Arial" w:cs="Arial"/>
          <w:sz w:val="22"/>
          <w:szCs w:val="22"/>
        </w:rPr>
      </w:pPr>
    </w:p>
    <w:p w14:paraId="000BB430" w14:textId="77777777" w:rsidR="00A05003" w:rsidRPr="00C560AC" w:rsidRDefault="00A05003" w:rsidP="00A05003">
      <w:pPr>
        <w:rPr>
          <w:rFonts w:ascii="Arial" w:hAnsi="Arial" w:cs="Arial"/>
          <w:sz w:val="22"/>
          <w:szCs w:val="22"/>
        </w:rPr>
      </w:pPr>
    </w:p>
    <w:tbl>
      <w:tblPr>
        <w:tblW w:w="0" w:type="auto"/>
        <w:tblInd w:w="3756" w:type="dxa"/>
        <w:tblLayout w:type="fixed"/>
        <w:tblCellMar>
          <w:left w:w="70" w:type="dxa"/>
          <w:right w:w="70" w:type="dxa"/>
        </w:tblCellMar>
        <w:tblLook w:val="0000" w:firstRow="0" w:lastRow="0" w:firstColumn="0" w:lastColumn="0" w:noHBand="0" w:noVBand="0"/>
      </w:tblPr>
      <w:tblGrid>
        <w:gridCol w:w="4536"/>
      </w:tblGrid>
      <w:tr w:rsidR="00A05003" w:rsidRPr="00C560AC" w14:paraId="735D836F" w14:textId="77777777" w:rsidTr="004071D4">
        <w:tc>
          <w:tcPr>
            <w:tcW w:w="4536" w:type="dxa"/>
          </w:tcPr>
          <w:p w14:paraId="5C0C3E1F" w14:textId="77777777" w:rsidR="00A05003" w:rsidRPr="00C560AC" w:rsidRDefault="00A05003" w:rsidP="004071D4">
            <w:pPr>
              <w:jc w:val="center"/>
              <w:rPr>
                <w:rFonts w:ascii="Arial" w:hAnsi="Arial" w:cs="Arial"/>
                <w:b/>
                <w:sz w:val="22"/>
                <w:szCs w:val="22"/>
              </w:rPr>
            </w:pPr>
            <w:r w:rsidRPr="00C560AC">
              <w:rPr>
                <w:rFonts w:ascii="Arial" w:hAnsi="Arial" w:cs="Arial"/>
                <w:b/>
                <w:sz w:val="22"/>
                <w:szCs w:val="22"/>
              </w:rPr>
              <w:t>Mag. ERIK MODIC</w:t>
            </w:r>
          </w:p>
          <w:p w14:paraId="5CB81D4D" w14:textId="77777777" w:rsidR="00A05003" w:rsidRPr="00C560AC" w:rsidRDefault="00A05003" w:rsidP="004071D4">
            <w:pPr>
              <w:jc w:val="center"/>
              <w:rPr>
                <w:rFonts w:ascii="Arial" w:hAnsi="Arial" w:cs="Arial"/>
                <w:b/>
                <w:sz w:val="22"/>
                <w:szCs w:val="22"/>
              </w:rPr>
            </w:pPr>
            <w:r w:rsidRPr="00C560AC">
              <w:rPr>
                <w:rFonts w:ascii="Arial" w:hAnsi="Arial" w:cs="Arial"/>
                <w:b/>
                <w:sz w:val="22"/>
                <w:szCs w:val="22"/>
              </w:rPr>
              <w:t>župan</w:t>
            </w:r>
          </w:p>
          <w:p w14:paraId="1E490BFC" w14:textId="77777777" w:rsidR="00A05003" w:rsidRPr="00C560AC" w:rsidRDefault="00A05003" w:rsidP="004071D4">
            <w:pPr>
              <w:jc w:val="center"/>
              <w:rPr>
                <w:rFonts w:ascii="Arial" w:hAnsi="Arial" w:cs="Arial"/>
                <w:b/>
                <w:sz w:val="22"/>
                <w:szCs w:val="22"/>
              </w:rPr>
            </w:pPr>
          </w:p>
        </w:tc>
      </w:tr>
    </w:tbl>
    <w:p w14:paraId="6936B130" w14:textId="77777777" w:rsidR="00CF761E" w:rsidRDefault="00CF761E"/>
    <w:sectPr w:rsidR="00CF76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D72"/>
    <w:multiLevelType w:val="hybridMultilevel"/>
    <w:tmpl w:val="6A3E287E"/>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3AF240B"/>
    <w:multiLevelType w:val="hybridMultilevel"/>
    <w:tmpl w:val="31CA70EC"/>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5E39FB"/>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289A66D3"/>
    <w:multiLevelType w:val="hybridMultilevel"/>
    <w:tmpl w:val="9A9AAD12"/>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41B3363"/>
    <w:multiLevelType w:val="hybridMultilevel"/>
    <w:tmpl w:val="CDCE0954"/>
    <w:lvl w:ilvl="0" w:tplc="0424000F">
      <w:start w:val="3"/>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A522BEE"/>
    <w:multiLevelType w:val="hybridMultilevel"/>
    <w:tmpl w:val="FFAAE30C"/>
    <w:lvl w:ilvl="0" w:tplc="FBA0D9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7D39C7"/>
    <w:multiLevelType w:val="hybridMultilevel"/>
    <w:tmpl w:val="7A64EFD0"/>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C1C207A"/>
    <w:multiLevelType w:val="hybridMultilevel"/>
    <w:tmpl w:val="6812D554"/>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2A0086"/>
    <w:multiLevelType w:val="hybridMultilevel"/>
    <w:tmpl w:val="7BA612D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C905356"/>
    <w:multiLevelType w:val="hybridMultilevel"/>
    <w:tmpl w:val="8698EDEC"/>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E4A090F"/>
    <w:multiLevelType w:val="hybridMultilevel"/>
    <w:tmpl w:val="55AC23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D686216"/>
    <w:multiLevelType w:val="hybridMultilevel"/>
    <w:tmpl w:val="D49864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01882403">
    <w:abstractNumId w:val="2"/>
  </w:num>
  <w:num w:numId="2" w16cid:durableId="1247543655">
    <w:abstractNumId w:val="4"/>
  </w:num>
  <w:num w:numId="3" w16cid:durableId="2102332990">
    <w:abstractNumId w:val="5"/>
  </w:num>
  <w:num w:numId="4" w16cid:durableId="1410077027">
    <w:abstractNumId w:val="10"/>
  </w:num>
  <w:num w:numId="5" w16cid:durableId="1453211427">
    <w:abstractNumId w:val="11"/>
  </w:num>
  <w:num w:numId="6" w16cid:durableId="1852450889">
    <w:abstractNumId w:val="0"/>
  </w:num>
  <w:num w:numId="7" w16cid:durableId="291250449">
    <w:abstractNumId w:val="7"/>
  </w:num>
  <w:num w:numId="8" w16cid:durableId="911736836">
    <w:abstractNumId w:val="8"/>
  </w:num>
  <w:num w:numId="9" w16cid:durableId="338700535">
    <w:abstractNumId w:val="9"/>
  </w:num>
  <w:num w:numId="10" w16cid:durableId="473914231">
    <w:abstractNumId w:val="6"/>
  </w:num>
  <w:num w:numId="11" w16cid:durableId="188690845">
    <w:abstractNumId w:val="1"/>
  </w:num>
  <w:num w:numId="12" w16cid:durableId="1901596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03"/>
    <w:rsid w:val="000A0E75"/>
    <w:rsid w:val="00127C91"/>
    <w:rsid w:val="004C19FA"/>
    <w:rsid w:val="00A05003"/>
    <w:rsid w:val="00A360C7"/>
    <w:rsid w:val="00A93EF2"/>
    <w:rsid w:val="00C60111"/>
    <w:rsid w:val="00CE552B"/>
    <w:rsid w:val="00CF761E"/>
    <w:rsid w:val="00D10301"/>
    <w:rsid w:val="00D979CE"/>
    <w:rsid w:val="00DB22AC"/>
    <w:rsid w:val="00E5326C"/>
    <w:rsid w:val="00E76AE9"/>
    <w:rsid w:val="00FC3D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AED0"/>
  <w15:chartTrackingRefBased/>
  <w15:docId w15:val="{185A7EF9-488A-4598-9944-1F5BEADC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5003"/>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2">
    <w:name w:val="heading 2"/>
    <w:basedOn w:val="Navaden"/>
    <w:next w:val="Navaden"/>
    <w:link w:val="Naslov2Znak"/>
    <w:qFormat/>
    <w:rsid w:val="00A05003"/>
    <w:pPr>
      <w:keepNext/>
      <w:jc w:val="center"/>
      <w:outlineLvl w:val="1"/>
    </w:pPr>
    <w:rPr>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A05003"/>
    <w:rPr>
      <w:rFonts w:ascii="Times New Roman" w:eastAsia="Times New Roman" w:hAnsi="Times New Roman" w:cs="Times New Roman"/>
      <w:b/>
      <w:kern w:val="0"/>
      <w:sz w:val="24"/>
      <w:szCs w:val="20"/>
      <w:lang w:eastAsia="sl-SI"/>
      <w14:ligatures w14:val="none"/>
    </w:rPr>
  </w:style>
  <w:style w:type="paragraph" w:styleId="Telobesedila">
    <w:name w:val="Body Text"/>
    <w:basedOn w:val="Navaden"/>
    <w:link w:val="TelobesedilaZnak"/>
    <w:rsid w:val="00A05003"/>
    <w:pPr>
      <w:jc w:val="both"/>
    </w:pPr>
    <w:rPr>
      <w:szCs w:val="20"/>
    </w:rPr>
  </w:style>
  <w:style w:type="character" w:customStyle="1" w:styleId="TelobesedilaZnak">
    <w:name w:val="Telo besedila Znak"/>
    <w:basedOn w:val="Privzetapisavaodstavka"/>
    <w:link w:val="Telobesedila"/>
    <w:rsid w:val="00A05003"/>
    <w:rPr>
      <w:rFonts w:ascii="Times New Roman" w:eastAsia="Times New Roman" w:hAnsi="Times New Roman" w:cs="Times New Roman"/>
      <w:kern w:val="0"/>
      <w:sz w:val="24"/>
      <w:szCs w:val="20"/>
      <w:lang w:eastAsia="sl-SI"/>
      <w14:ligatures w14:val="none"/>
    </w:rPr>
  </w:style>
  <w:style w:type="paragraph" w:styleId="Telobesedila2">
    <w:name w:val="Body Text 2"/>
    <w:basedOn w:val="Navaden"/>
    <w:link w:val="Telobesedila2Znak"/>
    <w:rsid w:val="00A05003"/>
    <w:pPr>
      <w:jc w:val="both"/>
    </w:pPr>
    <w:rPr>
      <w:rFonts w:ascii="Arial" w:hAnsi="Arial"/>
      <w:sz w:val="22"/>
      <w:szCs w:val="20"/>
    </w:rPr>
  </w:style>
  <w:style w:type="character" w:customStyle="1" w:styleId="Telobesedila2Znak">
    <w:name w:val="Telo besedila 2 Znak"/>
    <w:basedOn w:val="Privzetapisavaodstavka"/>
    <w:link w:val="Telobesedila2"/>
    <w:rsid w:val="00A05003"/>
    <w:rPr>
      <w:rFonts w:ascii="Arial" w:eastAsia="Times New Roman" w:hAnsi="Arial" w:cs="Times New Roman"/>
      <w:kern w:val="0"/>
      <w:szCs w:val="20"/>
      <w:lang w:eastAsia="sl-SI"/>
      <w14:ligatures w14:val="none"/>
    </w:rPr>
  </w:style>
  <w:style w:type="paragraph" w:styleId="Odstavekseznama">
    <w:name w:val="List Paragraph"/>
    <w:basedOn w:val="Navaden"/>
    <w:uiPriority w:val="34"/>
    <w:qFormat/>
    <w:rsid w:val="00A05003"/>
    <w:pPr>
      <w:ind w:left="720"/>
      <w:contextualSpacing/>
    </w:pPr>
  </w:style>
  <w:style w:type="table" w:styleId="Tabelamrea">
    <w:name w:val="Table Grid"/>
    <w:basedOn w:val="Navadnatabela"/>
    <w:uiPriority w:val="39"/>
    <w:rsid w:val="00E53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51924">
      <w:bodyDiv w:val="1"/>
      <w:marLeft w:val="0"/>
      <w:marRight w:val="0"/>
      <w:marTop w:val="0"/>
      <w:marBottom w:val="0"/>
      <w:divBdr>
        <w:top w:val="none" w:sz="0" w:space="0" w:color="auto"/>
        <w:left w:val="none" w:sz="0" w:space="0" w:color="auto"/>
        <w:bottom w:val="none" w:sz="0" w:space="0" w:color="auto"/>
        <w:right w:val="none" w:sz="0" w:space="0" w:color="auto"/>
      </w:divBdr>
    </w:div>
    <w:div w:id="178614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299BD7B-74A1-4C6D-9537-AE2B8F67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2904</Words>
  <Characters>16559</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Tement</dc:creator>
  <cp:keywords/>
  <dc:description/>
  <cp:lastModifiedBy>Anita Tement</cp:lastModifiedBy>
  <cp:revision>6</cp:revision>
  <cp:lastPrinted>2023-11-07T14:45:00Z</cp:lastPrinted>
  <dcterms:created xsi:type="dcterms:W3CDTF">2023-11-28T10:22:00Z</dcterms:created>
  <dcterms:modified xsi:type="dcterms:W3CDTF">2023-12-10T22:20:00Z</dcterms:modified>
</cp:coreProperties>
</file>