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809A" w14:textId="77777777" w:rsidR="00BA2BF5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</w:p>
    <w:p w14:paraId="26A2381E" w14:textId="7F35B5D3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Številka: 478-</w:t>
      </w:r>
      <w:r w:rsidR="00171F6F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/202</w:t>
      </w:r>
      <w:r w:rsidR="00171F6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-</w:t>
      </w:r>
      <w:r w:rsidR="00D822D7">
        <w:rPr>
          <w:rFonts w:cs="Arial"/>
          <w:sz w:val="22"/>
          <w:szCs w:val="22"/>
        </w:rPr>
        <w:t>2</w:t>
      </w:r>
    </w:p>
    <w:p w14:paraId="384F93AB" w14:textId="4F5E5608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Datum: </w:t>
      </w:r>
      <w:r w:rsidR="00387F1C">
        <w:rPr>
          <w:rFonts w:cs="Arial"/>
          <w:sz w:val="22"/>
          <w:szCs w:val="22"/>
        </w:rPr>
        <w:t>15</w:t>
      </w:r>
      <w:r w:rsidR="00C02E32">
        <w:rPr>
          <w:rFonts w:cs="Arial"/>
          <w:sz w:val="22"/>
          <w:szCs w:val="22"/>
        </w:rPr>
        <w:t xml:space="preserve">. </w:t>
      </w:r>
      <w:r w:rsidR="00387F1C">
        <w:rPr>
          <w:rFonts w:cs="Arial"/>
          <w:sz w:val="22"/>
          <w:szCs w:val="22"/>
        </w:rPr>
        <w:t>5</w:t>
      </w:r>
      <w:r w:rsidR="00C02E32">
        <w:rPr>
          <w:rFonts w:cs="Arial"/>
          <w:sz w:val="22"/>
          <w:szCs w:val="22"/>
        </w:rPr>
        <w:t>. 202</w:t>
      </w:r>
      <w:r w:rsidR="00387F1C">
        <w:rPr>
          <w:rFonts w:cs="Arial"/>
          <w:sz w:val="22"/>
          <w:szCs w:val="22"/>
        </w:rPr>
        <w:t>5</w:t>
      </w:r>
    </w:p>
    <w:p w14:paraId="5FE0C682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4D2C5CB1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OBČINA KOMEN</w:t>
      </w:r>
    </w:p>
    <w:p w14:paraId="39ECC89E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OBČINSKI SVET</w:t>
      </w:r>
    </w:p>
    <w:p w14:paraId="4BD938D4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6765F847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4DF29EC6" w14:textId="1DE78999" w:rsidR="00BA2BF5" w:rsidRPr="006E7283" w:rsidRDefault="00BA2BF5" w:rsidP="00BA2BF5">
      <w:pPr>
        <w:shd w:val="clear" w:color="auto" w:fill="FFFFFF"/>
        <w:jc w:val="both"/>
        <w:rPr>
          <w:rFonts w:cs="Arial"/>
          <w:sz w:val="22"/>
          <w:szCs w:val="22"/>
        </w:rPr>
      </w:pPr>
      <w:r w:rsidRPr="006E7283">
        <w:rPr>
          <w:rFonts w:cs="Arial"/>
          <w:color w:val="000000"/>
          <w:spacing w:val="2"/>
          <w:sz w:val="22"/>
          <w:szCs w:val="22"/>
        </w:rPr>
        <w:t>Na podlagi 30. člena Statuta Občine Komen (Ur.</w:t>
      </w:r>
      <w:r w:rsidR="007E6602">
        <w:rPr>
          <w:rFonts w:cs="Arial"/>
          <w:color w:val="000000"/>
          <w:spacing w:val="2"/>
          <w:sz w:val="22"/>
          <w:szCs w:val="22"/>
        </w:rPr>
        <w:t xml:space="preserve"> </w:t>
      </w:r>
      <w:r w:rsidRPr="006E7283">
        <w:rPr>
          <w:rFonts w:cs="Arial"/>
          <w:color w:val="000000"/>
          <w:spacing w:val="2"/>
          <w:sz w:val="22"/>
          <w:szCs w:val="22"/>
        </w:rPr>
        <w:t>l. RS, št. 80/09, 39/14, 39/16) predlagam občinskemu svetu Občine Komen v sprejem naslednji:</w:t>
      </w:r>
    </w:p>
    <w:p w14:paraId="6FC1E9BE" w14:textId="136AB4D4" w:rsidR="00BA2BF5" w:rsidRPr="006E7283" w:rsidRDefault="00BA2BF5" w:rsidP="00BA2BF5">
      <w:pPr>
        <w:shd w:val="clear" w:color="auto" w:fill="FFFFFF"/>
        <w:spacing w:before="226" w:line="259" w:lineRule="exact"/>
        <w:jc w:val="both"/>
        <w:rPr>
          <w:rFonts w:cs="Arial"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6"/>
          <w:sz w:val="22"/>
          <w:szCs w:val="22"/>
        </w:rPr>
        <w:t xml:space="preserve">Sklep o ukinitvi statusa grajenega </w:t>
      </w:r>
      <w:r>
        <w:rPr>
          <w:rFonts w:cs="Arial"/>
          <w:b/>
          <w:color w:val="000000"/>
          <w:spacing w:val="6"/>
          <w:sz w:val="22"/>
          <w:szCs w:val="22"/>
        </w:rPr>
        <w:t>javnega dobra na parcel</w:t>
      </w:r>
      <w:r w:rsidR="00BB08E9">
        <w:rPr>
          <w:rFonts w:cs="Arial"/>
          <w:b/>
          <w:color w:val="000000"/>
          <w:spacing w:val="6"/>
          <w:sz w:val="22"/>
          <w:szCs w:val="22"/>
        </w:rPr>
        <w:t>ah</w:t>
      </w:r>
      <w:r w:rsidRPr="006E7283">
        <w:rPr>
          <w:rFonts w:cs="Arial"/>
          <w:b/>
          <w:color w:val="000000"/>
          <w:spacing w:val="6"/>
          <w:sz w:val="22"/>
          <w:szCs w:val="22"/>
        </w:rPr>
        <w:t xml:space="preserve"> št. </w:t>
      </w:r>
      <w:r w:rsidR="00D822D7">
        <w:rPr>
          <w:rFonts w:cs="Arial"/>
          <w:b/>
          <w:color w:val="000000"/>
          <w:spacing w:val="6"/>
          <w:sz w:val="22"/>
          <w:szCs w:val="22"/>
        </w:rPr>
        <w:t>26/2, 950/46 in 950/47 vse</w:t>
      </w:r>
      <w:r w:rsidR="00BB08E9">
        <w:rPr>
          <w:rFonts w:cs="Arial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="00BB08E9">
        <w:rPr>
          <w:rFonts w:cs="Arial"/>
          <w:b/>
          <w:color w:val="000000"/>
          <w:spacing w:val="6"/>
          <w:sz w:val="22"/>
          <w:szCs w:val="22"/>
        </w:rPr>
        <w:t>k.o</w:t>
      </w:r>
      <w:proofErr w:type="spellEnd"/>
      <w:r w:rsidR="00BB08E9">
        <w:rPr>
          <w:rFonts w:cs="Arial"/>
          <w:b/>
          <w:color w:val="000000"/>
          <w:spacing w:val="6"/>
          <w:sz w:val="22"/>
          <w:szCs w:val="22"/>
        </w:rPr>
        <w:t>. 2416 Štanjel</w:t>
      </w:r>
    </w:p>
    <w:p w14:paraId="7D3119BA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</w:p>
    <w:p w14:paraId="5FB4F093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2"/>
          <w:sz w:val="22"/>
          <w:szCs w:val="22"/>
        </w:rPr>
        <w:t>Obrazložitev:</w:t>
      </w:r>
    </w:p>
    <w:p w14:paraId="2262027B" w14:textId="2505FFAD" w:rsidR="00BB08E9" w:rsidRDefault="00BB08E9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7729C2C1" w14:textId="5DF5B426" w:rsidR="00874931" w:rsidRPr="00885134" w:rsidRDefault="00874931" w:rsidP="00874931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>Nepremičnine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s </w:t>
      </w:r>
      <w:proofErr w:type="spellStart"/>
      <w:r w:rsidRPr="00885134">
        <w:rPr>
          <w:rFonts w:cs="Arial"/>
          <w:color w:val="000000"/>
          <w:spacing w:val="6"/>
          <w:sz w:val="22"/>
          <w:szCs w:val="22"/>
        </w:rPr>
        <w:t>parc</w:t>
      </w:r>
      <w:proofErr w:type="spellEnd"/>
      <w:r w:rsidRPr="00885134">
        <w:rPr>
          <w:rFonts w:cs="Arial"/>
          <w:color w:val="000000"/>
          <w:spacing w:val="6"/>
          <w:sz w:val="22"/>
          <w:szCs w:val="22"/>
        </w:rPr>
        <w:t xml:space="preserve">. št. </w:t>
      </w:r>
      <w:r>
        <w:rPr>
          <w:rFonts w:cs="Arial"/>
          <w:color w:val="000000"/>
          <w:spacing w:val="6"/>
          <w:sz w:val="22"/>
          <w:szCs w:val="22"/>
        </w:rPr>
        <w:t xml:space="preserve">26/2, 950/46 in 950/47 vse </w:t>
      </w:r>
      <w:proofErr w:type="spellStart"/>
      <w:r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>
        <w:rPr>
          <w:rFonts w:cs="Arial"/>
          <w:color w:val="000000"/>
          <w:spacing w:val="6"/>
          <w:sz w:val="22"/>
          <w:szCs w:val="22"/>
        </w:rPr>
        <w:t>. 2416 Štanjel so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v zemljiški knjigi vpisan</w:t>
      </w:r>
      <w:r>
        <w:rPr>
          <w:rFonts w:cs="Arial"/>
          <w:color w:val="000000"/>
          <w:spacing w:val="6"/>
          <w:sz w:val="22"/>
          <w:szCs w:val="22"/>
        </w:rPr>
        <w:t>e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kot javno dobro v las</w:t>
      </w:r>
      <w:r>
        <w:rPr>
          <w:rFonts w:cs="Arial"/>
          <w:color w:val="000000"/>
          <w:spacing w:val="6"/>
          <w:sz w:val="22"/>
          <w:szCs w:val="22"/>
        </w:rPr>
        <w:t>ti Občine Komen. Na nepremičninah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je vpisan status javne</w:t>
      </w:r>
      <w:r>
        <w:rPr>
          <w:rFonts w:cs="Arial"/>
          <w:color w:val="000000"/>
          <w:spacing w:val="6"/>
          <w:sz w:val="22"/>
          <w:szCs w:val="22"/>
        </w:rPr>
        <w:t>ga dobra lokalnega pomena, ker so bile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pred postopkom ureditve mej</w:t>
      </w:r>
      <w:r>
        <w:rPr>
          <w:rFonts w:cs="Arial"/>
          <w:color w:val="000000"/>
          <w:spacing w:val="6"/>
          <w:sz w:val="22"/>
          <w:szCs w:val="22"/>
        </w:rPr>
        <w:t xml:space="preserve"> in parcelacije del občinsk</w:t>
      </w:r>
      <w:r w:rsidR="00F570C4">
        <w:rPr>
          <w:rFonts w:cs="Arial"/>
          <w:color w:val="000000"/>
          <w:spacing w:val="6"/>
          <w:sz w:val="22"/>
          <w:szCs w:val="22"/>
        </w:rPr>
        <w:t>ih parcel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. </w:t>
      </w:r>
    </w:p>
    <w:p w14:paraId="09B4C658" w14:textId="77777777" w:rsidR="00874931" w:rsidRDefault="00874931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2465C901" w14:textId="7CDD7717" w:rsidR="00CA2413" w:rsidRDefault="00BB08E9" w:rsidP="00CA2413">
      <w:pPr>
        <w:shd w:val="clear" w:color="auto" w:fill="FFFFFF"/>
        <w:spacing w:line="259" w:lineRule="exact"/>
        <w:jc w:val="both"/>
        <w:rPr>
          <w:rFonts w:cs="Arial"/>
          <w:color w:val="000000"/>
          <w:spacing w:val="6"/>
          <w:sz w:val="22"/>
          <w:szCs w:val="22"/>
        </w:rPr>
      </w:pPr>
      <w:r w:rsidRPr="00885134">
        <w:rPr>
          <w:rFonts w:cs="Arial"/>
          <w:color w:val="000000"/>
          <w:spacing w:val="6"/>
          <w:sz w:val="22"/>
          <w:szCs w:val="22"/>
        </w:rPr>
        <w:t>Nepremičnin</w:t>
      </w:r>
      <w:r w:rsidR="00EE533E">
        <w:rPr>
          <w:rFonts w:cs="Arial"/>
          <w:color w:val="000000"/>
          <w:spacing w:val="6"/>
          <w:sz w:val="22"/>
          <w:szCs w:val="22"/>
        </w:rPr>
        <w:t>e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s </w:t>
      </w:r>
      <w:proofErr w:type="spellStart"/>
      <w:r w:rsidRPr="00885134">
        <w:rPr>
          <w:rFonts w:cs="Arial"/>
          <w:color w:val="000000"/>
          <w:spacing w:val="6"/>
          <w:sz w:val="22"/>
          <w:szCs w:val="22"/>
        </w:rPr>
        <w:t>parc</w:t>
      </w:r>
      <w:proofErr w:type="spellEnd"/>
      <w:r w:rsidRPr="00885134">
        <w:rPr>
          <w:rFonts w:cs="Arial"/>
          <w:color w:val="000000"/>
          <w:spacing w:val="6"/>
          <w:sz w:val="22"/>
          <w:szCs w:val="22"/>
        </w:rPr>
        <w:t xml:space="preserve">. št. </w:t>
      </w:r>
      <w:bookmarkStart w:id="0" w:name="_Hlk198209928"/>
      <w:r w:rsidR="00076600">
        <w:rPr>
          <w:rFonts w:cs="Arial"/>
          <w:color w:val="000000"/>
          <w:spacing w:val="6"/>
          <w:sz w:val="22"/>
          <w:szCs w:val="22"/>
        </w:rPr>
        <w:t xml:space="preserve">26/2, </w:t>
      </w:r>
      <w:r w:rsidR="008E5639">
        <w:rPr>
          <w:rFonts w:cs="Arial"/>
          <w:color w:val="000000"/>
          <w:spacing w:val="6"/>
          <w:sz w:val="22"/>
          <w:szCs w:val="22"/>
        </w:rPr>
        <w:t>950/46</w:t>
      </w:r>
      <w:r w:rsidR="005138EC">
        <w:rPr>
          <w:rFonts w:cs="Arial"/>
          <w:color w:val="000000"/>
          <w:spacing w:val="6"/>
          <w:sz w:val="22"/>
          <w:szCs w:val="22"/>
        </w:rPr>
        <w:t xml:space="preserve"> in </w:t>
      </w:r>
      <w:r w:rsidR="008E5639">
        <w:rPr>
          <w:rFonts w:cs="Arial"/>
          <w:color w:val="000000"/>
          <w:spacing w:val="6"/>
          <w:sz w:val="22"/>
          <w:szCs w:val="22"/>
        </w:rPr>
        <w:t>950/47</w:t>
      </w:r>
      <w:r w:rsidR="005138EC">
        <w:rPr>
          <w:rFonts w:cs="Arial"/>
          <w:color w:val="000000"/>
          <w:spacing w:val="6"/>
          <w:sz w:val="22"/>
          <w:szCs w:val="22"/>
        </w:rPr>
        <w:t xml:space="preserve"> vse</w:t>
      </w:r>
      <w:r w:rsidR="00EE533E">
        <w:rPr>
          <w:rFonts w:cs="Arial"/>
          <w:color w:val="000000"/>
          <w:spacing w:val="6"/>
          <w:sz w:val="22"/>
          <w:szCs w:val="22"/>
        </w:rPr>
        <w:t xml:space="preserve"> </w:t>
      </w:r>
      <w:proofErr w:type="spellStart"/>
      <w:r w:rsidR="00EE533E"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 w:rsidR="00EE533E">
        <w:rPr>
          <w:rFonts w:cs="Arial"/>
          <w:color w:val="000000"/>
          <w:spacing w:val="6"/>
          <w:sz w:val="22"/>
          <w:szCs w:val="22"/>
        </w:rPr>
        <w:t>. 241</w:t>
      </w:r>
      <w:r w:rsidR="00076600">
        <w:rPr>
          <w:rFonts w:cs="Arial"/>
          <w:color w:val="000000"/>
          <w:spacing w:val="6"/>
          <w:sz w:val="22"/>
          <w:szCs w:val="22"/>
        </w:rPr>
        <w:t>6</w:t>
      </w:r>
      <w:r w:rsidR="00EE533E">
        <w:rPr>
          <w:rFonts w:cs="Arial"/>
          <w:color w:val="000000"/>
          <w:spacing w:val="6"/>
          <w:sz w:val="22"/>
          <w:szCs w:val="22"/>
        </w:rPr>
        <w:t xml:space="preserve"> </w:t>
      </w:r>
      <w:r w:rsidR="00076600">
        <w:rPr>
          <w:rFonts w:cs="Arial"/>
          <w:color w:val="000000"/>
          <w:spacing w:val="6"/>
          <w:sz w:val="22"/>
          <w:szCs w:val="22"/>
        </w:rPr>
        <w:t xml:space="preserve">Štanjel </w:t>
      </w:r>
      <w:bookmarkEnd w:id="0"/>
      <w:r w:rsidR="00CA2413">
        <w:rPr>
          <w:rFonts w:cs="Arial"/>
          <w:color w:val="000000"/>
          <w:spacing w:val="6"/>
          <w:sz w:val="22"/>
          <w:szCs w:val="22"/>
        </w:rPr>
        <w:t>so deli regionalne ceste</w:t>
      </w:r>
      <w:r w:rsidR="00874931">
        <w:rPr>
          <w:rFonts w:cs="Arial"/>
          <w:color w:val="000000"/>
          <w:spacing w:val="6"/>
          <w:sz w:val="22"/>
          <w:szCs w:val="22"/>
        </w:rPr>
        <w:t xml:space="preserve"> </w:t>
      </w:r>
      <w:r w:rsidR="00874931" w:rsidRPr="00A00B4F">
        <w:rPr>
          <w:rFonts w:cs="Arial"/>
          <w:color w:val="000000"/>
          <w:spacing w:val="6"/>
          <w:sz w:val="22"/>
          <w:szCs w:val="22"/>
        </w:rPr>
        <w:t>R</w:t>
      </w:r>
      <w:r w:rsidR="00653003" w:rsidRPr="00A00B4F">
        <w:rPr>
          <w:rFonts w:cs="Arial"/>
          <w:color w:val="000000"/>
          <w:spacing w:val="6"/>
          <w:sz w:val="22"/>
          <w:szCs w:val="22"/>
        </w:rPr>
        <w:t>1</w:t>
      </w:r>
      <w:r w:rsidR="00874931" w:rsidRPr="00A00B4F">
        <w:rPr>
          <w:rFonts w:cs="Arial"/>
          <w:color w:val="000000"/>
          <w:spacing w:val="6"/>
          <w:sz w:val="22"/>
          <w:szCs w:val="22"/>
        </w:rPr>
        <w:t xml:space="preserve"> </w:t>
      </w:r>
      <w:r w:rsidR="00062508" w:rsidRPr="00A00B4F">
        <w:rPr>
          <w:rFonts w:cs="Arial"/>
          <w:color w:val="000000"/>
          <w:spacing w:val="6"/>
          <w:sz w:val="22"/>
          <w:szCs w:val="22"/>
        </w:rPr>
        <w:t>204</w:t>
      </w:r>
      <w:r w:rsidR="00874931" w:rsidRPr="00A00B4F">
        <w:rPr>
          <w:rFonts w:cs="Arial"/>
          <w:color w:val="000000"/>
          <w:spacing w:val="6"/>
          <w:sz w:val="22"/>
          <w:szCs w:val="22"/>
        </w:rPr>
        <w:t>/10</w:t>
      </w:r>
      <w:r w:rsidR="00A00B4F" w:rsidRPr="00A00B4F">
        <w:rPr>
          <w:rFonts w:cs="Arial"/>
          <w:color w:val="000000"/>
          <w:spacing w:val="6"/>
          <w:sz w:val="22"/>
          <w:szCs w:val="22"/>
        </w:rPr>
        <w:t>13</w:t>
      </w:r>
      <w:r w:rsidR="00874931" w:rsidRPr="00A00B4F">
        <w:rPr>
          <w:rFonts w:cs="Arial"/>
          <w:color w:val="000000"/>
          <w:spacing w:val="6"/>
          <w:sz w:val="22"/>
          <w:szCs w:val="22"/>
        </w:rPr>
        <w:t xml:space="preserve"> </w:t>
      </w:r>
      <w:r w:rsidR="00C260C2" w:rsidRPr="00A00B4F">
        <w:rPr>
          <w:rFonts w:cs="Arial"/>
          <w:color w:val="000000"/>
          <w:spacing w:val="6"/>
          <w:sz w:val="22"/>
          <w:szCs w:val="22"/>
        </w:rPr>
        <w:t>Dornberk</w:t>
      </w:r>
      <w:r w:rsidR="00874931" w:rsidRPr="00A00B4F">
        <w:rPr>
          <w:rFonts w:cs="Arial"/>
          <w:color w:val="000000"/>
          <w:spacing w:val="6"/>
          <w:sz w:val="22"/>
          <w:szCs w:val="22"/>
        </w:rPr>
        <w:t xml:space="preserve"> - Štanjel.</w:t>
      </w:r>
      <w:r w:rsidR="00CA2413">
        <w:rPr>
          <w:rFonts w:cs="Arial"/>
          <w:color w:val="000000"/>
          <w:spacing w:val="6"/>
          <w:sz w:val="22"/>
          <w:szCs w:val="22"/>
        </w:rPr>
        <w:t xml:space="preserve"> Upoštevajoč tretji odstavek 49. člena Zakona o cestah (Ur. l. RS, št. </w:t>
      </w:r>
      <w:hyperlink r:id="rId7" w:tgtFrame="_blank" w:tooltip="Zakon o cestah (ZCes-2)" w:history="1">
        <w:r w:rsidR="00CA2413" w:rsidRPr="00CA2413">
          <w:rPr>
            <w:rFonts w:cs="Arial"/>
            <w:color w:val="000000"/>
            <w:spacing w:val="6"/>
            <w:sz w:val="22"/>
            <w:szCs w:val="22"/>
          </w:rPr>
          <w:t>132/22</w:t>
        </w:r>
      </w:hyperlink>
      <w:r w:rsidR="00CA2413" w:rsidRPr="00CA2413">
        <w:rPr>
          <w:rFonts w:cs="Arial"/>
          <w:color w:val="000000"/>
          <w:spacing w:val="6"/>
          <w:sz w:val="22"/>
          <w:szCs w:val="22"/>
        </w:rPr>
        <w:t>,</w:t>
      </w:r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hyperlink r:id="rId8" w:tgtFrame="_blank" w:tooltip="Zakon o spremembah in dopolnitvah Zakona o Slovenskem državnem holdingu" w:history="1">
        <w:r w:rsidR="00CA2413" w:rsidRPr="00CA2413">
          <w:rPr>
            <w:rFonts w:cs="Arial"/>
            <w:color w:val="000000"/>
            <w:spacing w:val="6"/>
            <w:sz w:val="22"/>
            <w:szCs w:val="22"/>
          </w:rPr>
          <w:t>140/22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CA2413" w:rsidRPr="00CA2413">
        <w:rPr>
          <w:rFonts w:cs="Arial"/>
          <w:color w:val="000000"/>
          <w:spacing w:val="6"/>
          <w:sz w:val="22"/>
          <w:szCs w:val="22"/>
        </w:rPr>
        <w:t>– ZSDH-1A,</w:t>
      </w:r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hyperlink r:id="rId9" w:tgtFrame="_blank" w:tooltip="Zakon o spremembah in dopolnitvah Zakona o cestah" w:history="1">
        <w:r w:rsidR="00CA2413" w:rsidRPr="00CA2413">
          <w:rPr>
            <w:rFonts w:cs="Arial"/>
            <w:color w:val="000000"/>
            <w:spacing w:val="6"/>
            <w:sz w:val="22"/>
            <w:szCs w:val="22"/>
          </w:rPr>
          <w:t>29/23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CA2413" w:rsidRPr="00CA2413">
        <w:rPr>
          <w:rFonts w:cs="Arial"/>
          <w:color w:val="000000"/>
          <w:spacing w:val="6"/>
          <w:sz w:val="22"/>
          <w:szCs w:val="22"/>
        </w:rPr>
        <w:t>in</w:t>
      </w:r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hyperlink r:id="rId10" w:tgtFrame="_blank" w:tooltip="Zakon o uvajanju naprav za proizvodnjo električne energije iz obnovljivih virov energije" w:history="1">
        <w:r w:rsidR="00CA2413" w:rsidRPr="00CA2413">
          <w:rPr>
            <w:rFonts w:cs="Arial"/>
            <w:color w:val="000000"/>
            <w:spacing w:val="6"/>
            <w:sz w:val="22"/>
            <w:szCs w:val="22"/>
          </w:rPr>
          <w:t>78/23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CA2413" w:rsidRPr="00CA2413">
        <w:rPr>
          <w:rFonts w:cs="Arial"/>
          <w:color w:val="000000"/>
          <w:spacing w:val="6"/>
          <w:sz w:val="22"/>
          <w:szCs w:val="22"/>
        </w:rPr>
        <w:t>– ZUNPEOVE, v nadaljevanju: ZCes-</w:t>
      </w:r>
      <w:r w:rsidR="00CA2413">
        <w:rPr>
          <w:rFonts w:cs="Arial"/>
          <w:color w:val="000000"/>
          <w:spacing w:val="6"/>
          <w:sz w:val="22"/>
          <w:szCs w:val="22"/>
        </w:rPr>
        <w:t>2</w:t>
      </w:r>
      <w:r w:rsidR="00CA2413" w:rsidRPr="00CA2413">
        <w:rPr>
          <w:rFonts w:cs="Arial"/>
          <w:color w:val="000000"/>
          <w:spacing w:val="6"/>
          <w:sz w:val="22"/>
          <w:szCs w:val="22"/>
        </w:rPr>
        <w:t>)</w:t>
      </w:r>
      <w:r w:rsidR="00CA2413">
        <w:rPr>
          <w:rFonts w:cs="Arial"/>
          <w:color w:val="000000"/>
          <w:spacing w:val="6"/>
          <w:sz w:val="22"/>
          <w:szCs w:val="22"/>
        </w:rPr>
        <w:t xml:space="preserve"> so regionalne ceste državne ceste, v skladu z drugim odstavkom 49. člena pa so državne ceste v lasti države.</w:t>
      </w:r>
      <w:r w:rsidR="007575E3">
        <w:rPr>
          <w:rFonts w:cs="Arial"/>
          <w:color w:val="000000"/>
          <w:spacing w:val="6"/>
          <w:sz w:val="22"/>
          <w:szCs w:val="22"/>
        </w:rPr>
        <w:t xml:space="preserve"> Zaradi navedenega je potreben izbris zaznambe javnega dobra v lasti Občine Komen.</w:t>
      </w:r>
    </w:p>
    <w:p w14:paraId="7B736E1E" w14:textId="77777777" w:rsidR="008E5639" w:rsidRDefault="008E5639" w:rsidP="00CA2413">
      <w:pPr>
        <w:shd w:val="clear" w:color="auto" w:fill="FFFFFF"/>
        <w:spacing w:line="259" w:lineRule="exact"/>
        <w:jc w:val="both"/>
        <w:rPr>
          <w:rFonts w:cs="Arial"/>
          <w:color w:val="000000"/>
          <w:spacing w:val="6"/>
          <w:sz w:val="22"/>
          <w:szCs w:val="22"/>
        </w:rPr>
      </w:pPr>
    </w:p>
    <w:p w14:paraId="4D78B655" w14:textId="3384E8A8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C23ADA">
        <w:rPr>
          <w:rFonts w:cs="Arial"/>
          <w:color w:val="000000"/>
          <w:spacing w:val="6"/>
          <w:sz w:val="22"/>
          <w:szCs w:val="22"/>
        </w:rPr>
        <w:lastRenderedPageBreak/>
        <w:t>Stvarnopravni zakonik (Ur.</w:t>
      </w:r>
      <w:r w:rsidR="00934B98">
        <w:rPr>
          <w:rFonts w:cs="Arial"/>
          <w:color w:val="000000"/>
          <w:spacing w:val="6"/>
          <w:sz w:val="22"/>
          <w:szCs w:val="22"/>
        </w:rPr>
        <w:t xml:space="preserve"> </w:t>
      </w:r>
      <w:r w:rsidRPr="00C23ADA">
        <w:rPr>
          <w:rFonts w:cs="Arial"/>
          <w:color w:val="000000"/>
          <w:spacing w:val="6"/>
          <w:sz w:val="22"/>
          <w:szCs w:val="22"/>
        </w:rPr>
        <w:t>l. RS, št. 87/02, 91/13 in 23/20) v 19. členu določa, da je javno dobro stvar, ki jo v skladu z njenim namenom ob enakih pogojih lahko uporablja vsakdo (splošna raba). Definicija javnega dobra je opredeljena v 3. členu Zakona</w:t>
      </w:r>
      <w:r w:rsidRPr="006701F0">
        <w:rPr>
          <w:rFonts w:cs="Arial"/>
          <w:color w:val="000000"/>
          <w:spacing w:val="6"/>
          <w:sz w:val="22"/>
          <w:szCs w:val="22"/>
        </w:rPr>
        <w:t xml:space="preserve"> o urejanju prostora (Ur. l. RS, 199/21</w:t>
      </w:r>
      <w:r>
        <w:rPr>
          <w:rFonts w:cs="Arial"/>
          <w:color w:val="000000"/>
          <w:spacing w:val="6"/>
          <w:sz w:val="22"/>
          <w:szCs w:val="22"/>
        </w:rPr>
        <w:t>,</w:t>
      </w:r>
      <w:r w:rsidR="00934B98" w:rsidRPr="00934B98">
        <w:t xml:space="preserve"> </w:t>
      </w:r>
      <w:hyperlink r:id="rId11" w:tgtFrame="_blank" w:tooltip="Zakon o spremembah in dopolnitvah Zakona o državni upravi" w:history="1">
        <w:r w:rsidR="00934B98" w:rsidRPr="00934B98">
          <w:rPr>
            <w:rFonts w:cs="Arial"/>
            <w:color w:val="000000"/>
            <w:spacing w:val="6"/>
            <w:sz w:val="22"/>
            <w:szCs w:val="22"/>
          </w:rPr>
          <w:t>18/23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934B98" w:rsidRPr="00934B98">
        <w:rPr>
          <w:rFonts w:cs="Arial"/>
          <w:color w:val="000000"/>
          <w:spacing w:val="6"/>
          <w:sz w:val="22"/>
          <w:szCs w:val="22"/>
        </w:rPr>
        <w:t>– ZDU-1O,</w:t>
      </w:r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hyperlink r:id="rId12" w:tgtFrame="_blank" w:tooltip="Zakon o uvajanju naprav za proizvodnjo električne energije iz obnovljivih virov energije" w:history="1">
        <w:r w:rsidR="00934B98" w:rsidRPr="00934B98">
          <w:rPr>
            <w:rFonts w:cs="Arial"/>
            <w:color w:val="000000"/>
            <w:spacing w:val="6"/>
            <w:sz w:val="22"/>
            <w:szCs w:val="22"/>
          </w:rPr>
          <w:t>78/23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934B98" w:rsidRPr="00934B98">
        <w:rPr>
          <w:rFonts w:cs="Arial"/>
          <w:color w:val="000000"/>
          <w:spacing w:val="6"/>
          <w:sz w:val="22"/>
          <w:szCs w:val="22"/>
        </w:rPr>
        <w:t>– ZUNPEOVE in</w:t>
      </w:r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hyperlink r:id="rId13" w:tgtFrame="_blank" w:tooltip="Zakon o interventnih ukrepih za odpravo posledic poplav in zemeljskih plazov iz avgusta 2023" w:history="1">
        <w:r w:rsidR="00934B98" w:rsidRPr="00934B98">
          <w:rPr>
            <w:rFonts w:cs="Arial"/>
            <w:color w:val="000000"/>
            <w:spacing w:val="6"/>
            <w:sz w:val="22"/>
            <w:szCs w:val="22"/>
          </w:rPr>
          <w:t>95/23</w:t>
        </w:r>
      </w:hyperlink>
      <w:r w:rsidR="006112EE">
        <w:rPr>
          <w:rFonts w:cs="Arial"/>
          <w:color w:val="000000"/>
          <w:spacing w:val="6"/>
          <w:sz w:val="22"/>
          <w:szCs w:val="22"/>
        </w:rPr>
        <w:t xml:space="preserve"> </w:t>
      </w:r>
      <w:r w:rsidR="00934B98" w:rsidRPr="00934B98">
        <w:rPr>
          <w:rFonts w:cs="Arial"/>
          <w:color w:val="000000"/>
          <w:spacing w:val="6"/>
          <w:sz w:val="22"/>
          <w:szCs w:val="22"/>
        </w:rPr>
        <w:t>– ZIUOPZP</w:t>
      </w:r>
      <w:r w:rsidR="00934B98">
        <w:rPr>
          <w:rFonts w:cs="Arial"/>
          <w:color w:val="000000"/>
          <w:spacing w:val="6"/>
          <w:sz w:val="22"/>
          <w:szCs w:val="22"/>
        </w:rPr>
        <w:t>,</w:t>
      </w:r>
      <w:r>
        <w:rPr>
          <w:rFonts w:cs="Arial"/>
          <w:color w:val="000000"/>
          <w:spacing w:val="6"/>
          <w:sz w:val="22"/>
          <w:szCs w:val="22"/>
        </w:rPr>
        <w:t xml:space="preserve"> v nadaljevanju:</w:t>
      </w:r>
      <w:r w:rsidRPr="00C23ADA">
        <w:rPr>
          <w:rFonts w:cs="Arial"/>
          <w:color w:val="000000"/>
          <w:spacing w:val="6"/>
          <w:sz w:val="22"/>
          <w:szCs w:val="22"/>
        </w:rPr>
        <w:t xml:space="preserve"> </w:t>
      </w:r>
      <w:r w:rsidRPr="006701F0">
        <w:rPr>
          <w:rFonts w:cs="Arial"/>
          <w:color w:val="000000"/>
          <w:spacing w:val="6"/>
          <w:sz w:val="22"/>
          <w:szCs w:val="22"/>
        </w:rPr>
        <w:t>ZUreP-3)</w:t>
      </w:r>
      <w:r>
        <w:rPr>
          <w:rFonts w:cs="Arial"/>
          <w:color w:val="000000"/>
          <w:spacing w:val="6"/>
          <w:sz w:val="22"/>
          <w:szCs w:val="22"/>
        </w:rPr>
        <w:t>: »g</w:t>
      </w:r>
      <w:r w:rsidRPr="00C23ADA">
        <w:rPr>
          <w:rFonts w:cs="Arial"/>
          <w:color w:val="000000"/>
          <w:spacing w:val="6"/>
          <w:sz w:val="22"/>
          <w:szCs w:val="22"/>
        </w:rPr>
        <w:t>rajeno javno dobro je zemljišče, objekt ali njegov del, namenjen taki splošni rabi, kot jo glede na namen njegove uporabe določa zakon ali na njegovi podlagi izdan predpis; grajeno javno dobro je državnega in lokalnega pomena ter je lahko v lasti države, občine ali v zasebni lasti</w:t>
      </w:r>
      <w:r>
        <w:rPr>
          <w:rFonts w:cs="Arial"/>
          <w:color w:val="000000"/>
          <w:spacing w:val="6"/>
          <w:sz w:val="22"/>
          <w:szCs w:val="22"/>
        </w:rPr>
        <w:t>«.</w:t>
      </w:r>
    </w:p>
    <w:p w14:paraId="4C7353BF" w14:textId="77777777" w:rsidR="009259FD" w:rsidRDefault="009259FD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1838E888" w14:textId="46A687EE" w:rsidR="009259FD" w:rsidRPr="00885134" w:rsidRDefault="009259FD" w:rsidP="009259FD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>Pri predmetnih parcelah</w:t>
      </w:r>
      <w:r w:rsidRPr="00885134">
        <w:rPr>
          <w:rFonts w:cs="Arial"/>
          <w:color w:val="000000"/>
          <w:spacing w:val="6"/>
          <w:sz w:val="22"/>
          <w:szCs w:val="22"/>
        </w:rPr>
        <w:t xml:space="preserve"> </w:t>
      </w:r>
      <w:r w:rsidRPr="007671F0">
        <w:rPr>
          <w:rFonts w:cs="Arial"/>
          <w:color w:val="000000"/>
          <w:spacing w:val="6"/>
          <w:sz w:val="22"/>
          <w:szCs w:val="22"/>
        </w:rPr>
        <w:t xml:space="preserve">se javno dobro ne ukinja zato, ker </w:t>
      </w:r>
      <w:r>
        <w:rPr>
          <w:rFonts w:cs="Arial"/>
          <w:color w:val="000000"/>
          <w:spacing w:val="6"/>
          <w:sz w:val="22"/>
          <w:szCs w:val="22"/>
        </w:rPr>
        <w:t>ne služijo</w:t>
      </w:r>
      <w:r w:rsidRPr="007671F0">
        <w:rPr>
          <w:rFonts w:cs="Arial"/>
          <w:color w:val="000000"/>
          <w:spacing w:val="6"/>
          <w:sz w:val="22"/>
          <w:szCs w:val="22"/>
        </w:rPr>
        <w:t xml:space="preserve"> več namenu splošne rabe temveč zato, da bo omogočen prenos lastništva iz Občine Komen na Republiko Slovenijo. Namreč z nepremičnino, ki ima status javnega dobra se ne more razpolagati oziroma ni mogoča odsvojitev, zato je za prenos lastništva najprej potrebno izvesti postopek ukinitve statusa javnega dobra.</w:t>
      </w:r>
      <w:r>
        <w:rPr>
          <w:rFonts w:cs="Arial"/>
          <w:color w:val="000000"/>
          <w:spacing w:val="6"/>
          <w:sz w:val="22"/>
          <w:szCs w:val="22"/>
        </w:rPr>
        <w:t xml:space="preserve"> </w:t>
      </w:r>
      <w:r w:rsidRPr="00537004">
        <w:rPr>
          <w:rFonts w:cs="Arial"/>
          <w:color w:val="000000"/>
          <w:spacing w:val="6"/>
          <w:sz w:val="22"/>
          <w:szCs w:val="22"/>
        </w:rPr>
        <w:t xml:space="preserve">Glede na določilo </w:t>
      </w:r>
      <w:r w:rsidR="009C0C5D">
        <w:rPr>
          <w:rFonts w:cs="Arial"/>
          <w:color w:val="000000"/>
          <w:spacing w:val="6"/>
          <w:sz w:val="22"/>
          <w:szCs w:val="22"/>
        </w:rPr>
        <w:t xml:space="preserve">drugega odstavka </w:t>
      </w:r>
      <w:r w:rsidRPr="00537004">
        <w:rPr>
          <w:rFonts w:cs="Arial"/>
          <w:color w:val="000000"/>
          <w:spacing w:val="6"/>
          <w:sz w:val="22"/>
          <w:szCs w:val="22"/>
        </w:rPr>
        <w:t xml:space="preserve">3. člena </w:t>
      </w:r>
      <w:r w:rsidR="00682F21" w:rsidRPr="00CA2413">
        <w:rPr>
          <w:rFonts w:cs="Arial"/>
          <w:color w:val="000000"/>
          <w:spacing w:val="6"/>
          <w:sz w:val="22"/>
          <w:szCs w:val="22"/>
        </w:rPr>
        <w:t>ZCes-</w:t>
      </w:r>
      <w:r w:rsidR="00682F21">
        <w:rPr>
          <w:rFonts w:cs="Arial"/>
          <w:color w:val="000000"/>
          <w:spacing w:val="6"/>
          <w:sz w:val="22"/>
          <w:szCs w:val="22"/>
        </w:rPr>
        <w:t>2</w:t>
      </w:r>
      <w:r w:rsidRPr="00537004">
        <w:rPr>
          <w:rFonts w:cs="Arial"/>
          <w:color w:val="000000"/>
          <w:spacing w:val="6"/>
          <w:sz w:val="22"/>
          <w:szCs w:val="22"/>
        </w:rPr>
        <w:t>, da so ceste javno dobro, bo moral novi lastnik na navedenih parcelah ponovno vzpostaviti javno dobro</w:t>
      </w:r>
      <w:r>
        <w:rPr>
          <w:rFonts w:cs="Arial"/>
          <w:color w:val="000000"/>
          <w:spacing w:val="6"/>
          <w:sz w:val="22"/>
          <w:szCs w:val="22"/>
        </w:rPr>
        <w:t>.</w:t>
      </w:r>
    </w:p>
    <w:p w14:paraId="2AF7C222" w14:textId="77777777" w:rsidR="00BA2BF5" w:rsidRPr="006E7283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35B6417D" w14:textId="75DEC505" w:rsidR="00653CFC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6701F0">
        <w:rPr>
          <w:rFonts w:cs="Arial"/>
          <w:color w:val="000000"/>
          <w:spacing w:val="6"/>
          <w:sz w:val="22"/>
          <w:szCs w:val="22"/>
        </w:rPr>
        <w:t xml:space="preserve">ZUreP-3 </w:t>
      </w:r>
      <w:r>
        <w:rPr>
          <w:rFonts w:cs="Arial"/>
          <w:color w:val="000000"/>
          <w:spacing w:val="6"/>
          <w:sz w:val="22"/>
          <w:szCs w:val="22"/>
        </w:rPr>
        <w:t xml:space="preserve">v </w:t>
      </w:r>
      <w:r w:rsidRPr="006701F0">
        <w:rPr>
          <w:rFonts w:cs="Arial"/>
          <w:color w:val="000000"/>
          <w:spacing w:val="6"/>
          <w:sz w:val="22"/>
          <w:szCs w:val="22"/>
        </w:rPr>
        <w:t>3. odstav</w:t>
      </w:r>
      <w:r>
        <w:rPr>
          <w:rFonts w:cs="Arial"/>
          <w:color w:val="000000"/>
          <w:spacing w:val="6"/>
          <w:sz w:val="22"/>
          <w:szCs w:val="22"/>
        </w:rPr>
        <w:t>ku</w:t>
      </w:r>
      <w:r w:rsidRPr="006701F0">
        <w:rPr>
          <w:rFonts w:cs="Arial"/>
          <w:color w:val="000000"/>
          <w:spacing w:val="6"/>
          <w:sz w:val="22"/>
          <w:szCs w:val="22"/>
        </w:rPr>
        <w:t xml:space="preserve"> 262. člena </w:t>
      </w:r>
      <w:r>
        <w:rPr>
          <w:rFonts w:cs="Arial"/>
          <w:color w:val="000000"/>
          <w:spacing w:val="6"/>
          <w:sz w:val="22"/>
          <w:szCs w:val="22"/>
        </w:rPr>
        <w:t xml:space="preserve">določa, da se grajenemu javnemu </w:t>
      </w:r>
      <w:proofErr w:type="spellStart"/>
      <w:r>
        <w:rPr>
          <w:rFonts w:cs="Arial"/>
          <w:color w:val="000000"/>
          <w:spacing w:val="6"/>
          <w:sz w:val="22"/>
          <w:szCs w:val="22"/>
        </w:rPr>
        <w:t>dobru</w:t>
      </w:r>
      <w:proofErr w:type="spellEnd"/>
      <w:r>
        <w:rPr>
          <w:rFonts w:cs="Arial"/>
          <w:color w:val="000000"/>
          <w:spacing w:val="6"/>
          <w:sz w:val="22"/>
          <w:szCs w:val="22"/>
        </w:rPr>
        <w:t xml:space="preserve"> status lahko odvzame smiselno po postopku iz 260. člena tega zakona, 260. člen pa določa, da se status grajenega javnega dobra lokalnega pomena pridobi z ugotovitveno odločbo, ki jo na podlagi sklepa občinskega sveta po uradni dolžnosti izda občinska uprava. Iz tega izhaja, da objektu preneha status grajenega </w:t>
      </w:r>
      <w:r w:rsidRPr="006701F0">
        <w:rPr>
          <w:rFonts w:cs="Arial"/>
          <w:color w:val="000000"/>
          <w:spacing w:val="6"/>
          <w:sz w:val="22"/>
          <w:szCs w:val="22"/>
        </w:rPr>
        <w:t>javnega dobra z ugotovitveno odločbo, ki jo na podlagi sklepa občinskega sveta po uradni dolžnosti izda občinska uprava</w:t>
      </w:r>
      <w:r>
        <w:rPr>
          <w:rFonts w:cs="Arial"/>
          <w:color w:val="000000"/>
          <w:spacing w:val="6"/>
          <w:sz w:val="22"/>
          <w:szCs w:val="22"/>
        </w:rPr>
        <w:t>.</w:t>
      </w:r>
    </w:p>
    <w:p w14:paraId="7B4153C5" w14:textId="77777777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>Ko postane odločba o ukinitvi javnega dobra pravnomočna, jo občinska uprava pošlje pristojnemu sodišču, ki po uradni dolžnosti iz zemljiške knjige izbriše zaznambo javnega dobra.</w:t>
      </w:r>
    </w:p>
    <w:p w14:paraId="1437977E" w14:textId="77777777" w:rsidR="00BA2BF5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</w:p>
    <w:p w14:paraId="33BB780B" w14:textId="40E69A93" w:rsidR="00BA2BF5" w:rsidRPr="00FF4467" w:rsidRDefault="00BA2BF5" w:rsidP="00BA2BF5">
      <w:pPr>
        <w:shd w:val="clear" w:color="auto" w:fill="FFFFFF"/>
        <w:spacing w:before="226" w:line="259" w:lineRule="exact"/>
        <w:contextualSpacing/>
        <w:jc w:val="both"/>
        <w:rPr>
          <w:rFonts w:cs="Arial"/>
          <w:color w:val="000000"/>
          <w:spacing w:val="6"/>
          <w:sz w:val="22"/>
          <w:szCs w:val="22"/>
        </w:rPr>
      </w:pPr>
      <w:r w:rsidRPr="006E7283">
        <w:rPr>
          <w:rFonts w:cs="Arial"/>
          <w:color w:val="000000"/>
          <w:spacing w:val="6"/>
          <w:sz w:val="22"/>
          <w:szCs w:val="22"/>
        </w:rPr>
        <w:t xml:space="preserve">Z ukinitvijo javnega dobra bodo nastopili pogoji za razpolaganje z </w:t>
      </w:r>
      <w:r w:rsidR="00207EBC" w:rsidRPr="006E7283">
        <w:rPr>
          <w:rFonts w:cs="Arial"/>
          <w:color w:val="000000"/>
          <w:spacing w:val="6"/>
          <w:sz w:val="22"/>
          <w:szCs w:val="22"/>
        </w:rPr>
        <w:t>nepremični</w:t>
      </w:r>
      <w:r w:rsidR="00207EBC">
        <w:rPr>
          <w:rFonts w:cs="Arial"/>
          <w:color w:val="000000"/>
          <w:spacing w:val="6"/>
          <w:sz w:val="22"/>
          <w:szCs w:val="22"/>
        </w:rPr>
        <w:t>nam</w:t>
      </w:r>
      <w:r w:rsidR="008E5639">
        <w:rPr>
          <w:rFonts w:cs="Arial"/>
          <w:color w:val="000000"/>
          <w:spacing w:val="6"/>
          <w:sz w:val="22"/>
          <w:szCs w:val="22"/>
        </w:rPr>
        <w:t>i</w:t>
      </w:r>
      <w:r w:rsidRPr="006E7283">
        <w:rPr>
          <w:rFonts w:cs="Arial"/>
          <w:color w:val="000000"/>
          <w:spacing w:val="6"/>
          <w:sz w:val="22"/>
          <w:szCs w:val="22"/>
        </w:rPr>
        <w:t>. Priloženi sklep o ukinitvi grajenega javnega dobra zato predajamo v obravnavo, s predlogom, da se ga sprejme.</w:t>
      </w:r>
    </w:p>
    <w:p w14:paraId="2239F3C1" w14:textId="790D0F15" w:rsidR="00BA2BF5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4661F915" w14:textId="77777777" w:rsidR="006737D8" w:rsidRDefault="006737D8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088AD9A7" w14:textId="396C6CE9" w:rsidR="00F17C7D" w:rsidRDefault="006737D8" w:rsidP="00BA2BF5">
      <w:pPr>
        <w:rPr>
          <w:rFonts w:cs="Arial"/>
          <w:color w:val="000000"/>
          <w:spacing w:val="3"/>
          <w:sz w:val="22"/>
          <w:szCs w:val="22"/>
        </w:rPr>
      </w:pPr>
      <w:r w:rsidRPr="006737D8">
        <w:rPr>
          <w:rFonts w:cs="Arial"/>
          <w:color w:val="000000"/>
          <w:spacing w:val="3"/>
          <w:sz w:val="22"/>
          <w:szCs w:val="22"/>
        </w:rPr>
        <w:drawing>
          <wp:inline distT="0" distB="0" distL="0" distR="0" wp14:anchorId="0F9AF001" wp14:editId="6CF1B286">
            <wp:extent cx="5760720" cy="2684780"/>
            <wp:effectExtent l="0" t="0" r="0" b="1270"/>
            <wp:docPr id="1619635336" name="Slika 1" descr="Slika, ki vsebuje besede zemljevid, zračna fotografija, vozlišče, pogled iz ptičje perspektiv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35336" name="Slika 1" descr="Slika, ki vsebuje besede zemljevid, zračna fotografija, vozlišče, pogled iz ptičje perspektive&#10;&#10;Vsebina, ustvarjena z umetno inteligenco, morda ni pravil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E663" w14:textId="74F46579" w:rsidR="00EE533E" w:rsidRPr="006561D1" w:rsidRDefault="006561D1" w:rsidP="00BA2BF5">
      <w:pPr>
        <w:rPr>
          <w:rFonts w:cs="Arial"/>
          <w:color w:val="000000"/>
          <w:spacing w:val="3"/>
          <w:sz w:val="20"/>
        </w:rPr>
      </w:pPr>
      <w:proofErr w:type="spellStart"/>
      <w:r w:rsidRPr="006561D1">
        <w:rPr>
          <w:rFonts w:cs="Arial"/>
          <w:color w:val="000000"/>
          <w:spacing w:val="3"/>
          <w:sz w:val="20"/>
        </w:rPr>
        <w:t>parc</w:t>
      </w:r>
      <w:proofErr w:type="spellEnd"/>
      <w:r w:rsidRPr="006561D1">
        <w:rPr>
          <w:rFonts w:cs="Arial"/>
          <w:color w:val="000000"/>
          <w:spacing w:val="3"/>
          <w:sz w:val="20"/>
        </w:rPr>
        <w:t xml:space="preserve">. št. </w:t>
      </w:r>
      <w:r w:rsidR="006C138D" w:rsidRPr="006C138D">
        <w:rPr>
          <w:rFonts w:cs="Arial"/>
          <w:color w:val="000000"/>
          <w:spacing w:val="3"/>
          <w:sz w:val="20"/>
        </w:rPr>
        <w:t xml:space="preserve">26/2, 950/46 in 950/47 vse </w:t>
      </w:r>
      <w:proofErr w:type="spellStart"/>
      <w:r w:rsidR="006C138D" w:rsidRPr="006C138D">
        <w:rPr>
          <w:rFonts w:cs="Arial"/>
          <w:color w:val="000000"/>
          <w:spacing w:val="3"/>
          <w:sz w:val="20"/>
        </w:rPr>
        <w:t>k.o</w:t>
      </w:r>
      <w:proofErr w:type="spellEnd"/>
      <w:r w:rsidR="006C138D" w:rsidRPr="006C138D">
        <w:rPr>
          <w:rFonts w:cs="Arial"/>
          <w:color w:val="000000"/>
          <w:spacing w:val="3"/>
          <w:sz w:val="20"/>
        </w:rPr>
        <w:t>. 2416 Štanjel</w:t>
      </w:r>
    </w:p>
    <w:p w14:paraId="3DEB262F" w14:textId="77777777" w:rsidR="00EE533E" w:rsidRDefault="00EE533E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0171116F" w14:textId="77777777" w:rsidR="00FA4D42" w:rsidRDefault="00FA4D42" w:rsidP="00BA2BF5">
      <w:pPr>
        <w:rPr>
          <w:rFonts w:cs="Arial"/>
          <w:color w:val="000000"/>
          <w:spacing w:val="3"/>
          <w:sz w:val="20"/>
        </w:rPr>
      </w:pPr>
    </w:p>
    <w:p w14:paraId="5D5D0E86" w14:textId="7E5E4459" w:rsidR="00BA2BF5" w:rsidRPr="00BA2BF5" w:rsidRDefault="00BA2BF5" w:rsidP="00BA2BF5">
      <w:pPr>
        <w:rPr>
          <w:rFonts w:cs="Arial"/>
          <w:color w:val="000000"/>
          <w:spacing w:val="3"/>
          <w:sz w:val="20"/>
        </w:rPr>
      </w:pPr>
      <w:r w:rsidRPr="00BA2BF5">
        <w:rPr>
          <w:rFonts w:cs="Arial"/>
          <w:color w:val="000000"/>
          <w:spacing w:val="3"/>
          <w:sz w:val="20"/>
        </w:rPr>
        <w:t>Pripravila:</w:t>
      </w:r>
    </w:p>
    <w:p w14:paraId="56030E8F" w14:textId="77777777" w:rsidR="00BA2BF5" w:rsidRPr="00A411F5" w:rsidRDefault="00BA2BF5" w:rsidP="00BA2BF5">
      <w:pPr>
        <w:rPr>
          <w:rFonts w:cs="Arial"/>
          <w:color w:val="000000"/>
          <w:spacing w:val="3"/>
        </w:rPr>
      </w:pPr>
      <w:r w:rsidRPr="00BA2BF5">
        <w:rPr>
          <w:rFonts w:cs="Arial"/>
          <w:color w:val="000000"/>
          <w:spacing w:val="3"/>
          <w:sz w:val="20"/>
        </w:rPr>
        <w:t>mag. Katja Mulič</w:t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  <w:sz w:val="22"/>
          <w:szCs w:val="22"/>
        </w:rPr>
        <w:t xml:space="preserve">  </w:t>
      </w:r>
      <w:r w:rsidRPr="00317672">
        <w:rPr>
          <w:rFonts w:cs="Arial"/>
          <w:color w:val="000000"/>
          <w:spacing w:val="3"/>
          <w:sz w:val="22"/>
          <w:szCs w:val="22"/>
        </w:rPr>
        <w:t>mag. Erik Modic</w:t>
      </w:r>
    </w:p>
    <w:p w14:paraId="4E5262A8" w14:textId="77777777" w:rsidR="00BA2BF5" w:rsidRPr="00750A6B" w:rsidRDefault="00BA2BF5" w:rsidP="00BA2BF5">
      <w:pPr>
        <w:ind w:left="6372" w:firstLine="708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3"/>
          <w:sz w:val="22"/>
          <w:szCs w:val="22"/>
        </w:rPr>
        <w:t>župan</w:t>
      </w:r>
    </w:p>
    <w:p w14:paraId="2DCEC4CD" w14:textId="49373B98" w:rsidR="00BA2BF5" w:rsidRDefault="00BA2BF5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6F60AD0" w14:textId="0809AA2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5D2474D" w14:textId="1F0655B4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1129043" w14:textId="50354B2E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79212AE" w14:textId="29E3776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6695EC0" w14:textId="6364B08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8D547DF" w14:textId="1932F029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2340692" w14:textId="30ECF94A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E245517" w14:textId="22E1189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0792C67" w14:textId="33A9333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47737B3" w14:textId="77777777" w:rsidR="00A71182" w:rsidRDefault="00A7118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4D851C97" w14:textId="77777777" w:rsidR="00A71182" w:rsidRDefault="00A7118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4518EC86" w14:textId="77777777" w:rsidR="00A71182" w:rsidRDefault="00A7118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7D1E05D0" w14:textId="03D1F80C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925A506" w14:textId="2438A7A8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31FEB7B" w14:textId="7777777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2136"/>
        <w:gridCol w:w="7212"/>
      </w:tblGrid>
      <w:tr w:rsidR="00BA2BF5" w:rsidRPr="00FC04D5" w14:paraId="2FC0C661" w14:textId="77777777" w:rsidTr="00BA2BF5">
        <w:trPr>
          <w:trHeight w:val="2844"/>
        </w:trPr>
        <w:tc>
          <w:tcPr>
            <w:tcW w:w="2136" w:type="dxa"/>
          </w:tcPr>
          <w:p w14:paraId="7060B586" w14:textId="77777777" w:rsidR="00BA2BF5" w:rsidRPr="00BA2BF5" w:rsidRDefault="00BA2BF5" w:rsidP="00EF2373">
            <w:pPr>
              <w:jc w:val="center"/>
              <w:rPr>
                <w:sz w:val="20"/>
                <w:lang w:eastAsia="en-US"/>
              </w:rPr>
            </w:pPr>
            <w:r w:rsidRPr="00BA2BF5">
              <w:rPr>
                <w:noProof/>
                <w:sz w:val="20"/>
              </w:rPr>
              <w:lastRenderedPageBreak/>
              <w:drawing>
                <wp:inline distT="0" distB="0" distL="0" distR="0" wp14:anchorId="2B069157" wp14:editId="36028D73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0D9B4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Občina Komen</w:t>
            </w:r>
          </w:p>
          <w:p w14:paraId="0C4CAA55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Občinski svet</w:t>
            </w:r>
          </w:p>
          <w:p w14:paraId="742F2D7B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Komen 86</w:t>
            </w:r>
          </w:p>
          <w:p w14:paraId="50F0C723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6223 Komen</w:t>
            </w:r>
          </w:p>
          <w:p w14:paraId="40146281" w14:textId="77777777" w:rsidR="00BA2BF5" w:rsidRPr="00FC04D5" w:rsidRDefault="00BA2BF5" w:rsidP="00EF2373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7212" w:type="dxa"/>
          </w:tcPr>
          <w:p w14:paraId="6913D211" w14:textId="77777777" w:rsidR="00BA2BF5" w:rsidRDefault="00BA2BF5" w:rsidP="00EF2373">
            <w:pPr>
              <w:jc w:val="right"/>
              <w:rPr>
                <w:lang w:eastAsia="en-US"/>
              </w:rPr>
            </w:pPr>
          </w:p>
          <w:p w14:paraId="386EC2E6" w14:textId="77777777" w:rsidR="00BA2BF5" w:rsidRDefault="00BA2BF5" w:rsidP="00EF2373">
            <w:pPr>
              <w:rPr>
                <w:lang w:eastAsia="en-US"/>
              </w:rPr>
            </w:pPr>
          </w:p>
          <w:p w14:paraId="0C37BA8A" w14:textId="77777777" w:rsidR="00BA2BF5" w:rsidRDefault="00BA2BF5" w:rsidP="00EF2373">
            <w:pPr>
              <w:rPr>
                <w:lang w:eastAsia="en-US"/>
              </w:rPr>
            </w:pPr>
          </w:p>
          <w:p w14:paraId="50FBF076" w14:textId="77777777" w:rsidR="00BA2BF5" w:rsidRDefault="00BA2BF5" w:rsidP="00EF2373">
            <w:pPr>
              <w:rPr>
                <w:lang w:eastAsia="en-US"/>
              </w:rPr>
            </w:pPr>
          </w:p>
          <w:p w14:paraId="6C44BEC6" w14:textId="77777777" w:rsidR="00BA2BF5" w:rsidRDefault="00BA2BF5" w:rsidP="00EF2373">
            <w:pPr>
              <w:rPr>
                <w:lang w:eastAsia="en-US"/>
              </w:rPr>
            </w:pPr>
          </w:p>
          <w:p w14:paraId="24579EF4" w14:textId="77777777" w:rsidR="00BA2BF5" w:rsidRDefault="00BA2BF5" w:rsidP="00EF2373">
            <w:pPr>
              <w:rPr>
                <w:lang w:eastAsia="en-US"/>
              </w:rPr>
            </w:pPr>
          </w:p>
          <w:p w14:paraId="5079B534" w14:textId="77777777" w:rsidR="00BA2BF5" w:rsidRDefault="00BA2BF5" w:rsidP="00EF2373">
            <w:pPr>
              <w:rPr>
                <w:lang w:eastAsia="en-US"/>
              </w:rPr>
            </w:pPr>
          </w:p>
          <w:p w14:paraId="68297F6E" w14:textId="77777777" w:rsidR="00BA2BF5" w:rsidRDefault="00BA2BF5" w:rsidP="00EF2373">
            <w:pPr>
              <w:rPr>
                <w:lang w:eastAsia="en-US"/>
              </w:rPr>
            </w:pPr>
          </w:p>
          <w:p w14:paraId="1B0A7C40" w14:textId="77777777" w:rsidR="00BA2BF5" w:rsidRDefault="00BA2BF5" w:rsidP="00EF2373">
            <w:pPr>
              <w:rPr>
                <w:lang w:eastAsia="en-US"/>
              </w:rPr>
            </w:pPr>
          </w:p>
          <w:p w14:paraId="5384FBE8" w14:textId="5A9758EB" w:rsidR="00BA2BF5" w:rsidRDefault="00BA2BF5" w:rsidP="00EF2373">
            <w:pPr>
              <w:tabs>
                <w:tab w:val="left" w:pos="2655"/>
              </w:tabs>
              <w:rPr>
                <w:lang w:eastAsia="en-US"/>
              </w:rPr>
            </w:pPr>
          </w:p>
        </w:tc>
      </w:tr>
    </w:tbl>
    <w:p w14:paraId="11873B93" w14:textId="77777777" w:rsidR="00BA2BF5" w:rsidRDefault="00BA2BF5" w:rsidP="00BA2BF5">
      <w:pPr>
        <w:rPr>
          <w:sz w:val="22"/>
          <w:szCs w:val="22"/>
        </w:rPr>
      </w:pPr>
    </w:p>
    <w:p w14:paraId="20275470" w14:textId="77777777" w:rsidR="00F17C7D" w:rsidRDefault="00F17C7D" w:rsidP="00BA2BF5">
      <w:pPr>
        <w:ind w:left="360"/>
        <w:rPr>
          <w:rFonts w:cs="Arial"/>
          <w:sz w:val="22"/>
          <w:szCs w:val="22"/>
        </w:rPr>
      </w:pPr>
    </w:p>
    <w:p w14:paraId="0C05430F" w14:textId="67BDC2E6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Številka:</w:t>
      </w:r>
    </w:p>
    <w:p w14:paraId="40EA42F5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Datum:</w:t>
      </w:r>
    </w:p>
    <w:p w14:paraId="761786C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7F9B191F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7C1FB25E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Na podlagi 16. Statuta Občine Komen (</w:t>
      </w:r>
      <w:proofErr w:type="spellStart"/>
      <w:r w:rsidRPr="006E7283">
        <w:rPr>
          <w:rFonts w:cs="Arial"/>
          <w:sz w:val="22"/>
          <w:szCs w:val="22"/>
        </w:rPr>
        <w:t>Ur.l</w:t>
      </w:r>
      <w:proofErr w:type="spellEnd"/>
      <w:r w:rsidRPr="006E7283">
        <w:rPr>
          <w:rFonts w:cs="Arial"/>
          <w:sz w:val="22"/>
          <w:szCs w:val="22"/>
        </w:rPr>
        <w:t xml:space="preserve">. RS, št. 80/09, 39/14, 39/16) je občinski svet Občine Komen na ……redni seji dne………….sprejel </w:t>
      </w:r>
    </w:p>
    <w:p w14:paraId="670AC6F1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37F0310" w14:textId="77777777" w:rsidR="00BA2BF5" w:rsidRPr="006E7283" w:rsidRDefault="00BA2BF5" w:rsidP="00BA2BF5">
      <w:pPr>
        <w:ind w:left="360"/>
        <w:jc w:val="center"/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S K L E P</w:t>
      </w:r>
    </w:p>
    <w:p w14:paraId="5AA54BC9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12594918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1.</w:t>
      </w:r>
    </w:p>
    <w:p w14:paraId="0655E6DA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2885F776" w14:textId="022089A3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Ugotavlja se, da nepremičnin</w:t>
      </w:r>
      <w:r w:rsidR="00F17C7D">
        <w:rPr>
          <w:rFonts w:cs="Arial"/>
          <w:sz w:val="22"/>
          <w:szCs w:val="22"/>
        </w:rPr>
        <w:t>e</w:t>
      </w:r>
      <w:r w:rsidRPr="006E7283">
        <w:rPr>
          <w:rFonts w:cs="Arial"/>
          <w:sz w:val="22"/>
          <w:szCs w:val="22"/>
        </w:rPr>
        <w:t xml:space="preserve"> s </w:t>
      </w:r>
      <w:proofErr w:type="spellStart"/>
      <w:r w:rsidRPr="006E7283">
        <w:rPr>
          <w:rFonts w:cs="Arial"/>
          <w:sz w:val="22"/>
          <w:szCs w:val="22"/>
        </w:rPr>
        <w:t>parc</w:t>
      </w:r>
      <w:proofErr w:type="spellEnd"/>
      <w:r w:rsidRPr="006E7283">
        <w:rPr>
          <w:rFonts w:cs="Arial"/>
          <w:sz w:val="22"/>
          <w:szCs w:val="22"/>
        </w:rPr>
        <w:t xml:space="preserve">. št. </w:t>
      </w:r>
      <w:r w:rsidR="0059452D">
        <w:rPr>
          <w:rFonts w:cs="Arial"/>
          <w:color w:val="000000"/>
          <w:spacing w:val="6"/>
          <w:sz w:val="22"/>
          <w:szCs w:val="22"/>
        </w:rPr>
        <w:t>26/2</w:t>
      </w:r>
      <w:r>
        <w:rPr>
          <w:rFonts w:cs="Arial"/>
          <w:color w:val="000000"/>
          <w:spacing w:val="6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>
        <w:rPr>
          <w:rFonts w:cs="Arial"/>
          <w:color w:val="000000"/>
          <w:spacing w:val="6"/>
          <w:sz w:val="22"/>
          <w:szCs w:val="22"/>
        </w:rPr>
        <w:t xml:space="preserve">. </w:t>
      </w:r>
      <w:bookmarkStart w:id="1" w:name="_Hlk198211186"/>
      <w:r>
        <w:rPr>
          <w:rFonts w:cs="Arial"/>
          <w:color w:val="000000"/>
          <w:spacing w:val="6"/>
          <w:sz w:val="22"/>
          <w:szCs w:val="22"/>
        </w:rPr>
        <w:t>241</w:t>
      </w:r>
      <w:r w:rsidR="00BD1DFC">
        <w:rPr>
          <w:rFonts w:cs="Arial"/>
          <w:color w:val="000000"/>
          <w:spacing w:val="6"/>
          <w:sz w:val="22"/>
          <w:szCs w:val="22"/>
        </w:rPr>
        <w:t>6</w:t>
      </w:r>
      <w:r>
        <w:rPr>
          <w:rFonts w:cs="Arial"/>
          <w:color w:val="000000"/>
          <w:spacing w:val="6"/>
          <w:sz w:val="22"/>
          <w:szCs w:val="22"/>
        </w:rPr>
        <w:t xml:space="preserve"> </w:t>
      </w:r>
      <w:r w:rsidR="00BD1DFC">
        <w:rPr>
          <w:rFonts w:cs="Arial"/>
          <w:color w:val="000000"/>
          <w:spacing w:val="6"/>
          <w:sz w:val="22"/>
          <w:szCs w:val="22"/>
        </w:rPr>
        <w:t>Štanjel</w:t>
      </w:r>
      <w:bookmarkEnd w:id="1"/>
      <w:r>
        <w:rPr>
          <w:rFonts w:cs="Arial"/>
          <w:sz w:val="22"/>
          <w:szCs w:val="22"/>
        </w:rPr>
        <w:t xml:space="preserve">, v izmeri </w:t>
      </w:r>
      <w:r w:rsidR="0059452D">
        <w:rPr>
          <w:rFonts w:cs="Arial"/>
          <w:sz w:val="22"/>
          <w:szCs w:val="22"/>
        </w:rPr>
        <w:t>28</w:t>
      </w:r>
      <w:r w:rsidRPr="006E7283">
        <w:rPr>
          <w:rFonts w:cs="Arial"/>
          <w:sz w:val="22"/>
          <w:szCs w:val="22"/>
        </w:rPr>
        <w:t xml:space="preserve"> m</w:t>
      </w:r>
      <w:r w:rsidRPr="006E7283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, </w:t>
      </w:r>
      <w:r w:rsidR="00502C28">
        <w:rPr>
          <w:rFonts w:cs="Arial"/>
          <w:color w:val="000000"/>
          <w:spacing w:val="6"/>
          <w:sz w:val="22"/>
          <w:szCs w:val="22"/>
        </w:rPr>
        <w:t>950/46</w:t>
      </w:r>
      <w:r w:rsidR="000964F1">
        <w:rPr>
          <w:rFonts w:cs="Arial"/>
          <w:color w:val="000000"/>
          <w:spacing w:val="6"/>
          <w:sz w:val="22"/>
          <w:szCs w:val="22"/>
        </w:rPr>
        <w:t xml:space="preserve"> </w:t>
      </w:r>
      <w:proofErr w:type="spellStart"/>
      <w:r w:rsidR="000964F1"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 w:rsidR="000964F1">
        <w:rPr>
          <w:rFonts w:cs="Arial"/>
          <w:color w:val="000000"/>
          <w:spacing w:val="6"/>
          <w:sz w:val="22"/>
          <w:szCs w:val="22"/>
        </w:rPr>
        <w:t xml:space="preserve">. </w:t>
      </w:r>
      <w:r w:rsidR="00502C28">
        <w:rPr>
          <w:rFonts w:cs="Arial"/>
          <w:color w:val="000000"/>
          <w:spacing w:val="6"/>
          <w:sz w:val="22"/>
          <w:szCs w:val="22"/>
        </w:rPr>
        <w:t>2416 Štanjel</w:t>
      </w:r>
      <w:r w:rsidR="000964F1">
        <w:rPr>
          <w:rFonts w:cs="Arial"/>
          <w:sz w:val="22"/>
          <w:szCs w:val="22"/>
        </w:rPr>
        <w:t xml:space="preserve">, v izmeri </w:t>
      </w:r>
      <w:r w:rsidR="00502C28">
        <w:rPr>
          <w:rFonts w:cs="Arial"/>
          <w:sz w:val="22"/>
          <w:szCs w:val="22"/>
        </w:rPr>
        <w:t>97</w:t>
      </w:r>
      <w:r w:rsidR="000964F1" w:rsidRPr="006E7283">
        <w:rPr>
          <w:rFonts w:cs="Arial"/>
          <w:sz w:val="22"/>
          <w:szCs w:val="22"/>
        </w:rPr>
        <w:t xml:space="preserve"> m</w:t>
      </w:r>
      <w:r w:rsidR="000964F1" w:rsidRPr="006E7283">
        <w:rPr>
          <w:rFonts w:cs="Arial"/>
          <w:sz w:val="22"/>
          <w:szCs w:val="22"/>
          <w:vertAlign w:val="superscript"/>
        </w:rPr>
        <w:t>2</w:t>
      </w:r>
      <w:r w:rsidR="00B1251C">
        <w:rPr>
          <w:rFonts w:cs="Arial"/>
          <w:sz w:val="22"/>
          <w:szCs w:val="22"/>
        </w:rPr>
        <w:t xml:space="preserve"> in</w:t>
      </w:r>
      <w:r w:rsidR="00BD1DFC">
        <w:rPr>
          <w:rFonts w:cs="Arial"/>
          <w:sz w:val="22"/>
          <w:szCs w:val="22"/>
        </w:rPr>
        <w:t xml:space="preserve"> </w:t>
      </w:r>
      <w:r w:rsidR="000964F1">
        <w:rPr>
          <w:rFonts w:cs="Arial"/>
          <w:sz w:val="22"/>
          <w:szCs w:val="22"/>
          <w:vertAlign w:val="superscript"/>
        </w:rPr>
        <w:t xml:space="preserve"> </w:t>
      </w:r>
      <w:r w:rsidR="00502C28">
        <w:rPr>
          <w:rFonts w:cs="Arial"/>
          <w:color w:val="000000"/>
          <w:spacing w:val="6"/>
          <w:sz w:val="22"/>
          <w:szCs w:val="22"/>
        </w:rPr>
        <w:t>950/47</w:t>
      </w:r>
      <w:r w:rsidR="00BD1DFC">
        <w:rPr>
          <w:rFonts w:cs="Arial"/>
          <w:color w:val="000000"/>
          <w:spacing w:val="6"/>
          <w:sz w:val="22"/>
          <w:szCs w:val="22"/>
        </w:rPr>
        <w:t xml:space="preserve"> </w:t>
      </w:r>
      <w:proofErr w:type="spellStart"/>
      <w:r w:rsidR="00BD1DFC"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 w:rsidR="00BD1DFC">
        <w:rPr>
          <w:rFonts w:cs="Arial"/>
          <w:color w:val="000000"/>
          <w:spacing w:val="6"/>
          <w:sz w:val="22"/>
          <w:szCs w:val="22"/>
        </w:rPr>
        <w:t xml:space="preserve">. </w:t>
      </w:r>
      <w:r w:rsidR="00502C28">
        <w:rPr>
          <w:rFonts w:cs="Arial"/>
          <w:color w:val="000000"/>
          <w:spacing w:val="6"/>
          <w:sz w:val="22"/>
          <w:szCs w:val="22"/>
        </w:rPr>
        <w:t>2416 Štanjel</w:t>
      </w:r>
      <w:r w:rsidR="000964F1">
        <w:rPr>
          <w:rFonts w:cs="Arial"/>
          <w:sz w:val="22"/>
          <w:szCs w:val="22"/>
        </w:rPr>
        <w:t xml:space="preserve">, v izmeri </w:t>
      </w:r>
      <w:r w:rsidR="00502C28">
        <w:rPr>
          <w:rFonts w:cs="Arial"/>
          <w:sz w:val="22"/>
          <w:szCs w:val="22"/>
        </w:rPr>
        <w:t>9</w:t>
      </w:r>
      <w:r w:rsidR="000964F1" w:rsidRPr="006E7283">
        <w:rPr>
          <w:rFonts w:cs="Arial"/>
          <w:sz w:val="22"/>
          <w:szCs w:val="22"/>
        </w:rPr>
        <w:t xml:space="preserve"> m</w:t>
      </w:r>
      <w:r w:rsidR="000964F1" w:rsidRPr="006E7283">
        <w:rPr>
          <w:rFonts w:cs="Arial"/>
          <w:sz w:val="22"/>
          <w:szCs w:val="22"/>
          <w:vertAlign w:val="superscript"/>
        </w:rPr>
        <w:t>2</w:t>
      </w:r>
      <w:r w:rsidR="000964F1" w:rsidRPr="000964F1">
        <w:rPr>
          <w:rFonts w:cs="Arial"/>
          <w:sz w:val="22"/>
          <w:szCs w:val="22"/>
        </w:rPr>
        <w:t>,</w:t>
      </w:r>
      <w:r w:rsidR="000964F1">
        <w:rPr>
          <w:rFonts w:cs="Arial"/>
          <w:sz w:val="22"/>
          <w:szCs w:val="22"/>
          <w:vertAlign w:val="superscript"/>
        </w:rPr>
        <w:t xml:space="preserve"> </w:t>
      </w:r>
      <w:r w:rsidR="00207EB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 zemljiški knjigi vpisan</w:t>
      </w:r>
      <w:r w:rsidR="00F17C7D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z</w:t>
      </w:r>
      <w:r w:rsidRPr="006E7283">
        <w:rPr>
          <w:rFonts w:cs="Arial"/>
          <w:sz w:val="22"/>
          <w:szCs w:val="22"/>
        </w:rPr>
        <w:t xml:space="preserve"> zaznambo grajenega javnega dobra </w:t>
      </w:r>
      <w:r>
        <w:rPr>
          <w:rFonts w:cs="Arial"/>
          <w:sz w:val="22"/>
          <w:szCs w:val="22"/>
        </w:rPr>
        <w:t>v lasti Občine Komen, ne služi</w:t>
      </w:r>
      <w:r w:rsidR="00F17C7D">
        <w:rPr>
          <w:rFonts w:cs="Arial"/>
          <w:sz w:val="22"/>
          <w:szCs w:val="22"/>
        </w:rPr>
        <w:t>jo</w:t>
      </w:r>
      <w:r w:rsidRPr="006E7283">
        <w:rPr>
          <w:rFonts w:cs="Arial"/>
          <w:sz w:val="22"/>
          <w:szCs w:val="22"/>
        </w:rPr>
        <w:t xml:space="preserve"> več vpisanemu namenu, zato se status grajenega javnega dobra ukine.</w:t>
      </w:r>
    </w:p>
    <w:p w14:paraId="36734189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</w:p>
    <w:p w14:paraId="7EA5EC2C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2.</w:t>
      </w:r>
    </w:p>
    <w:p w14:paraId="3E625829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5DDCE041" w14:textId="34884785" w:rsidR="00BA2BF5" w:rsidRPr="006E7283" w:rsidRDefault="00BA2BF5" w:rsidP="0062456A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Naveden</w:t>
      </w:r>
      <w:r w:rsidR="00F17C7D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nepremičnin</w:t>
      </w:r>
      <w:r w:rsidR="00F17C7D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izgubi</w:t>
      </w:r>
      <w:r w:rsidR="00F17C7D">
        <w:rPr>
          <w:rFonts w:cs="Arial"/>
          <w:sz w:val="22"/>
          <w:szCs w:val="22"/>
        </w:rPr>
        <w:t>jo</w:t>
      </w:r>
      <w:r w:rsidRPr="006E7283">
        <w:rPr>
          <w:rFonts w:cs="Arial"/>
          <w:sz w:val="22"/>
          <w:szCs w:val="22"/>
        </w:rPr>
        <w:t xml:space="preserve"> status grajenega javnega dobra z ugotovitveno odločbo, ki jo izda po uradni dolžnosti občinska uprava. </w:t>
      </w:r>
      <w:r w:rsidR="0062456A">
        <w:rPr>
          <w:rFonts w:cs="Arial"/>
          <w:sz w:val="22"/>
          <w:szCs w:val="22"/>
        </w:rPr>
        <w:t>Občinska uprava na podlagi navedene pravnomočne odločbe vloži zemljiškoknjižni predlog za izbris grajenega javnega dobra</w:t>
      </w:r>
      <w:r w:rsidRPr="006E7283">
        <w:rPr>
          <w:rFonts w:cs="Arial"/>
          <w:sz w:val="22"/>
          <w:szCs w:val="22"/>
        </w:rPr>
        <w:t xml:space="preserve">. Z izbrisom </w:t>
      </w:r>
      <w:r>
        <w:rPr>
          <w:rFonts w:cs="Arial"/>
          <w:sz w:val="22"/>
          <w:szCs w:val="22"/>
        </w:rPr>
        <w:t>zaznambe javnega dobra postane</w:t>
      </w:r>
      <w:r w:rsidR="00F17C7D">
        <w:rPr>
          <w:rFonts w:cs="Arial"/>
          <w:sz w:val="22"/>
          <w:szCs w:val="22"/>
        </w:rPr>
        <w:t>jo</w:t>
      </w:r>
      <w:r w:rsidRPr="006E7283">
        <w:rPr>
          <w:rFonts w:cs="Arial"/>
          <w:sz w:val="22"/>
          <w:szCs w:val="22"/>
        </w:rPr>
        <w:t xml:space="preserve"> parcel</w:t>
      </w:r>
      <w:r w:rsidR="00F17C7D">
        <w:rPr>
          <w:rFonts w:cs="Arial"/>
          <w:sz w:val="22"/>
          <w:szCs w:val="22"/>
        </w:rPr>
        <w:t>e</w:t>
      </w:r>
      <w:r w:rsidRPr="006E7283">
        <w:rPr>
          <w:rFonts w:cs="Arial"/>
          <w:sz w:val="22"/>
          <w:szCs w:val="22"/>
        </w:rPr>
        <w:t xml:space="preserve"> št. </w:t>
      </w:r>
      <w:r w:rsidR="003F1861">
        <w:rPr>
          <w:rFonts w:cs="Arial"/>
          <w:color w:val="000000"/>
          <w:spacing w:val="6"/>
          <w:sz w:val="22"/>
          <w:szCs w:val="22"/>
        </w:rPr>
        <w:t xml:space="preserve">26/2, 950/46 in 950/47 vse </w:t>
      </w:r>
      <w:proofErr w:type="spellStart"/>
      <w:r w:rsidR="003F1861">
        <w:rPr>
          <w:rFonts w:cs="Arial"/>
          <w:color w:val="000000"/>
          <w:spacing w:val="6"/>
          <w:sz w:val="22"/>
          <w:szCs w:val="22"/>
        </w:rPr>
        <w:t>k.o</w:t>
      </w:r>
      <w:proofErr w:type="spellEnd"/>
      <w:r w:rsidR="003F1861">
        <w:rPr>
          <w:rFonts w:cs="Arial"/>
          <w:color w:val="000000"/>
          <w:spacing w:val="6"/>
          <w:sz w:val="22"/>
          <w:szCs w:val="22"/>
        </w:rPr>
        <w:t xml:space="preserve">. 2416 Štanjel </w:t>
      </w:r>
      <w:r w:rsidR="003F1861">
        <w:rPr>
          <w:rFonts w:cs="Arial"/>
          <w:color w:val="000000"/>
          <w:spacing w:val="6"/>
          <w:sz w:val="22"/>
          <w:szCs w:val="22"/>
        </w:rPr>
        <w:t xml:space="preserve">last </w:t>
      </w:r>
      <w:r w:rsidRPr="006E7283">
        <w:rPr>
          <w:rFonts w:cs="Arial"/>
          <w:sz w:val="22"/>
          <w:szCs w:val="22"/>
        </w:rPr>
        <w:t>Občine Komen.</w:t>
      </w:r>
    </w:p>
    <w:p w14:paraId="7D9402C3" w14:textId="77777777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</w:p>
    <w:p w14:paraId="323AFB49" w14:textId="77777777" w:rsidR="00BA2BF5" w:rsidRPr="006E7283" w:rsidRDefault="00BA2BF5" w:rsidP="00BA2BF5">
      <w:pPr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      3.</w:t>
      </w:r>
    </w:p>
    <w:p w14:paraId="1BC6F085" w14:textId="77777777" w:rsidR="00BA2BF5" w:rsidRPr="006E7283" w:rsidRDefault="00BA2BF5" w:rsidP="00BA2BF5">
      <w:pPr>
        <w:jc w:val="center"/>
        <w:rPr>
          <w:rFonts w:cs="Arial"/>
          <w:sz w:val="22"/>
          <w:szCs w:val="22"/>
        </w:rPr>
      </w:pPr>
    </w:p>
    <w:p w14:paraId="3A05DF5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Ta sklep začne veljati naslednji dan po objavi v Uradnem listu Republike Slovenije.</w:t>
      </w:r>
    </w:p>
    <w:p w14:paraId="0E567303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D158838" w14:textId="77777777" w:rsidR="00BA2BF5" w:rsidRPr="006E7283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2E179001" w14:textId="77777777" w:rsidR="00BA2BF5" w:rsidRPr="00317672" w:rsidRDefault="00BA2BF5" w:rsidP="00BA2BF5">
      <w:pPr>
        <w:ind w:left="4608" w:firstLine="348"/>
        <w:jc w:val="center"/>
        <w:rPr>
          <w:rFonts w:cs="Arial"/>
          <w:sz w:val="22"/>
          <w:szCs w:val="22"/>
        </w:rPr>
      </w:pPr>
      <w:r w:rsidRPr="00317672">
        <w:rPr>
          <w:rFonts w:cs="Arial"/>
          <w:sz w:val="22"/>
          <w:szCs w:val="22"/>
        </w:rPr>
        <w:t>mag. Erik Modic</w:t>
      </w:r>
    </w:p>
    <w:p w14:paraId="58FC5106" w14:textId="77777777" w:rsidR="00BA2BF5" w:rsidRPr="00317672" w:rsidRDefault="00BA2BF5" w:rsidP="00BA2BF5">
      <w:pPr>
        <w:ind w:left="3912" w:firstLine="69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317672">
        <w:rPr>
          <w:rFonts w:cs="Arial"/>
          <w:sz w:val="22"/>
          <w:szCs w:val="22"/>
        </w:rPr>
        <w:t>župan</w:t>
      </w:r>
    </w:p>
    <w:p w14:paraId="62BD4B23" w14:textId="77777777" w:rsidR="00BA2BF5" w:rsidRPr="006E7283" w:rsidRDefault="00BA2BF5" w:rsidP="00BA2BF5">
      <w:pPr>
        <w:ind w:left="360"/>
        <w:rPr>
          <w:rFonts w:cs="Arial"/>
        </w:rPr>
      </w:pPr>
    </w:p>
    <w:p w14:paraId="12F87681" w14:textId="77777777" w:rsidR="00BA2BF5" w:rsidRDefault="00BA2BF5" w:rsidP="00BA2BF5">
      <w:pPr>
        <w:rPr>
          <w:rFonts w:cs="Arial"/>
        </w:rPr>
      </w:pPr>
    </w:p>
    <w:p w14:paraId="60E6DED8" w14:textId="77777777" w:rsidR="00BA2BF5" w:rsidRDefault="00BA2BF5" w:rsidP="00BA2BF5">
      <w:pPr>
        <w:rPr>
          <w:rFonts w:cs="Arial"/>
        </w:rPr>
      </w:pPr>
    </w:p>
    <w:p w14:paraId="1C6640A9" w14:textId="4130A81C" w:rsidR="00BA2BF5" w:rsidRDefault="00BA2BF5" w:rsidP="007915E5">
      <w:pPr>
        <w:rPr>
          <w:rFonts w:cs="Arial"/>
        </w:rPr>
      </w:pPr>
    </w:p>
    <w:p w14:paraId="02AE0481" w14:textId="77777777" w:rsidR="00FD733D" w:rsidRPr="006E7283" w:rsidRDefault="00FD733D" w:rsidP="007915E5">
      <w:pPr>
        <w:rPr>
          <w:rFonts w:cs="Arial"/>
        </w:rPr>
      </w:pPr>
    </w:p>
    <w:p w14:paraId="289E274C" w14:textId="77777777" w:rsidR="00BA2BF5" w:rsidRPr="00BA2BF5" w:rsidRDefault="00BA2BF5" w:rsidP="00BA2BF5">
      <w:pPr>
        <w:ind w:left="360"/>
        <w:rPr>
          <w:rFonts w:cs="Arial"/>
          <w:sz w:val="20"/>
        </w:rPr>
      </w:pPr>
      <w:r w:rsidRPr="00BA2BF5">
        <w:rPr>
          <w:rFonts w:cs="Arial"/>
          <w:sz w:val="20"/>
        </w:rPr>
        <w:t>Sklep poslati:</w:t>
      </w:r>
    </w:p>
    <w:p w14:paraId="058F316B" w14:textId="69AB55F9" w:rsidR="00FA5A47" w:rsidRPr="00BA2BF5" w:rsidRDefault="00BA2BF5" w:rsidP="005E3F94">
      <w:pPr>
        <w:pStyle w:val="Odstavekseznama"/>
        <w:numPr>
          <w:ilvl w:val="0"/>
          <w:numId w:val="11"/>
        </w:numPr>
        <w:rPr>
          <w:rFonts w:cs="Arial"/>
          <w:sz w:val="20"/>
        </w:rPr>
      </w:pPr>
      <w:r w:rsidRPr="00BA2BF5">
        <w:rPr>
          <w:rFonts w:cs="Arial"/>
          <w:sz w:val="20"/>
        </w:rPr>
        <w:t>v objavo v Uradnem listu</w:t>
      </w:r>
    </w:p>
    <w:sectPr w:rsidR="00FA5A47" w:rsidRPr="00BA2BF5" w:rsidSect="00582230"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94AE" w14:textId="77777777" w:rsidR="00A746DE" w:rsidRDefault="00A746DE" w:rsidP="00A746DE">
      <w:r>
        <w:separator/>
      </w:r>
    </w:p>
  </w:endnote>
  <w:endnote w:type="continuationSeparator" w:id="0">
    <w:p w14:paraId="6B5768B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B0EF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87C6" w14:textId="77777777" w:rsidR="00A746DE" w:rsidRDefault="00A746DE" w:rsidP="00A746DE">
      <w:r>
        <w:separator/>
      </w:r>
    </w:p>
  </w:footnote>
  <w:footnote w:type="continuationSeparator" w:id="0">
    <w:p w14:paraId="6B26690C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E66F13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E66F13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E66F13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8136">
    <w:abstractNumId w:val="6"/>
  </w:num>
  <w:num w:numId="2" w16cid:durableId="567224844">
    <w:abstractNumId w:val="3"/>
  </w:num>
  <w:num w:numId="3" w16cid:durableId="1311979966">
    <w:abstractNumId w:val="1"/>
  </w:num>
  <w:num w:numId="4" w16cid:durableId="1929268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435628">
    <w:abstractNumId w:val="0"/>
  </w:num>
  <w:num w:numId="6" w16cid:durableId="1313949217">
    <w:abstractNumId w:val="8"/>
  </w:num>
  <w:num w:numId="7" w16cid:durableId="493617330">
    <w:abstractNumId w:val="9"/>
  </w:num>
  <w:num w:numId="8" w16cid:durableId="302851052">
    <w:abstractNumId w:val="2"/>
  </w:num>
  <w:num w:numId="9" w16cid:durableId="2090616616">
    <w:abstractNumId w:val="7"/>
  </w:num>
  <w:num w:numId="10" w16cid:durableId="7028781">
    <w:abstractNumId w:val="5"/>
  </w:num>
  <w:num w:numId="11" w16cid:durableId="1050417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62508"/>
    <w:rsid w:val="00076600"/>
    <w:rsid w:val="00092BAA"/>
    <w:rsid w:val="000964F1"/>
    <w:rsid w:val="00171F6F"/>
    <w:rsid w:val="00172FB7"/>
    <w:rsid w:val="00182A76"/>
    <w:rsid w:val="001A35C5"/>
    <w:rsid w:val="00207EBC"/>
    <w:rsid w:val="00217B5D"/>
    <w:rsid w:val="002458A3"/>
    <w:rsid w:val="002B53D8"/>
    <w:rsid w:val="003051E1"/>
    <w:rsid w:val="00326E9D"/>
    <w:rsid w:val="003356C0"/>
    <w:rsid w:val="00350D1C"/>
    <w:rsid w:val="00387F1C"/>
    <w:rsid w:val="00397BAE"/>
    <w:rsid w:val="003B0468"/>
    <w:rsid w:val="003B4BEA"/>
    <w:rsid w:val="003C4859"/>
    <w:rsid w:val="003C61A1"/>
    <w:rsid w:val="003E2944"/>
    <w:rsid w:val="003F1861"/>
    <w:rsid w:val="004508E3"/>
    <w:rsid w:val="004653C8"/>
    <w:rsid w:val="00474F6A"/>
    <w:rsid w:val="00502C28"/>
    <w:rsid w:val="0051361B"/>
    <w:rsid w:val="005138EC"/>
    <w:rsid w:val="00582230"/>
    <w:rsid w:val="0059452D"/>
    <w:rsid w:val="005E3F94"/>
    <w:rsid w:val="006061AF"/>
    <w:rsid w:val="006112EE"/>
    <w:rsid w:val="0062456A"/>
    <w:rsid w:val="00632704"/>
    <w:rsid w:val="00637350"/>
    <w:rsid w:val="00653003"/>
    <w:rsid w:val="00653CFC"/>
    <w:rsid w:val="006561D1"/>
    <w:rsid w:val="006714E6"/>
    <w:rsid w:val="006737D8"/>
    <w:rsid w:val="00682F21"/>
    <w:rsid w:val="006A2716"/>
    <w:rsid w:val="006C138D"/>
    <w:rsid w:val="006E27F7"/>
    <w:rsid w:val="006E72A0"/>
    <w:rsid w:val="007575E3"/>
    <w:rsid w:val="007915E5"/>
    <w:rsid w:val="007A1825"/>
    <w:rsid w:val="007E6602"/>
    <w:rsid w:val="008049D8"/>
    <w:rsid w:val="00810740"/>
    <w:rsid w:val="00823D6B"/>
    <w:rsid w:val="00874931"/>
    <w:rsid w:val="008E5639"/>
    <w:rsid w:val="009259FD"/>
    <w:rsid w:val="00934B98"/>
    <w:rsid w:val="00980AAD"/>
    <w:rsid w:val="009A109A"/>
    <w:rsid w:val="009C0C5D"/>
    <w:rsid w:val="00A00B4F"/>
    <w:rsid w:val="00A118DC"/>
    <w:rsid w:val="00A71182"/>
    <w:rsid w:val="00A746DE"/>
    <w:rsid w:val="00AB26EF"/>
    <w:rsid w:val="00B1251C"/>
    <w:rsid w:val="00B843EA"/>
    <w:rsid w:val="00BA2BF5"/>
    <w:rsid w:val="00BB08E9"/>
    <w:rsid w:val="00BD1DFC"/>
    <w:rsid w:val="00BD6327"/>
    <w:rsid w:val="00C02E32"/>
    <w:rsid w:val="00C22009"/>
    <w:rsid w:val="00C260C2"/>
    <w:rsid w:val="00C453B4"/>
    <w:rsid w:val="00C54CF8"/>
    <w:rsid w:val="00CA2413"/>
    <w:rsid w:val="00CA40B5"/>
    <w:rsid w:val="00CA6239"/>
    <w:rsid w:val="00D822D7"/>
    <w:rsid w:val="00D82CB2"/>
    <w:rsid w:val="00DB32A6"/>
    <w:rsid w:val="00E657B8"/>
    <w:rsid w:val="00EE533E"/>
    <w:rsid w:val="00EF0675"/>
    <w:rsid w:val="00F17C7D"/>
    <w:rsid w:val="00F570C4"/>
    <w:rsid w:val="00F71042"/>
    <w:rsid w:val="00F85E76"/>
    <w:rsid w:val="00F919A3"/>
    <w:rsid w:val="00FA4D42"/>
    <w:rsid w:val="00FA5A47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A2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42" TargetMode="External"/><Relationship Id="rId13" Type="http://schemas.openxmlformats.org/officeDocument/2006/relationships/hyperlink" Target="http://www.uradni-list.si/1/objava.jsp?sop=2023-01-267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113" TargetMode="External"/><Relationship Id="rId12" Type="http://schemas.openxmlformats.org/officeDocument/2006/relationships/hyperlink" Target="http://www.uradni-list.si/1/objava.jsp?sop=2023-01-247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23-01-034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uradni-list.si/1/objava.jsp?sop=2023-01-24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0618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Katja Mulič</cp:lastModifiedBy>
  <cp:revision>28</cp:revision>
  <cp:lastPrinted>2024-03-11T08:15:00Z</cp:lastPrinted>
  <dcterms:created xsi:type="dcterms:W3CDTF">2025-05-15T11:49:00Z</dcterms:created>
  <dcterms:modified xsi:type="dcterms:W3CDTF">2025-05-15T12:22:00Z</dcterms:modified>
</cp:coreProperties>
</file>