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3C71" w14:textId="77777777" w:rsidR="00256440" w:rsidRPr="00256440" w:rsidRDefault="00256440" w:rsidP="00256440">
      <w:pPr>
        <w:rPr>
          <w:rFonts w:ascii="Cambria" w:hAnsi="Cambria"/>
          <w:sz w:val="22"/>
          <w:szCs w:val="22"/>
        </w:rPr>
      </w:pPr>
      <w:r w:rsidRPr="00256440">
        <w:rPr>
          <w:rFonts w:ascii="Cambria" w:hAnsi="Cambria"/>
          <w:sz w:val="22"/>
          <w:szCs w:val="22"/>
        </w:rPr>
        <w:t>Sporočilo za javnost</w:t>
      </w:r>
    </w:p>
    <w:p w14:paraId="0DA17E0A" w14:textId="77777777" w:rsidR="00256440" w:rsidRPr="00256440" w:rsidRDefault="00256440" w:rsidP="00256440">
      <w:pPr>
        <w:rPr>
          <w:rFonts w:ascii="Cambria" w:hAnsi="Cambria"/>
          <w:b/>
          <w:bCs/>
          <w:sz w:val="22"/>
          <w:szCs w:val="22"/>
        </w:rPr>
      </w:pPr>
      <w:r w:rsidRPr="00256440">
        <w:rPr>
          <w:rFonts w:ascii="Cambria" w:hAnsi="Cambria"/>
          <w:b/>
          <w:bCs/>
          <w:sz w:val="22"/>
          <w:szCs w:val="22"/>
        </w:rPr>
        <w:t>Primorska bo v Lipici praznovala skupaj</w:t>
      </w:r>
    </w:p>
    <w:p w14:paraId="076D07F3" w14:textId="77777777" w:rsidR="00256440" w:rsidRPr="00256440" w:rsidRDefault="00256440" w:rsidP="00256440">
      <w:pPr>
        <w:jc w:val="both"/>
        <w:rPr>
          <w:rFonts w:ascii="Cambria" w:hAnsi="Cambria"/>
          <w:b/>
          <w:bCs/>
          <w:sz w:val="22"/>
          <w:szCs w:val="22"/>
        </w:rPr>
      </w:pPr>
      <w:r w:rsidRPr="00256440">
        <w:rPr>
          <w:rFonts w:ascii="Cambria" w:hAnsi="Cambria"/>
          <w:b/>
          <w:bCs/>
          <w:sz w:val="22"/>
          <w:szCs w:val="22"/>
        </w:rPr>
        <w:t>Več kot tisoč nastopajočih različnih generacij bo v soboto, 12. septembra, na lipiškem hipodromu sooblikovalo osrednjo slovesnost ob državnem prazniku priključitve Primorske k matični domovini. Slavnostna govornica bo predsednica Republike Slovenije dr. Nataša Pirc Musar.</w:t>
      </w:r>
    </w:p>
    <w:p w14:paraId="7CD69F3C" w14:textId="77777777" w:rsidR="00256440" w:rsidRPr="00256440" w:rsidRDefault="00256440" w:rsidP="00256440">
      <w:pPr>
        <w:jc w:val="both"/>
        <w:rPr>
          <w:rFonts w:ascii="Cambria" w:hAnsi="Cambria"/>
          <w:sz w:val="22"/>
          <w:szCs w:val="22"/>
        </w:rPr>
      </w:pPr>
      <w:r w:rsidRPr="00256440">
        <w:rPr>
          <w:rFonts w:ascii="Cambria" w:hAnsi="Cambria"/>
          <w:b/>
          <w:bCs/>
          <w:sz w:val="22"/>
          <w:szCs w:val="22"/>
        </w:rPr>
        <w:t xml:space="preserve">Lipica, 8. september 2026 – </w:t>
      </w:r>
      <w:r w:rsidRPr="00256440">
        <w:rPr>
          <w:rFonts w:ascii="Cambria" w:hAnsi="Cambria"/>
          <w:sz w:val="22"/>
          <w:szCs w:val="22"/>
        </w:rPr>
        <w:t xml:space="preserve">Na hipodromu Lipica so danes na novinarski konferenci predstavili še zadnje podrobnosti osrednje slovesnosti ob državnem prazniku priključitve Primorske k matični domovini, ki bo v soboto, 12. septembra 2026, ob 11. uri. Letošnje praznovanje bo v Lipici povezalo Primorsko v vsej njeni raznolikosti – različne kraje, generacije, ustvarjalce ter ljudi, ki jih združujeta spomin na preteklost in pripadnost Primorski. </w:t>
      </w:r>
    </w:p>
    <w:p w14:paraId="50A7B635"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Posebnosti letošnje slovesnosti so na novinarski konferenci predstavili župan Občine Sežana Andrej Sila, predsednik Združenja borcev za vrednote NOB Sežana Bojan Pahor, režiserka prireditve Katja Pegan in direktorica Kobilarne Lipica mag. Tatjana </w:t>
      </w:r>
      <w:proofErr w:type="spellStart"/>
      <w:r w:rsidRPr="00256440">
        <w:rPr>
          <w:rFonts w:ascii="Cambria" w:hAnsi="Cambria"/>
          <w:sz w:val="22"/>
          <w:szCs w:val="22"/>
        </w:rPr>
        <w:t>Vošinek</w:t>
      </w:r>
      <w:proofErr w:type="spellEnd"/>
      <w:r w:rsidRPr="00256440">
        <w:rPr>
          <w:rFonts w:ascii="Cambria" w:hAnsi="Cambria"/>
          <w:sz w:val="22"/>
          <w:szCs w:val="22"/>
        </w:rPr>
        <w:t xml:space="preserve"> Pucer. </w:t>
      </w:r>
    </w:p>
    <w:p w14:paraId="4D06015F" w14:textId="77777777" w:rsidR="00256440" w:rsidRPr="00256440" w:rsidRDefault="00256440" w:rsidP="00256440">
      <w:pPr>
        <w:jc w:val="both"/>
        <w:rPr>
          <w:rFonts w:ascii="Cambria" w:hAnsi="Cambria"/>
          <w:b/>
          <w:bCs/>
          <w:i/>
          <w:iCs/>
          <w:sz w:val="22"/>
          <w:szCs w:val="22"/>
        </w:rPr>
      </w:pPr>
      <w:r w:rsidRPr="00256440">
        <w:rPr>
          <w:rFonts w:ascii="Cambria" w:hAnsi="Cambria"/>
          <w:sz w:val="22"/>
          <w:szCs w:val="22"/>
        </w:rPr>
        <w:t xml:space="preserve">Župan Občine Sežana Andrej Sila je poudaril, da je bilo eno temeljnih vodil pri pripravi slovesnosti povezati celotno Primorsko in ustvariti praznik, v katerem se lahko prepoznajo različne generacije. Ob tem je posebej izpostavil tudi simbolno povezavo letošnjega praznovanja s Kosovelovim letom: </w:t>
      </w:r>
      <w:r w:rsidRPr="00256440">
        <w:rPr>
          <w:rFonts w:ascii="Cambria" w:hAnsi="Cambria"/>
          <w:b/>
          <w:bCs/>
          <w:i/>
          <w:iCs/>
          <w:sz w:val="22"/>
          <w:szCs w:val="22"/>
        </w:rPr>
        <w:t>»Primorska presega delitve. Zato smo letošnjo slovesnost načrtovali kot praznik, v katerem se lahko prepoznamo vsi – vsak s svojo zgodbo, svojim pogledom in krajem, od koder prihaja, a s skupno pripadnostjo. V letošnjem Kosovelovem letu nas pri tem posebej nagovarja pesnikova misel ''Jaz sem smehljajoča se luč novemu življenju''. Tudi Kosovel je v času preizkušenj iskal človeka, upanje in pogled naprej. Prav takšno Primorsko želimo pokazati v Lipici – povezano, živo, samozavestno in odprto prihodnosti.«</w:t>
      </w:r>
    </w:p>
    <w:p w14:paraId="7A6F657C"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Organizacija letošnje osrednje slovesnosti poteka pod okriljem Občine Sežana, Združenja borcev za vrednote NOB Sežana in Kobilarne Lipica, pri njenem nastajanju pa sodelujejo in jo podpirajo vse primorske občine. Prav široko sodelovanje lokalnih skupnosti, veteranskih in domoljubnih organizacij, kulturnih ustvarjalcev, šol, društev, prostovoljcev in številnih drugih sodelujočih daje letošnjemu praznovanju izrazito povezovalni značaj. </w:t>
      </w:r>
    </w:p>
    <w:p w14:paraId="1E954D4B" w14:textId="77777777" w:rsidR="00256440" w:rsidRPr="00256440" w:rsidRDefault="00256440" w:rsidP="00256440">
      <w:pPr>
        <w:jc w:val="both"/>
        <w:rPr>
          <w:rFonts w:ascii="Cambria" w:hAnsi="Cambria"/>
          <w:sz w:val="22"/>
          <w:szCs w:val="22"/>
        </w:rPr>
      </w:pPr>
      <w:r w:rsidRPr="00256440">
        <w:rPr>
          <w:rFonts w:ascii="Cambria" w:hAnsi="Cambria"/>
          <w:sz w:val="22"/>
          <w:szCs w:val="22"/>
        </w:rPr>
        <w:t>Predsednik Združenja borcev za vrednote NOB Sežana Bojan Pahor je ob tem izpostavil predvsem pomen praznika in odgovornost do generacij, ki so v težkih zgodovinskih okoliščinah ohranile slovenski jezik, kulturo in narodno zavest.</w:t>
      </w:r>
    </w:p>
    <w:p w14:paraId="60C30AD7" w14:textId="77777777" w:rsidR="00256440" w:rsidRPr="00256440" w:rsidRDefault="00256440" w:rsidP="00256440">
      <w:pPr>
        <w:rPr>
          <w:rFonts w:ascii="Cambria" w:hAnsi="Cambria"/>
          <w:b/>
          <w:bCs/>
          <w:sz w:val="22"/>
          <w:szCs w:val="22"/>
        </w:rPr>
      </w:pPr>
      <w:r w:rsidRPr="00256440">
        <w:rPr>
          <w:rFonts w:ascii="Cambria" w:hAnsi="Cambria"/>
          <w:b/>
          <w:bCs/>
          <w:sz w:val="22"/>
          <w:szCs w:val="22"/>
        </w:rPr>
        <w:t>Več kot tisoč nastopajočih – od otrok do uveljavljenih ustvarjalcev</w:t>
      </w:r>
    </w:p>
    <w:p w14:paraId="3583B6B8"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Program, ki ga režira Katja Pegan, bo sooblikovalo več kot tisoč nastopajočih različnih generacij z različnih ustvarjalnih področij. Nastopili bodo Tržaški partizanski pevski zbor Pinko Tomažič, združeni pevski zbori kraško-brkinskih osnovnih šol, združeni pevski zbori in pihalni orkestri Krasa in Brkinov, Iztok Mlakar, Drago Mislej - </w:t>
      </w:r>
      <w:proofErr w:type="spellStart"/>
      <w:r w:rsidRPr="00256440">
        <w:rPr>
          <w:rFonts w:ascii="Cambria" w:hAnsi="Cambria"/>
          <w:sz w:val="22"/>
          <w:szCs w:val="22"/>
        </w:rPr>
        <w:t>Mef</w:t>
      </w:r>
      <w:proofErr w:type="spellEnd"/>
      <w:r w:rsidRPr="00256440">
        <w:rPr>
          <w:rFonts w:ascii="Cambria" w:hAnsi="Cambria"/>
          <w:sz w:val="22"/>
          <w:szCs w:val="22"/>
        </w:rPr>
        <w:t xml:space="preserve">, Tinkara Kovač, skupina Špatula, plesalke in </w:t>
      </w:r>
      <w:r w:rsidRPr="00256440">
        <w:rPr>
          <w:rFonts w:ascii="Cambria" w:hAnsi="Cambria"/>
          <w:sz w:val="22"/>
          <w:szCs w:val="22"/>
        </w:rPr>
        <w:lastRenderedPageBreak/>
        <w:t xml:space="preserve">plesalci z različnih koncev Primorske, mažoretke, taborniki in skavti, letalci, padalci Padalske šole </w:t>
      </w:r>
      <w:proofErr w:type="spellStart"/>
      <w:r w:rsidRPr="00256440">
        <w:rPr>
          <w:rFonts w:ascii="Cambria" w:hAnsi="Cambria"/>
          <w:sz w:val="22"/>
          <w:szCs w:val="22"/>
        </w:rPr>
        <w:t>Paranoia</w:t>
      </w:r>
      <w:proofErr w:type="spellEnd"/>
      <w:r w:rsidRPr="00256440">
        <w:rPr>
          <w:rFonts w:ascii="Cambria" w:hAnsi="Cambria"/>
          <w:sz w:val="22"/>
          <w:szCs w:val="22"/>
        </w:rPr>
        <w:t xml:space="preserve"> ter Lipiška jahalna šola. </w:t>
      </w:r>
    </w:p>
    <w:p w14:paraId="190577CE"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Slovesnost je zasnovana izrazito medgeneracijsko. Ob priznanih ustvarjalcih bodo pomemben del programa otroci in mladi, praporščaki veteranskih in domoljubnih organizacij pa bodo s svojo prisotnostjo povezali zgodovinski spomin s sedanjostjo. V Lipico prihajajo iz Slovenije, zamejstva in tujine. </w:t>
      </w:r>
    </w:p>
    <w:p w14:paraId="01D1CDD7" w14:textId="77777777" w:rsidR="00256440" w:rsidRPr="00256440" w:rsidRDefault="00256440" w:rsidP="00256440">
      <w:pPr>
        <w:jc w:val="both"/>
        <w:rPr>
          <w:rFonts w:ascii="Cambria" w:hAnsi="Cambria"/>
          <w:b/>
          <w:bCs/>
          <w:sz w:val="22"/>
          <w:szCs w:val="22"/>
        </w:rPr>
      </w:pPr>
      <w:r w:rsidRPr="00256440">
        <w:rPr>
          <w:rFonts w:ascii="Cambria" w:hAnsi="Cambria"/>
          <w:sz w:val="22"/>
          <w:szCs w:val="22"/>
        </w:rPr>
        <w:t>Režiserka Katja Pegan je ob predstavitvi umetniške zasnove slovesnosti poudarila predvsem sporočilo, ki ga praznovanje Primorske nosi skozi čas:</w:t>
      </w:r>
      <w:r w:rsidRPr="00256440">
        <w:rPr>
          <w:rFonts w:ascii="Cambria" w:hAnsi="Cambria"/>
          <w:b/>
          <w:bCs/>
          <w:sz w:val="22"/>
          <w:szCs w:val="22"/>
        </w:rPr>
        <w:t xml:space="preserve"> »</w:t>
      </w:r>
      <w:r w:rsidRPr="00256440">
        <w:rPr>
          <w:rFonts w:ascii="Cambria" w:hAnsi="Cambria"/>
          <w:b/>
          <w:bCs/>
          <w:i/>
          <w:iCs/>
          <w:sz w:val="22"/>
          <w:szCs w:val="22"/>
        </w:rPr>
        <w:t>Primorska proslava nam vsako leto znova sporoča nekaj, česar ne bi smeli nikoli pozabiti: da smo v svoji povezanosti daleč nad vsemi ideološkimi, interpretativnimi in lingvističnimi delitvami. Primorska pripada vsem Primorcem enako. Primorska je ena in nedeljiva.</w:t>
      </w:r>
      <w:r w:rsidRPr="00256440">
        <w:rPr>
          <w:rFonts w:ascii="Cambria" w:hAnsi="Cambria"/>
          <w:b/>
          <w:bCs/>
          <w:sz w:val="22"/>
          <w:szCs w:val="22"/>
        </w:rPr>
        <w:t>«</w:t>
      </w:r>
    </w:p>
    <w:p w14:paraId="68D266D4" w14:textId="77777777" w:rsidR="00256440" w:rsidRPr="00256440" w:rsidRDefault="00256440" w:rsidP="00256440">
      <w:pPr>
        <w:rPr>
          <w:rFonts w:ascii="Cambria" w:hAnsi="Cambria"/>
          <w:b/>
          <w:bCs/>
          <w:sz w:val="22"/>
          <w:szCs w:val="22"/>
        </w:rPr>
      </w:pPr>
      <w:r w:rsidRPr="00256440">
        <w:rPr>
          <w:rFonts w:ascii="Cambria" w:hAnsi="Cambria"/>
          <w:b/>
          <w:bCs/>
          <w:sz w:val="22"/>
          <w:szCs w:val="22"/>
        </w:rPr>
        <w:t>Lipica bo 12. septembra stičišče Primorske</w:t>
      </w:r>
    </w:p>
    <w:p w14:paraId="6ABFB5EC"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Posebno kuliso skupnemu primorskemu praznovanju bo ponudila Lipica. Na prostranem hipodromu bo obiskovalcem na voljo več tisoč sedišč, Kobilarna Lipica bo dogajanje dopolnila s spremljevalnim programom. </w:t>
      </w:r>
    </w:p>
    <w:p w14:paraId="57B30695"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Direktorica Kobilarne Lipica mag. Tatjana </w:t>
      </w:r>
      <w:proofErr w:type="spellStart"/>
      <w:r w:rsidRPr="00256440">
        <w:rPr>
          <w:rFonts w:ascii="Cambria" w:hAnsi="Cambria"/>
          <w:sz w:val="22"/>
          <w:szCs w:val="22"/>
        </w:rPr>
        <w:t>Vošinek</w:t>
      </w:r>
      <w:proofErr w:type="spellEnd"/>
      <w:r w:rsidRPr="00256440">
        <w:rPr>
          <w:rFonts w:ascii="Cambria" w:hAnsi="Cambria"/>
          <w:sz w:val="22"/>
          <w:szCs w:val="22"/>
        </w:rPr>
        <w:t xml:space="preserve"> Pucer je povedala, da Lipica s svojo zgodovino, kulturno krajino in lipicanci predstavlja posebno prizorišče letošnje slovesnosti. Obiskovalcem bodo ob osrednjem dogodku ponudili tudi spremljevalni program oz. širše doživetje Lipice.</w:t>
      </w:r>
    </w:p>
    <w:p w14:paraId="0A1078E5"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Na posestvu bo med 9. in 18. uro potekala tudi Lipiška tržnica z lokalnimi ponudniki primorskih dobrot, domačih posebnosti in rokodelskih izdelkov. Kobilarna Lipica bo obiskovalcem ponudila doživetje bližnjega spoznavanja lipicancev. </w:t>
      </w:r>
    </w:p>
    <w:p w14:paraId="34FA98D9" w14:textId="77777777" w:rsidR="00256440" w:rsidRPr="00256440" w:rsidRDefault="00256440" w:rsidP="00256440">
      <w:pPr>
        <w:rPr>
          <w:rFonts w:ascii="Cambria" w:hAnsi="Cambria"/>
          <w:b/>
          <w:bCs/>
          <w:sz w:val="22"/>
          <w:szCs w:val="22"/>
        </w:rPr>
      </w:pPr>
      <w:r w:rsidRPr="00256440">
        <w:rPr>
          <w:rFonts w:ascii="Cambria" w:hAnsi="Cambria"/>
          <w:b/>
          <w:bCs/>
          <w:sz w:val="22"/>
          <w:szCs w:val="22"/>
        </w:rPr>
        <w:t>Brezplačen vstop in neposredni prenos</w:t>
      </w:r>
    </w:p>
    <w:p w14:paraId="0CC68464"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Osrednja slovesnost se bo na hipodromu Lipica začela v soboto, 12. septembra, ob 11. uri. Trajala bo 70 minut, v neposrednem prenosu jo bo mogoče spremljati na Televiziji Slovenija in Radiu Koper. Vstop na prireditev je brezplačen. </w:t>
      </w:r>
    </w:p>
    <w:p w14:paraId="36D1B5B6" w14:textId="77777777" w:rsidR="00256440" w:rsidRPr="00256440" w:rsidRDefault="00256440" w:rsidP="00256440">
      <w:pPr>
        <w:jc w:val="both"/>
        <w:rPr>
          <w:rFonts w:ascii="Cambria" w:hAnsi="Cambria"/>
          <w:sz w:val="22"/>
          <w:szCs w:val="22"/>
        </w:rPr>
      </w:pPr>
      <w:r w:rsidRPr="00256440">
        <w:rPr>
          <w:rFonts w:ascii="Cambria" w:hAnsi="Cambria"/>
          <w:sz w:val="22"/>
          <w:szCs w:val="22"/>
        </w:rPr>
        <w:t xml:space="preserve">Ker organizatorji pričakujejo več tisoč obiskovalcev, bo posebna pozornost namenjena tudi prometni ureditvi in organiziranemu prihodu v Lipico. Za obiskovalce bodo zagotovljeni brezplačni avtobusni prevozi iz Sežane, Lokve, Divače, Hrpelj in Kozine, podrobne informacije o voznih redih, brezplačnem parkiranju in dostopu do prizorišča pa bodo objavljene na spletnih kanalih Občine Sežana. </w:t>
      </w:r>
    </w:p>
    <w:p w14:paraId="2634E89A" w14:textId="77777777" w:rsidR="00256440" w:rsidRPr="00256440" w:rsidRDefault="00256440" w:rsidP="00256440">
      <w:pPr>
        <w:jc w:val="both"/>
        <w:rPr>
          <w:rFonts w:ascii="Cambria" w:hAnsi="Cambria"/>
          <w:b/>
          <w:bCs/>
          <w:sz w:val="22"/>
          <w:szCs w:val="22"/>
        </w:rPr>
      </w:pPr>
      <w:r w:rsidRPr="00256440">
        <w:rPr>
          <w:rFonts w:ascii="Cambria" w:hAnsi="Cambria"/>
          <w:sz w:val="22"/>
          <w:szCs w:val="22"/>
        </w:rPr>
        <w:t>Priprave na dogodek že več mesecev vključujejo številne posameznike in organizacije. Ob organizacijskih ekipah Občine Sežana, Združenja borcev za vrednote NOB Sežana in Kobilarne Lipica sodelujejo prostovoljni gasilci, redarji,</w:t>
      </w:r>
      <w:r w:rsidRPr="00256440">
        <w:rPr>
          <w:rFonts w:ascii="Cambria" w:hAnsi="Cambria"/>
          <w:b/>
          <w:bCs/>
          <w:sz w:val="22"/>
          <w:szCs w:val="22"/>
        </w:rPr>
        <w:t xml:space="preserve"> </w:t>
      </w:r>
      <w:r w:rsidRPr="00256440">
        <w:rPr>
          <w:rFonts w:ascii="Cambria" w:hAnsi="Cambria"/>
          <w:sz w:val="22"/>
          <w:szCs w:val="22"/>
        </w:rPr>
        <w:t xml:space="preserve">policisti, zdravstvena, tehnična, produkcijska in logistična ekipa ter številni prostovoljci. </w:t>
      </w:r>
    </w:p>
    <w:p w14:paraId="207B2855" w14:textId="1579B097" w:rsidR="00C8243F" w:rsidRPr="00C60BAE" w:rsidRDefault="00256440" w:rsidP="00256440">
      <w:pPr>
        <w:rPr>
          <w:rFonts w:ascii="Cambria" w:hAnsi="Cambria"/>
          <w:i/>
          <w:iCs/>
          <w:sz w:val="22"/>
          <w:szCs w:val="22"/>
        </w:rPr>
      </w:pPr>
      <w:r w:rsidRPr="00C60BAE">
        <w:rPr>
          <w:rFonts w:ascii="Cambria" w:hAnsi="Cambria"/>
          <w:b/>
          <w:bCs/>
          <w:i/>
          <w:iCs/>
          <w:sz w:val="22"/>
          <w:szCs w:val="22"/>
        </w:rPr>
        <w:t xml:space="preserve">Primorska </w:t>
      </w:r>
      <w:proofErr w:type="spellStart"/>
      <w:r w:rsidRPr="00C60BAE">
        <w:rPr>
          <w:rFonts w:ascii="Cambria" w:hAnsi="Cambria"/>
          <w:b/>
          <w:bCs/>
          <w:i/>
          <w:iCs/>
          <w:sz w:val="22"/>
          <w:szCs w:val="22"/>
        </w:rPr>
        <w:t>ZaVedno</w:t>
      </w:r>
      <w:proofErr w:type="spellEnd"/>
      <w:r w:rsidRPr="00C60BAE">
        <w:rPr>
          <w:rFonts w:ascii="Cambria" w:hAnsi="Cambria"/>
          <w:b/>
          <w:bCs/>
          <w:i/>
          <w:iCs/>
          <w:sz w:val="22"/>
          <w:szCs w:val="22"/>
        </w:rPr>
        <w:t xml:space="preserve">. Povezani s spominom, združeni v pripadnosti. </w:t>
      </w:r>
    </w:p>
    <w:sectPr w:rsidR="00C8243F" w:rsidRPr="00C60BAE">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66A9" w14:textId="77777777" w:rsidR="0069697F" w:rsidRDefault="0069697F" w:rsidP="0069697F">
      <w:pPr>
        <w:spacing w:after="0" w:line="240" w:lineRule="auto"/>
      </w:pPr>
      <w:r>
        <w:separator/>
      </w:r>
    </w:p>
  </w:endnote>
  <w:endnote w:type="continuationSeparator" w:id="0">
    <w:p w14:paraId="10E29AEE" w14:textId="77777777" w:rsidR="0069697F" w:rsidRDefault="0069697F" w:rsidP="0069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4CB7" w14:textId="129FBADC" w:rsidR="003111D5" w:rsidRDefault="00256440" w:rsidP="00256440">
    <w:pPr>
      <w:pStyle w:val="Glava"/>
      <w:jc w:val="center"/>
    </w:pPr>
    <w:r w:rsidRPr="00256440">
      <w:rPr>
        <w:noProof/>
      </w:rPr>
      <w:drawing>
        <wp:inline distT="0" distB="0" distL="0" distR="0" wp14:anchorId="187BA884" wp14:editId="7531102E">
          <wp:extent cx="4655823" cy="1001001"/>
          <wp:effectExtent l="0" t="0" r="0" b="8890"/>
          <wp:docPr id="15734349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34939" name=""/>
                  <pic:cNvPicPr/>
                </pic:nvPicPr>
                <pic:blipFill>
                  <a:blip r:embed="rId1"/>
                  <a:stretch>
                    <a:fillRect/>
                  </a:stretch>
                </pic:blipFill>
                <pic:spPr>
                  <a:xfrm>
                    <a:off x="0" y="0"/>
                    <a:ext cx="4687566" cy="10078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2AB71" w14:textId="77777777" w:rsidR="0069697F" w:rsidRDefault="0069697F" w:rsidP="0069697F">
      <w:pPr>
        <w:spacing w:after="0" w:line="240" w:lineRule="auto"/>
      </w:pPr>
      <w:r>
        <w:separator/>
      </w:r>
    </w:p>
  </w:footnote>
  <w:footnote w:type="continuationSeparator" w:id="0">
    <w:p w14:paraId="0C9692BC" w14:textId="77777777" w:rsidR="0069697F" w:rsidRDefault="0069697F" w:rsidP="00696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C4EF" w14:textId="3757B847" w:rsidR="003111D5" w:rsidRDefault="003111D5" w:rsidP="003111D5">
    <w:pPr>
      <w:pStyle w:val="Glava"/>
      <w:jc w:val="center"/>
    </w:pPr>
    <w:r w:rsidRPr="003111D5">
      <w:rPr>
        <w:noProof/>
      </w:rPr>
      <w:drawing>
        <wp:inline distT="0" distB="0" distL="0" distR="0" wp14:anchorId="23BCD702" wp14:editId="260EBE96">
          <wp:extent cx="1562100" cy="872938"/>
          <wp:effectExtent l="0" t="0" r="0" b="3810"/>
          <wp:docPr id="3386849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84932" name=""/>
                  <pic:cNvPicPr/>
                </pic:nvPicPr>
                <pic:blipFill>
                  <a:blip r:embed="rId1"/>
                  <a:stretch>
                    <a:fillRect/>
                  </a:stretch>
                </pic:blipFill>
                <pic:spPr>
                  <a:xfrm>
                    <a:off x="0" y="0"/>
                    <a:ext cx="1583549" cy="88492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77"/>
    <w:rsid w:val="00054577"/>
    <w:rsid w:val="0006351C"/>
    <w:rsid w:val="0007723A"/>
    <w:rsid w:val="000E5202"/>
    <w:rsid w:val="00256440"/>
    <w:rsid w:val="002C443F"/>
    <w:rsid w:val="003111D5"/>
    <w:rsid w:val="005C3C7D"/>
    <w:rsid w:val="0062090E"/>
    <w:rsid w:val="00660567"/>
    <w:rsid w:val="00663741"/>
    <w:rsid w:val="0069697F"/>
    <w:rsid w:val="006E05FD"/>
    <w:rsid w:val="007256E7"/>
    <w:rsid w:val="00767476"/>
    <w:rsid w:val="0081379D"/>
    <w:rsid w:val="008332B9"/>
    <w:rsid w:val="00871B09"/>
    <w:rsid w:val="009217DA"/>
    <w:rsid w:val="00923FAB"/>
    <w:rsid w:val="00934E90"/>
    <w:rsid w:val="00951E00"/>
    <w:rsid w:val="009F48CB"/>
    <w:rsid w:val="00B45B41"/>
    <w:rsid w:val="00BC36B2"/>
    <w:rsid w:val="00C60BAE"/>
    <w:rsid w:val="00C8243F"/>
    <w:rsid w:val="00E031C3"/>
    <w:rsid w:val="00EC55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51B73A"/>
  <w15:chartTrackingRefBased/>
  <w15:docId w15:val="{EAEC3586-B08D-4127-967A-0ACD04EA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6440"/>
    <w:pPr>
      <w:spacing w:line="278" w:lineRule="auto"/>
    </w:pPr>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697F"/>
    <w:pPr>
      <w:tabs>
        <w:tab w:val="center" w:pos="4536"/>
        <w:tab w:val="right" w:pos="9072"/>
      </w:tabs>
      <w:spacing w:after="0" w:line="240" w:lineRule="auto"/>
    </w:pPr>
    <w:rPr>
      <w:sz w:val="22"/>
      <w:szCs w:val="22"/>
    </w:rPr>
  </w:style>
  <w:style w:type="character" w:customStyle="1" w:styleId="GlavaZnak">
    <w:name w:val="Glava Znak"/>
    <w:basedOn w:val="Privzetapisavaodstavka"/>
    <w:link w:val="Glava"/>
    <w:uiPriority w:val="99"/>
    <w:rsid w:val="0069697F"/>
  </w:style>
  <w:style w:type="paragraph" w:styleId="Noga">
    <w:name w:val="footer"/>
    <w:basedOn w:val="Navaden"/>
    <w:link w:val="NogaZnak"/>
    <w:uiPriority w:val="99"/>
    <w:unhideWhenUsed/>
    <w:rsid w:val="0069697F"/>
    <w:pPr>
      <w:tabs>
        <w:tab w:val="center" w:pos="4536"/>
        <w:tab w:val="right" w:pos="9072"/>
      </w:tabs>
      <w:spacing w:after="0" w:line="240" w:lineRule="auto"/>
    </w:pPr>
  </w:style>
  <w:style w:type="character" w:customStyle="1" w:styleId="NogaZnak">
    <w:name w:val="Noga Znak"/>
    <w:basedOn w:val="Privzetapisavaodstavka"/>
    <w:link w:val="Noga"/>
    <w:uiPriority w:val="99"/>
    <w:rsid w:val="0069697F"/>
  </w:style>
  <w:style w:type="character" w:styleId="Hiperpovezava">
    <w:name w:val="Hyperlink"/>
    <w:basedOn w:val="Privzetapisavaodstavka"/>
    <w:uiPriority w:val="99"/>
    <w:unhideWhenUsed/>
    <w:rsid w:val="00EC5543"/>
    <w:rPr>
      <w:color w:val="0563C1" w:themeColor="hyperlink"/>
      <w:u w:val="single"/>
    </w:rPr>
  </w:style>
  <w:style w:type="character" w:styleId="Nerazreenaomemba">
    <w:name w:val="Unresolved Mention"/>
    <w:basedOn w:val="Privzetapisavaodstavka"/>
    <w:uiPriority w:val="99"/>
    <w:semiHidden/>
    <w:unhideWhenUsed/>
    <w:rsid w:val="00EC5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03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2</Pages>
  <Words>840</Words>
  <Characters>4793</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Grzetič Žerjal;Tjasa Likar</dc:creator>
  <cp:keywords/>
  <dc:description/>
  <cp:lastModifiedBy>Tjasa Likar</cp:lastModifiedBy>
  <cp:revision>2</cp:revision>
  <cp:lastPrinted>2026-08-14T09:04:00Z</cp:lastPrinted>
  <dcterms:created xsi:type="dcterms:W3CDTF">2026-09-08T12:55:00Z</dcterms:created>
  <dcterms:modified xsi:type="dcterms:W3CDTF">2026-09-08T12:55:00Z</dcterms:modified>
</cp:coreProperties>
</file>