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64" w:rsidRPr="00EF0A85" w:rsidRDefault="00AB1208" w:rsidP="00EF0A85">
      <w:pPr>
        <w:pStyle w:val="Brezrazmikov"/>
        <w:jc w:val="both"/>
        <w:rPr>
          <w:rFonts w:ascii="Arial" w:hAnsi="Arial" w:cs="Arial"/>
        </w:rPr>
      </w:pPr>
      <w:r w:rsidRPr="00EF0A85">
        <w:rPr>
          <w:rFonts w:ascii="Arial" w:hAnsi="Arial" w:cs="Arial"/>
        </w:rPr>
        <w:t>Na podlagi 34. a člena Zakona o lokalni samoupravi</w:t>
      </w:r>
      <w:r w:rsidR="00AC4A70">
        <w:rPr>
          <w:rFonts w:ascii="Arial" w:hAnsi="Arial" w:cs="Arial"/>
        </w:rPr>
        <w:t xml:space="preserve"> </w:t>
      </w:r>
      <w:r w:rsidR="00D87119" w:rsidRPr="00D87119">
        <w:rPr>
          <w:rFonts w:ascii="Arial" w:hAnsi="Arial" w:cs="Arial"/>
        </w:rPr>
        <w:t xml:space="preserve">(Uradni list RS, št. 94/07 – uradno prečiščeno besedilo, 76/08, 79/09, 51/10, 40/12 – ZUJF, 14/15 – ZUUJFO, 11/18 – ZSPDSLS-1, 30/18, 61/20 – ZIUZEOP-A in 80/20 – ZIUOOPE) </w:t>
      </w:r>
      <w:r w:rsidRPr="00EF0A85">
        <w:rPr>
          <w:rFonts w:ascii="Arial" w:hAnsi="Arial" w:cs="Arial"/>
        </w:rPr>
        <w:t xml:space="preserve">in  16. člena Statuta Občine Komen (Uradni list RS 80/09, 39/14, 39/16), je občinski </w:t>
      </w:r>
      <w:r w:rsidR="002A619C">
        <w:rPr>
          <w:rFonts w:ascii="Arial" w:hAnsi="Arial" w:cs="Arial"/>
        </w:rPr>
        <w:t xml:space="preserve">svet Občine Komen na svoji ----. </w:t>
      </w:r>
      <w:r w:rsidRPr="00EF0A85">
        <w:rPr>
          <w:rFonts w:ascii="Arial" w:hAnsi="Arial" w:cs="Arial"/>
        </w:rPr>
        <w:t>seji, dne ----- sprejel</w:t>
      </w:r>
    </w:p>
    <w:p w:rsidR="00EF0A85" w:rsidRDefault="00EF0A85" w:rsidP="00EF0A85">
      <w:pPr>
        <w:pStyle w:val="Brezrazmikov"/>
        <w:jc w:val="both"/>
        <w:rPr>
          <w:rFonts w:ascii="Arial" w:hAnsi="Arial" w:cs="Arial"/>
        </w:rPr>
      </w:pPr>
    </w:p>
    <w:p w:rsidR="00AB1208" w:rsidRDefault="00AB1208" w:rsidP="00EF0A85">
      <w:pPr>
        <w:pStyle w:val="Brezrazmikov"/>
        <w:jc w:val="center"/>
        <w:rPr>
          <w:rFonts w:ascii="Arial" w:hAnsi="Arial" w:cs="Arial"/>
          <w:b/>
        </w:rPr>
      </w:pPr>
      <w:r w:rsidRPr="00EF0A85">
        <w:rPr>
          <w:rFonts w:ascii="Arial" w:hAnsi="Arial" w:cs="Arial"/>
          <w:b/>
        </w:rPr>
        <w:t xml:space="preserve">Pravilnik o </w:t>
      </w:r>
      <w:r w:rsidR="002A619C">
        <w:rPr>
          <w:rFonts w:ascii="Arial" w:hAnsi="Arial" w:cs="Arial"/>
          <w:b/>
        </w:rPr>
        <w:t>spremembi</w:t>
      </w:r>
      <w:r w:rsidRPr="00EF0A85">
        <w:rPr>
          <w:rFonts w:ascii="Arial" w:hAnsi="Arial" w:cs="Arial"/>
          <w:b/>
        </w:rPr>
        <w:t xml:space="preserve"> pravilnika o plačah </w:t>
      </w:r>
      <w:r w:rsidR="005B3C00" w:rsidRPr="00EF0A85">
        <w:rPr>
          <w:rFonts w:ascii="Arial" w:hAnsi="Arial" w:cs="Arial"/>
          <w:b/>
        </w:rPr>
        <w:t>in drugih prejemkih občinskih funkcionarjev, članov delovnih teles občinskega sveta ter članov drugih občinskih organov ter o povračilu stroškov</w:t>
      </w:r>
    </w:p>
    <w:p w:rsidR="002A619C" w:rsidRPr="00EF0A85" w:rsidRDefault="002A619C" w:rsidP="00EF0A85">
      <w:pPr>
        <w:pStyle w:val="Brezrazmikov"/>
        <w:jc w:val="center"/>
        <w:rPr>
          <w:rFonts w:ascii="Arial" w:hAnsi="Arial" w:cs="Arial"/>
          <w:b/>
        </w:rPr>
      </w:pPr>
    </w:p>
    <w:p w:rsidR="005B3C00" w:rsidRPr="00EF0A85" w:rsidRDefault="005B3C00" w:rsidP="00EF0A85">
      <w:pPr>
        <w:pStyle w:val="Brezrazmikov"/>
        <w:jc w:val="both"/>
        <w:rPr>
          <w:rFonts w:ascii="Arial" w:hAnsi="Arial" w:cs="Arial"/>
        </w:rPr>
      </w:pPr>
    </w:p>
    <w:p w:rsidR="005B3C00" w:rsidRPr="00EF0A85" w:rsidRDefault="00EF0A85" w:rsidP="00EF0A85">
      <w:pPr>
        <w:pStyle w:val="Brezrazmikov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5B3C00" w:rsidRPr="00EF0A85">
        <w:rPr>
          <w:rFonts w:ascii="Arial" w:hAnsi="Arial" w:cs="Arial"/>
        </w:rPr>
        <w:t>len</w:t>
      </w:r>
    </w:p>
    <w:p w:rsidR="002A619C" w:rsidRDefault="002A619C" w:rsidP="00EF0A85">
      <w:pPr>
        <w:pStyle w:val="Brezrazmikov"/>
        <w:jc w:val="both"/>
        <w:rPr>
          <w:rFonts w:ascii="Arial" w:hAnsi="Arial" w:cs="Arial"/>
        </w:rPr>
      </w:pPr>
    </w:p>
    <w:p w:rsidR="00AC4A70" w:rsidRDefault="00D56C77" w:rsidP="00EF0A8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V P</w:t>
      </w:r>
      <w:r w:rsidR="00EF0A85">
        <w:rPr>
          <w:rFonts w:ascii="Arial" w:hAnsi="Arial" w:cs="Arial"/>
        </w:rPr>
        <w:t>ravilniku</w:t>
      </w:r>
      <w:r>
        <w:rPr>
          <w:rFonts w:ascii="Arial" w:hAnsi="Arial" w:cs="Arial"/>
        </w:rPr>
        <w:t xml:space="preserve"> </w:t>
      </w:r>
      <w:r w:rsidR="005B3C00" w:rsidRPr="00EF0A85">
        <w:rPr>
          <w:rFonts w:ascii="Arial" w:hAnsi="Arial" w:cs="Arial"/>
        </w:rPr>
        <w:t>o plačah in drugih prejemkih občinskih funkcionarjev, članov delovnih teles občinskega sveta ter članov drugih občinskih organov ter o povračilu stroškov (Uradni list RS</w:t>
      </w:r>
      <w:r>
        <w:rPr>
          <w:rFonts w:ascii="Arial" w:hAnsi="Arial" w:cs="Arial"/>
        </w:rPr>
        <w:t xml:space="preserve"> 58/05, 53/07, 82/12, 40/15</w:t>
      </w:r>
      <w:r w:rsidR="00AC4A70">
        <w:rPr>
          <w:rFonts w:ascii="Arial" w:hAnsi="Arial" w:cs="Arial"/>
        </w:rPr>
        <w:t>, 23/17</w:t>
      </w:r>
      <w:r w:rsidR="002A619C">
        <w:rPr>
          <w:rFonts w:ascii="Arial" w:hAnsi="Arial" w:cs="Arial"/>
        </w:rPr>
        <w:t>, 59/19</w:t>
      </w:r>
      <w:r w:rsidR="00D87119">
        <w:rPr>
          <w:rFonts w:ascii="Arial" w:hAnsi="Arial" w:cs="Arial"/>
        </w:rPr>
        <w:t>, 97/21</w:t>
      </w:r>
      <w:r>
        <w:rPr>
          <w:rFonts w:ascii="Arial" w:hAnsi="Arial" w:cs="Arial"/>
        </w:rPr>
        <w:t>)</w:t>
      </w:r>
      <w:r w:rsidR="00224FA5">
        <w:rPr>
          <w:rFonts w:ascii="Arial" w:hAnsi="Arial" w:cs="Arial"/>
        </w:rPr>
        <w:t xml:space="preserve"> se </w:t>
      </w:r>
      <w:r w:rsidR="00D87119">
        <w:rPr>
          <w:rFonts w:ascii="Arial" w:hAnsi="Arial" w:cs="Arial"/>
        </w:rPr>
        <w:t>drugi odstavek 3. člena spremeni tako, da se glasi: »Funkcija župana Občine Komen je uvrščena v 50. plačni razred.«</w:t>
      </w:r>
    </w:p>
    <w:p w:rsidR="00AC4A70" w:rsidRDefault="00AC4A70" w:rsidP="00EF0A85">
      <w:pPr>
        <w:pStyle w:val="Brezrazmikov"/>
        <w:jc w:val="both"/>
        <w:rPr>
          <w:rFonts w:ascii="Arial" w:hAnsi="Arial" w:cs="Arial"/>
        </w:rPr>
      </w:pPr>
    </w:p>
    <w:p w:rsidR="00AC4A70" w:rsidRDefault="00363BF8" w:rsidP="003A626E">
      <w:pPr>
        <w:pStyle w:val="Brezrazmikov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člen</w:t>
      </w:r>
    </w:p>
    <w:p w:rsidR="00AC4A70" w:rsidRDefault="00AC4A70" w:rsidP="00EF0A85">
      <w:pPr>
        <w:pStyle w:val="Brezrazmikov"/>
        <w:jc w:val="both"/>
        <w:rPr>
          <w:rFonts w:ascii="Arial" w:hAnsi="Arial" w:cs="Arial"/>
        </w:rPr>
      </w:pPr>
      <w:bookmarkStart w:id="0" w:name="_GoBack"/>
      <w:bookmarkEnd w:id="0"/>
    </w:p>
    <w:p w:rsidR="0014492A" w:rsidRDefault="0014492A" w:rsidP="00EF0A85">
      <w:pPr>
        <w:pStyle w:val="Brezrazmikov"/>
        <w:jc w:val="both"/>
        <w:rPr>
          <w:rFonts w:ascii="Arial" w:hAnsi="Arial" w:cs="Arial"/>
        </w:rPr>
      </w:pPr>
      <w:r w:rsidRPr="00EF0A85">
        <w:rPr>
          <w:rFonts w:ascii="Arial" w:hAnsi="Arial" w:cs="Arial"/>
        </w:rPr>
        <w:t>Ta pravilnik prične veljati naslednji d</w:t>
      </w:r>
      <w:r w:rsidR="0027514E">
        <w:rPr>
          <w:rFonts w:ascii="Arial" w:hAnsi="Arial" w:cs="Arial"/>
        </w:rPr>
        <w:t>a</w:t>
      </w:r>
      <w:r w:rsidR="00D87119">
        <w:rPr>
          <w:rFonts w:ascii="Arial" w:hAnsi="Arial" w:cs="Arial"/>
        </w:rPr>
        <w:t>n po objavi v Uradnem listu RS, uporabljati pa se začne z dnem 1. 4. 2023.</w:t>
      </w:r>
    </w:p>
    <w:p w:rsidR="00D87119" w:rsidRDefault="00D87119" w:rsidP="00EF0A8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Do začetka uporabe tega pravilnika se uporablja dosedanji 3. člen pravilnika.</w:t>
      </w:r>
    </w:p>
    <w:p w:rsidR="003A626E" w:rsidRDefault="003A626E" w:rsidP="00EF0A85">
      <w:pPr>
        <w:pStyle w:val="Brezrazmikov"/>
        <w:jc w:val="both"/>
        <w:rPr>
          <w:rFonts w:ascii="Arial" w:hAnsi="Arial" w:cs="Arial"/>
        </w:rPr>
      </w:pPr>
    </w:p>
    <w:p w:rsidR="00E47584" w:rsidRPr="00EF0A85" w:rsidRDefault="00E47584" w:rsidP="00EF0A85">
      <w:pPr>
        <w:pStyle w:val="Brezrazmikov"/>
        <w:jc w:val="both"/>
        <w:rPr>
          <w:rFonts w:ascii="Arial" w:hAnsi="Arial" w:cs="Arial"/>
        </w:rPr>
      </w:pPr>
    </w:p>
    <w:p w:rsidR="0014492A" w:rsidRPr="00363BF8" w:rsidRDefault="0014492A" w:rsidP="00EF0A85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363BF8">
        <w:rPr>
          <w:rFonts w:ascii="Arial" w:hAnsi="Arial" w:cs="Arial"/>
          <w:sz w:val="20"/>
          <w:szCs w:val="20"/>
        </w:rPr>
        <w:t>Številka:</w:t>
      </w:r>
    </w:p>
    <w:p w:rsidR="0014492A" w:rsidRPr="00363BF8" w:rsidRDefault="0014492A" w:rsidP="00EF0A85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363BF8">
        <w:rPr>
          <w:rFonts w:ascii="Arial" w:hAnsi="Arial" w:cs="Arial"/>
          <w:sz w:val="20"/>
          <w:szCs w:val="20"/>
        </w:rPr>
        <w:t>Datum:</w:t>
      </w:r>
    </w:p>
    <w:p w:rsidR="0014492A" w:rsidRDefault="0014492A" w:rsidP="00EF0A85">
      <w:pPr>
        <w:pStyle w:val="Brezrazmikov"/>
        <w:jc w:val="both"/>
        <w:rPr>
          <w:rFonts w:ascii="Arial" w:hAnsi="Arial" w:cs="Arial"/>
        </w:rPr>
      </w:pPr>
    </w:p>
    <w:p w:rsidR="003A626E" w:rsidRPr="00EF0A85" w:rsidRDefault="003A626E" w:rsidP="00EF0A85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492A" w:rsidRPr="00EF0A85" w:rsidTr="0014492A">
        <w:tc>
          <w:tcPr>
            <w:tcW w:w="4531" w:type="dxa"/>
          </w:tcPr>
          <w:p w:rsidR="0014492A" w:rsidRPr="00EF0A85" w:rsidRDefault="0014492A" w:rsidP="00EF0A85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14492A" w:rsidRPr="00EF0A85" w:rsidRDefault="00363BF8" w:rsidP="00363BF8">
            <w:pPr>
              <w:pStyle w:val="Brezrazmikov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Mag. Erik Modic, </w:t>
            </w:r>
            <w:r w:rsidR="0014492A" w:rsidRPr="00D56C77">
              <w:rPr>
                <w:rFonts w:ascii="Arial" w:hAnsi="Arial" w:cs="Arial"/>
                <w:b/>
              </w:rPr>
              <w:t>župan</w:t>
            </w:r>
          </w:p>
        </w:tc>
      </w:tr>
    </w:tbl>
    <w:p w:rsidR="0014492A" w:rsidRDefault="0014492A" w:rsidP="00EF0A85">
      <w:pPr>
        <w:pStyle w:val="Brezrazmikov"/>
        <w:jc w:val="both"/>
        <w:rPr>
          <w:rFonts w:ascii="Arial" w:hAnsi="Arial" w:cs="Arial"/>
        </w:rPr>
      </w:pPr>
    </w:p>
    <w:p w:rsidR="00224FA5" w:rsidRDefault="00224FA5" w:rsidP="00EF0A85">
      <w:pPr>
        <w:pStyle w:val="Brezrazmikov"/>
        <w:jc w:val="both"/>
        <w:rPr>
          <w:rFonts w:ascii="Arial" w:hAnsi="Arial" w:cs="Arial"/>
        </w:rPr>
      </w:pPr>
    </w:p>
    <w:p w:rsidR="00224FA5" w:rsidRPr="00EF0A85" w:rsidRDefault="00224FA5" w:rsidP="00EF0A85">
      <w:pPr>
        <w:pStyle w:val="Brezrazmikov"/>
        <w:jc w:val="both"/>
        <w:rPr>
          <w:rFonts w:ascii="Arial" w:hAnsi="Arial" w:cs="Arial"/>
        </w:rPr>
      </w:pPr>
    </w:p>
    <w:sectPr w:rsidR="00224FA5" w:rsidRPr="00EF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FD4"/>
    <w:multiLevelType w:val="hybridMultilevel"/>
    <w:tmpl w:val="3AA89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5728"/>
    <w:multiLevelType w:val="hybridMultilevel"/>
    <w:tmpl w:val="14D81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3E"/>
    <w:rsid w:val="0014492A"/>
    <w:rsid w:val="001C6493"/>
    <w:rsid w:val="00224FA5"/>
    <w:rsid w:val="0027514E"/>
    <w:rsid w:val="002A619C"/>
    <w:rsid w:val="00363BF8"/>
    <w:rsid w:val="003A626E"/>
    <w:rsid w:val="00470664"/>
    <w:rsid w:val="005319AA"/>
    <w:rsid w:val="005B3C00"/>
    <w:rsid w:val="00AA4B3E"/>
    <w:rsid w:val="00AB1208"/>
    <w:rsid w:val="00AC4A70"/>
    <w:rsid w:val="00D56C77"/>
    <w:rsid w:val="00D87119"/>
    <w:rsid w:val="00E47584"/>
    <w:rsid w:val="00E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2BC19-78B7-471F-948A-B3554140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B120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B3C00"/>
    <w:pPr>
      <w:ind w:left="720"/>
      <w:contextualSpacing/>
    </w:pPr>
  </w:style>
  <w:style w:type="table" w:styleId="Tabelamrea">
    <w:name w:val="Table Grid"/>
    <w:basedOn w:val="Navadnatabela"/>
    <w:uiPriority w:val="39"/>
    <w:rsid w:val="0014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F0A85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13</cp:revision>
  <cp:lastPrinted>2019-08-05T12:11:00Z</cp:lastPrinted>
  <dcterms:created xsi:type="dcterms:W3CDTF">2017-03-29T15:12:00Z</dcterms:created>
  <dcterms:modified xsi:type="dcterms:W3CDTF">2023-01-23T09:04:00Z</dcterms:modified>
</cp:coreProperties>
</file>