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671E87" w:rsidRPr="005A2E73" w14:paraId="1E504BB7" w14:textId="77777777" w:rsidTr="00096158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</w:tcPr>
          <w:p w14:paraId="67AE21B7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b/>
              </w:rPr>
            </w:pPr>
            <w:r w:rsidRPr="00671E87">
              <w:rPr>
                <w:rFonts w:ascii="Arial" w:hAnsi="Arial" w:cs="Arial"/>
                <w:noProof/>
              </w:rPr>
              <w:drawing>
                <wp:inline distT="0" distB="0" distL="0" distR="0" wp14:anchorId="245F8900" wp14:editId="00177928">
                  <wp:extent cx="762000" cy="923925"/>
                  <wp:effectExtent l="0" t="0" r="0" b="0"/>
                  <wp:docPr id="7" name="Slika 7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87" w:rsidRPr="005A2E73" w14:paraId="77894602" w14:textId="77777777" w:rsidTr="00096158"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097563FB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b/>
              </w:rPr>
            </w:pPr>
            <w:r w:rsidRPr="00671E87">
              <w:rPr>
                <w:rFonts w:ascii="Arial" w:hAnsi="Arial" w:cs="Arial"/>
                <w:b/>
              </w:rPr>
              <w:t>OBČINA KOMEN</w:t>
            </w:r>
          </w:p>
        </w:tc>
      </w:tr>
      <w:tr w:rsidR="00671E87" w:rsidRPr="005A2E73" w14:paraId="548F7BF8" w14:textId="77777777" w:rsidTr="00096158">
        <w:tc>
          <w:tcPr>
            <w:tcW w:w="2410" w:type="dxa"/>
          </w:tcPr>
          <w:p w14:paraId="684FB2E9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E87">
              <w:rPr>
                <w:rFonts w:ascii="Arial" w:hAnsi="Arial" w:cs="Arial"/>
                <w:sz w:val="18"/>
                <w:szCs w:val="18"/>
              </w:rPr>
              <w:t>Komen 86, 6223 Komen</w:t>
            </w:r>
          </w:p>
        </w:tc>
      </w:tr>
      <w:tr w:rsidR="00671E87" w:rsidRPr="005A2E73" w14:paraId="030A4C8E" w14:textId="77777777" w:rsidTr="00096158">
        <w:tc>
          <w:tcPr>
            <w:tcW w:w="2410" w:type="dxa"/>
          </w:tcPr>
          <w:p w14:paraId="1F93C571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E87">
              <w:rPr>
                <w:rFonts w:ascii="Arial" w:hAnsi="Arial" w:cs="Arial"/>
                <w:sz w:val="16"/>
                <w:szCs w:val="16"/>
              </w:rPr>
              <w:t xml:space="preserve">tel. 05 7310450, </w:t>
            </w:r>
            <w:proofErr w:type="spellStart"/>
            <w:r w:rsidRPr="00671E87"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 w:rsidRPr="00671E87">
              <w:rPr>
                <w:rFonts w:ascii="Arial" w:hAnsi="Arial" w:cs="Arial"/>
                <w:sz w:val="16"/>
                <w:szCs w:val="16"/>
              </w:rPr>
              <w:t>. 05 7310460</w:t>
            </w:r>
          </w:p>
        </w:tc>
      </w:tr>
    </w:tbl>
    <w:p w14:paraId="3D27A885" w14:textId="77777777" w:rsidR="006E7768" w:rsidRDefault="006E7768" w:rsidP="006E7768">
      <w:pPr>
        <w:rPr>
          <w:rFonts w:ascii="Arial" w:hAnsi="Arial" w:cs="Arial"/>
          <w:sz w:val="20"/>
        </w:rPr>
      </w:pPr>
    </w:p>
    <w:p w14:paraId="3578D45B" w14:textId="77777777" w:rsidR="00DF1F03" w:rsidRDefault="00DF1F03" w:rsidP="006E7768">
      <w:pPr>
        <w:rPr>
          <w:rFonts w:ascii="Arial" w:hAnsi="Arial" w:cs="Arial"/>
          <w:sz w:val="20"/>
        </w:rPr>
      </w:pPr>
    </w:p>
    <w:p w14:paraId="77776FF6" w14:textId="519BE334" w:rsidR="006E7768" w:rsidRPr="00001EDB" w:rsidRDefault="006E7768" w:rsidP="006E77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Številka:</w:t>
      </w:r>
      <w:r>
        <w:rPr>
          <w:rFonts w:ascii="Arial" w:hAnsi="Arial" w:cs="Arial"/>
          <w:sz w:val="20"/>
        </w:rPr>
        <w:tab/>
      </w:r>
      <w:r w:rsidR="00E40C72">
        <w:rPr>
          <w:rFonts w:ascii="Arial" w:hAnsi="Arial" w:cs="Arial"/>
          <w:sz w:val="20"/>
        </w:rPr>
        <w:t>094-0001/2024-</w:t>
      </w:r>
    </w:p>
    <w:p w14:paraId="3C0F2674" w14:textId="4958A190" w:rsidR="006E7768" w:rsidRDefault="006E7768" w:rsidP="006E7768">
      <w:pPr>
        <w:rPr>
          <w:rFonts w:ascii="Arial" w:hAnsi="Arial" w:cs="Arial"/>
          <w:sz w:val="20"/>
        </w:rPr>
      </w:pPr>
      <w:r w:rsidRPr="00001EDB">
        <w:rPr>
          <w:rFonts w:ascii="Arial" w:hAnsi="Arial" w:cs="Arial"/>
          <w:sz w:val="20"/>
        </w:rPr>
        <w:t>Datum:</w:t>
      </w:r>
      <w:r w:rsidRPr="00001EDB">
        <w:rPr>
          <w:rFonts w:ascii="Arial" w:hAnsi="Arial" w:cs="Arial"/>
          <w:sz w:val="20"/>
        </w:rPr>
        <w:tab/>
      </w:r>
      <w:r w:rsidRPr="00001EDB">
        <w:rPr>
          <w:rFonts w:ascii="Arial" w:hAnsi="Arial" w:cs="Arial"/>
          <w:sz w:val="20"/>
        </w:rPr>
        <w:tab/>
      </w:r>
      <w:r w:rsidR="00097409">
        <w:rPr>
          <w:rFonts w:ascii="Arial" w:hAnsi="Arial" w:cs="Arial"/>
          <w:sz w:val="20"/>
        </w:rPr>
        <w:t>15. 4. 2024</w:t>
      </w:r>
    </w:p>
    <w:p w14:paraId="2C43142C" w14:textId="77777777" w:rsidR="006E7768" w:rsidRDefault="006E7768" w:rsidP="006E7768">
      <w:pPr>
        <w:rPr>
          <w:rFonts w:ascii="Arial" w:hAnsi="Arial" w:cs="Arial"/>
          <w:sz w:val="22"/>
        </w:rPr>
      </w:pPr>
    </w:p>
    <w:p w14:paraId="2469A245" w14:textId="77777777" w:rsidR="006E7768" w:rsidRDefault="006E7768" w:rsidP="006E7768">
      <w:pPr>
        <w:rPr>
          <w:rFonts w:ascii="Arial" w:hAnsi="Arial" w:cs="Arial"/>
          <w:sz w:val="22"/>
        </w:rPr>
      </w:pPr>
    </w:p>
    <w:p w14:paraId="0382F315" w14:textId="77777777" w:rsidR="006E7768" w:rsidRDefault="006E7768" w:rsidP="006E77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OBČINA KOMEN</w:t>
      </w:r>
    </w:p>
    <w:p w14:paraId="51B42114" w14:textId="77777777" w:rsidR="006E7768" w:rsidRDefault="006E7768" w:rsidP="006E77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OBČINSKI SVET</w:t>
      </w:r>
    </w:p>
    <w:p w14:paraId="0665DBCE" w14:textId="77777777" w:rsidR="006E7768" w:rsidRDefault="006E7768" w:rsidP="006E7768">
      <w:pPr>
        <w:rPr>
          <w:rFonts w:ascii="Arial" w:hAnsi="Arial" w:cs="Arial"/>
          <w:sz w:val="22"/>
        </w:rPr>
      </w:pPr>
    </w:p>
    <w:p w14:paraId="0CAE11A8" w14:textId="77777777" w:rsidR="006E7768" w:rsidRDefault="006E7768" w:rsidP="006E776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podlagi 30. člena Statuta Občine Komen (Ur.l. RS 80/09</w:t>
      </w:r>
      <w:r w:rsidR="00C1545D">
        <w:rPr>
          <w:rFonts w:ascii="Arial" w:hAnsi="Arial" w:cs="Arial"/>
          <w:sz w:val="22"/>
        </w:rPr>
        <w:t>, 39/14</w:t>
      </w:r>
      <w:r w:rsidR="009C10F9">
        <w:rPr>
          <w:rFonts w:ascii="Arial" w:hAnsi="Arial" w:cs="Arial"/>
          <w:sz w:val="22"/>
        </w:rPr>
        <w:t>, 39/16</w:t>
      </w:r>
      <w:r>
        <w:rPr>
          <w:rFonts w:ascii="Arial" w:hAnsi="Arial" w:cs="Arial"/>
          <w:sz w:val="22"/>
        </w:rPr>
        <w:t xml:space="preserve">) in v skladu </w:t>
      </w:r>
      <w:r w:rsidR="003A1BA0">
        <w:rPr>
          <w:rFonts w:ascii="Arial" w:hAnsi="Arial" w:cs="Arial"/>
          <w:sz w:val="22"/>
        </w:rPr>
        <w:t>z  Odlokom</w:t>
      </w:r>
      <w:r>
        <w:rPr>
          <w:rFonts w:ascii="Arial" w:hAnsi="Arial" w:cs="Arial"/>
          <w:sz w:val="22"/>
        </w:rPr>
        <w:t xml:space="preserve"> o prazniku in priznanjih občine Komen (Ur.l. RS 99/06, 34/10</w:t>
      </w:r>
      <w:r w:rsidR="009C10F9">
        <w:rPr>
          <w:rFonts w:ascii="Arial" w:hAnsi="Arial" w:cs="Arial"/>
          <w:sz w:val="22"/>
        </w:rPr>
        <w:t>, 12/17</w:t>
      </w:r>
      <w:r>
        <w:rPr>
          <w:rFonts w:ascii="Arial" w:hAnsi="Arial" w:cs="Arial"/>
          <w:sz w:val="22"/>
        </w:rPr>
        <w:t xml:space="preserve">) vam v obravnavo in sprejem pošiljam </w:t>
      </w:r>
    </w:p>
    <w:p w14:paraId="0CE806C4" w14:textId="77777777" w:rsidR="006E7768" w:rsidRDefault="006E7768" w:rsidP="006E7768">
      <w:pPr>
        <w:jc w:val="both"/>
        <w:rPr>
          <w:rFonts w:ascii="Arial" w:hAnsi="Arial" w:cs="Arial"/>
          <w:sz w:val="22"/>
        </w:rPr>
      </w:pPr>
    </w:p>
    <w:p w14:paraId="3C58518A" w14:textId="06568CE6" w:rsidR="006E7768" w:rsidRPr="00AA5A12" w:rsidRDefault="006E7768" w:rsidP="006E7768">
      <w:pPr>
        <w:pStyle w:val="Naslov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12">
        <w:rPr>
          <w:rFonts w:ascii="Arial" w:hAnsi="Arial" w:cs="Arial"/>
          <w:sz w:val="22"/>
          <w:szCs w:val="22"/>
        </w:rPr>
        <w:t>P</w:t>
      </w:r>
      <w:r w:rsidR="007C08FD" w:rsidRPr="00AA5A12">
        <w:rPr>
          <w:rFonts w:ascii="Arial" w:hAnsi="Arial" w:cs="Arial"/>
          <w:sz w:val="22"/>
          <w:szCs w:val="22"/>
        </w:rPr>
        <w:t xml:space="preserve">redlog </w:t>
      </w:r>
      <w:r w:rsidR="003A1BA0">
        <w:rPr>
          <w:rFonts w:ascii="Arial" w:hAnsi="Arial" w:cs="Arial"/>
          <w:sz w:val="22"/>
          <w:szCs w:val="22"/>
        </w:rPr>
        <w:t>S</w:t>
      </w:r>
      <w:r w:rsidR="007C08FD" w:rsidRPr="00AA5A12">
        <w:rPr>
          <w:rFonts w:ascii="Arial" w:hAnsi="Arial" w:cs="Arial"/>
          <w:sz w:val="22"/>
          <w:szCs w:val="22"/>
        </w:rPr>
        <w:t>klep</w:t>
      </w:r>
      <w:r w:rsidR="009D0EF8">
        <w:rPr>
          <w:rFonts w:ascii="Arial" w:hAnsi="Arial" w:cs="Arial"/>
          <w:sz w:val="22"/>
          <w:szCs w:val="22"/>
        </w:rPr>
        <w:t>a</w:t>
      </w:r>
      <w:r w:rsidR="007C08FD" w:rsidRPr="00AA5A12">
        <w:rPr>
          <w:rFonts w:ascii="Arial" w:hAnsi="Arial" w:cs="Arial"/>
          <w:sz w:val="22"/>
          <w:szCs w:val="22"/>
        </w:rPr>
        <w:t xml:space="preserve"> o </w:t>
      </w:r>
      <w:r w:rsidR="007A2091">
        <w:rPr>
          <w:rFonts w:ascii="Arial" w:hAnsi="Arial" w:cs="Arial"/>
          <w:sz w:val="22"/>
          <w:szCs w:val="22"/>
        </w:rPr>
        <w:t>P</w:t>
      </w:r>
      <w:r w:rsidRPr="00AA5A12">
        <w:rPr>
          <w:rFonts w:ascii="Arial" w:hAnsi="Arial" w:cs="Arial"/>
          <w:sz w:val="22"/>
          <w:szCs w:val="22"/>
        </w:rPr>
        <w:t>riznanj</w:t>
      </w:r>
      <w:r w:rsidR="003A1BA0">
        <w:rPr>
          <w:rFonts w:ascii="Arial" w:hAnsi="Arial" w:cs="Arial"/>
          <w:sz w:val="22"/>
          <w:szCs w:val="22"/>
        </w:rPr>
        <w:t>ih</w:t>
      </w:r>
      <w:r w:rsidRPr="00AA5A12">
        <w:rPr>
          <w:rFonts w:ascii="Arial" w:hAnsi="Arial" w:cs="Arial"/>
          <w:sz w:val="22"/>
          <w:szCs w:val="22"/>
        </w:rPr>
        <w:t xml:space="preserve"> Občine Komen</w:t>
      </w:r>
      <w:r w:rsidR="00685209">
        <w:rPr>
          <w:rFonts w:ascii="Arial" w:hAnsi="Arial" w:cs="Arial"/>
          <w:sz w:val="22"/>
          <w:szCs w:val="22"/>
        </w:rPr>
        <w:t xml:space="preserve"> za leto 202</w:t>
      </w:r>
      <w:r w:rsidR="00E40C72">
        <w:rPr>
          <w:rFonts w:ascii="Arial" w:hAnsi="Arial" w:cs="Arial"/>
          <w:sz w:val="22"/>
          <w:szCs w:val="22"/>
        </w:rPr>
        <w:t>4</w:t>
      </w:r>
    </w:p>
    <w:p w14:paraId="233CE7C9" w14:textId="77777777" w:rsidR="006E7768" w:rsidRPr="00001EDB" w:rsidRDefault="006E7768" w:rsidP="006E7768">
      <w:pPr>
        <w:rPr>
          <w:rFonts w:ascii="Arial" w:hAnsi="Arial" w:cs="Arial"/>
          <w:sz w:val="22"/>
        </w:rPr>
      </w:pPr>
    </w:p>
    <w:p w14:paraId="7294DCE3" w14:textId="77777777" w:rsidR="006E7768" w:rsidRDefault="006E7768" w:rsidP="006E776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Obrazložitev:</w:t>
      </w:r>
    </w:p>
    <w:p w14:paraId="53EAEC9F" w14:textId="77777777" w:rsidR="006E7768" w:rsidRDefault="006E776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Občinski svet Občine Komen je na svoji 37. redni seji (mandat 2002-2006) sprejel Odlok o prazniku in priznanjih občine Komen. Odlok opredeljuje tri priznanja občine Komen in sicer priznanje »Častni občan Občine Komen«, »Zlati Grb Občine Komen« ter »Priznanja Občine Komen«. Spremembe odloka o prazniku in priznanjih občine Komen, ki so bile sprejete na 32. redni seji (Uradni list RS 34/10) uvajajo spremembe glede podelitve naziva Častni občan, ki se v bodoče podeljuje vsaka štiri leta in sicer vsako tretje leto mandata občinskega sveta.</w:t>
      </w:r>
      <w:r w:rsidR="009C10F9">
        <w:rPr>
          <w:rFonts w:ascii="Arial" w:hAnsi="Arial" w:cs="Arial"/>
          <w:sz w:val="22"/>
          <w:szCs w:val="22"/>
        </w:rPr>
        <w:t xml:space="preserve"> Občinski svet je zadnje spremembe oziroma dopolnitve odloka sprejel v februarju 2017. </w:t>
      </w:r>
    </w:p>
    <w:p w14:paraId="768468D9" w14:textId="77777777" w:rsidR="00A10E55" w:rsidRDefault="00A10E55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B74BE9" w14:textId="05DFB5E1" w:rsidR="00685209" w:rsidRDefault="00C33E3E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E3E">
        <w:rPr>
          <w:rFonts w:ascii="Arial" w:hAnsi="Arial" w:cs="Arial"/>
          <w:sz w:val="22"/>
          <w:szCs w:val="22"/>
        </w:rPr>
        <w:t xml:space="preserve">Poziv za zbiranje predlogov za podelitev priznanj </w:t>
      </w:r>
      <w:r w:rsidR="00685209">
        <w:rPr>
          <w:rFonts w:ascii="Arial" w:hAnsi="Arial" w:cs="Arial"/>
          <w:sz w:val="22"/>
          <w:szCs w:val="22"/>
        </w:rPr>
        <w:t>za leto 202</w:t>
      </w:r>
      <w:r w:rsidR="00E40C7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C33E3E">
        <w:rPr>
          <w:rFonts w:ascii="Arial" w:hAnsi="Arial" w:cs="Arial"/>
          <w:sz w:val="22"/>
          <w:szCs w:val="22"/>
        </w:rPr>
        <w:t xml:space="preserve">je bil na spletni </w:t>
      </w:r>
      <w:r w:rsidR="00685209">
        <w:rPr>
          <w:rFonts w:ascii="Arial" w:hAnsi="Arial" w:cs="Arial"/>
          <w:sz w:val="22"/>
          <w:szCs w:val="22"/>
        </w:rPr>
        <w:t xml:space="preserve">strani Občine Komen objavljen </w:t>
      </w:r>
      <w:r w:rsidR="00E40C72">
        <w:rPr>
          <w:rFonts w:ascii="Arial" w:hAnsi="Arial" w:cs="Arial"/>
          <w:sz w:val="22"/>
          <w:szCs w:val="22"/>
        </w:rPr>
        <w:t>12. 2. 2024.</w:t>
      </w:r>
      <w:r w:rsidR="00685209">
        <w:rPr>
          <w:rFonts w:ascii="Arial" w:hAnsi="Arial" w:cs="Arial"/>
          <w:sz w:val="22"/>
          <w:szCs w:val="22"/>
        </w:rPr>
        <w:t xml:space="preserve"> Poziv je bil </w:t>
      </w:r>
      <w:r w:rsidRPr="00C33E3E">
        <w:rPr>
          <w:rFonts w:ascii="Arial" w:hAnsi="Arial" w:cs="Arial"/>
          <w:sz w:val="22"/>
          <w:szCs w:val="22"/>
        </w:rPr>
        <w:t xml:space="preserve">objavljen tudi v marčni izdaji občinskega glasila Burja. </w:t>
      </w:r>
    </w:p>
    <w:p w14:paraId="22E805E2" w14:textId="715F1E5B" w:rsidR="00C33E3E" w:rsidRPr="00C33E3E" w:rsidRDefault="00C33E3E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E3E">
        <w:rPr>
          <w:rFonts w:ascii="Arial" w:hAnsi="Arial" w:cs="Arial"/>
          <w:sz w:val="22"/>
          <w:szCs w:val="22"/>
        </w:rPr>
        <w:t>Rok za zbiranje p</w:t>
      </w:r>
      <w:r w:rsidR="00685209">
        <w:rPr>
          <w:rFonts w:ascii="Arial" w:hAnsi="Arial" w:cs="Arial"/>
          <w:sz w:val="22"/>
          <w:szCs w:val="22"/>
        </w:rPr>
        <w:t>redlogov je bil določen na dan 1</w:t>
      </w:r>
      <w:r w:rsidR="00E40C72">
        <w:rPr>
          <w:rFonts w:ascii="Arial" w:hAnsi="Arial" w:cs="Arial"/>
          <w:sz w:val="22"/>
          <w:szCs w:val="22"/>
        </w:rPr>
        <w:t>2</w:t>
      </w:r>
      <w:r w:rsidRPr="00C33E3E">
        <w:rPr>
          <w:rFonts w:ascii="Arial" w:hAnsi="Arial" w:cs="Arial"/>
          <w:sz w:val="22"/>
          <w:szCs w:val="22"/>
        </w:rPr>
        <w:t>. 4. 202</w:t>
      </w:r>
      <w:r w:rsidR="00E40C72">
        <w:rPr>
          <w:rFonts w:ascii="Arial" w:hAnsi="Arial" w:cs="Arial"/>
          <w:sz w:val="22"/>
          <w:szCs w:val="22"/>
        </w:rPr>
        <w:t>4</w:t>
      </w:r>
      <w:r w:rsidR="00685209">
        <w:rPr>
          <w:rFonts w:ascii="Arial" w:hAnsi="Arial" w:cs="Arial"/>
          <w:sz w:val="22"/>
          <w:szCs w:val="22"/>
        </w:rPr>
        <w:t xml:space="preserve"> ob </w:t>
      </w:r>
      <w:r w:rsidR="00E40C72">
        <w:rPr>
          <w:rFonts w:ascii="Arial" w:hAnsi="Arial" w:cs="Arial"/>
          <w:sz w:val="22"/>
          <w:szCs w:val="22"/>
        </w:rPr>
        <w:t>12</w:t>
      </w:r>
      <w:r w:rsidRPr="00C33E3E">
        <w:rPr>
          <w:rFonts w:ascii="Arial" w:hAnsi="Arial" w:cs="Arial"/>
          <w:sz w:val="22"/>
          <w:szCs w:val="22"/>
        </w:rPr>
        <w:t xml:space="preserve">. uri. </w:t>
      </w:r>
    </w:p>
    <w:p w14:paraId="3A367995" w14:textId="77777777" w:rsidR="009D0EF8" w:rsidRDefault="009D0EF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E311BC" w14:textId="43A67702" w:rsidR="006E7768" w:rsidRPr="00001EDB" w:rsidRDefault="006E776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Prispele predloge je v skladu z 11. členom Odloka obravnavala komisija za podelitev priznanj, imenovana s sklepom župana </w:t>
      </w:r>
      <w:r w:rsidRPr="00F05D12">
        <w:rPr>
          <w:rFonts w:ascii="Arial" w:hAnsi="Arial" w:cs="Arial"/>
          <w:sz w:val="22"/>
          <w:szCs w:val="22"/>
        </w:rPr>
        <w:t xml:space="preserve">št. </w:t>
      </w:r>
      <w:r w:rsidR="009537A9">
        <w:rPr>
          <w:rFonts w:ascii="Arial" w:hAnsi="Arial" w:cs="Arial"/>
          <w:sz w:val="22"/>
          <w:szCs w:val="22"/>
        </w:rPr>
        <w:t>094-</w:t>
      </w:r>
      <w:r w:rsidR="00E40C72">
        <w:rPr>
          <w:rFonts w:ascii="Arial" w:hAnsi="Arial" w:cs="Arial"/>
          <w:sz w:val="22"/>
          <w:szCs w:val="22"/>
        </w:rPr>
        <w:t>1</w:t>
      </w:r>
      <w:r w:rsidR="009537A9">
        <w:rPr>
          <w:rFonts w:ascii="Arial" w:hAnsi="Arial" w:cs="Arial"/>
          <w:sz w:val="22"/>
          <w:szCs w:val="22"/>
        </w:rPr>
        <w:t>/202</w:t>
      </w:r>
      <w:r w:rsidR="00E40C72">
        <w:rPr>
          <w:rFonts w:ascii="Arial" w:hAnsi="Arial" w:cs="Arial"/>
          <w:sz w:val="22"/>
          <w:szCs w:val="22"/>
        </w:rPr>
        <w:t>4</w:t>
      </w:r>
      <w:r w:rsidR="009537A9">
        <w:rPr>
          <w:rFonts w:ascii="Arial" w:hAnsi="Arial" w:cs="Arial"/>
          <w:sz w:val="22"/>
          <w:szCs w:val="22"/>
        </w:rPr>
        <w:t>-2</w:t>
      </w:r>
      <w:r w:rsidR="00001EDB" w:rsidRPr="008F76D0">
        <w:rPr>
          <w:rFonts w:ascii="Arial" w:hAnsi="Arial" w:cs="Arial"/>
          <w:sz w:val="22"/>
          <w:szCs w:val="22"/>
        </w:rPr>
        <w:t xml:space="preserve"> z dne </w:t>
      </w:r>
      <w:r w:rsidR="00E40C72">
        <w:rPr>
          <w:rFonts w:ascii="Arial" w:hAnsi="Arial" w:cs="Arial"/>
          <w:sz w:val="22"/>
          <w:szCs w:val="22"/>
        </w:rPr>
        <w:t>12. 2. 2024</w:t>
      </w:r>
      <w:r w:rsidR="00A10E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Člani komisije so </w:t>
      </w:r>
      <w:r w:rsidR="003A1BA0">
        <w:rPr>
          <w:rFonts w:ascii="Arial" w:hAnsi="Arial" w:cs="Arial"/>
          <w:sz w:val="22"/>
          <w:szCs w:val="22"/>
        </w:rPr>
        <w:t>David Zega</w:t>
      </w:r>
      <w:r w:rsidR="00C1545D">
        <w:rPr>
          <w:rFonts w:ascii="Arial" w:hAnsi="Arial" w:cs="Arial"/>
          <w:sz w:val="22"/>
          <w:szCs w:val="22"/>
        </w:rPr>
        <w:t xml:space="preserve"> (</w:t>
      </w:r>
      <w:r w:rsidR="00C1545D" w:rsidRPr="00001EDB">
        <w:rPr>
          <w:rFonts w:ascii="Arial" w:hAnsi="Arial" w:cs="Arial"/>
          <w:sz w:val="22"/>
          <w:szCs w:val="22"/>
        </w:rPr>
        <w:t xml:space="preserve">predsednik), </w:t>
      </w:r>
      <w:r w:rsidR="009537A9">
        <w:rPr>
          <w:rFonts w:ascii="Arial" w:hAnsi="Arial" w:cs="Arial"/>
          <w:sz w:val="22"/>
          <w:szCs w:val="22"/>
        </w:rPr>
        <w:t>Stojan Kosmina, Goran Živec</w:t>
      </w:r>
      <w:r w:rsidRPr="00001EDB">
        <w:rPr>
          <w:rFonts w:ascii="Arial" w:hAnsi="Arial" w:cs="Arial"/>
          <w:sz w:val="22"/>
          <w:szCs w:val="22"/>
        </w:rPr>
        <w:t>. V skladu z navedenim členom Odloka komisija oblikuje predlog za podelitev priznanj in ga posreduje občinskemu svetu v obravnavo. O prejemnikih priznanj odloča občinski svet s sklepom.</w:t>
      </w:r>
    </w:p>
    <w:p w14:paraId="602C3382" w14:textId="5F5019D1" w:rsidR="006E7768" w:rsidRDefault="006E7768" w:rsidP="009537A9">
      <w:pPr>
        <w:spacing w:line="276" w:lineRule="auto"/>
        <w:jc w:val="both"/>
        <w:rPr>
          <w:rFonts w:ascii="Arial" w:hAnsi="Arial" w:cs="Arial"/>
          <w:sz w:val="22"/>
        </w:rPr>
      </w:pPr>
      <w:r w:rsidRPr="00001EDB">
        <w:rPr>
          <w:rFonts w:ascii="Arial" w:hAnsi="Arial" w:cs="Arial"/>
          <w:sz w:val="22"/>
          <w:szCs w:val="22"/>
        </w:rPr>
        <w:t xml:space="preserve">Komisija se je sestala </w:t>
      </w:r>
      <w:r w:rsidRPr="008F76D0">
        <w:rPr>
          <w:rFonts w:ascii="Arial" w:hAnsi="Arial" w:cs="Arial"/>
          <w:sz w:val="22"/>
          <w:szCs w:val="22"/>
        </w:rPr>
        <w:t xml:space="preserve">v </w:t>
      </w:r>
      <w:r w:rsidR="00E40C72">
        <w:rPr>
          <w:rFonts w:ascii="Arial" w:hAnsi="Arial" w:cs="Arial"/>
          <w:sz w:val="22"/>
          <w:szCs w:val="22"/>
        </w:rPr>
        <w:t>ponedeljek, 15. 4. 2024</w:t>
      </w:r>
      <w:r w:rsidR="009537A9">
        <w:rPr>
          <w:rFonts w:ascii="Arial" w:hAnsi="Arial" w:cs="Arial"/>
          <w:sz w:val="22"/>
          <w:szCs w:val="22"/>
        </w:rPr>
        <w:t>, za</w:t>
      </w:r>
      <w:r w:rsidR="0028292B">
        <w:rPr>
          <w:rFonts w:ascii="Arial" w:hAnsi="Arial" w:cs="Arial"/>
          <w:sz w:val="22"/>
        </w:rPr>
        <w:t>pisnik</w:t>
      </w:r>
      <w:r w:rsidRPr="00001EDB">
        <w:rPr>
          <w:rFonts w:ascii="Arial" w:hAnsi="Arial" w:cs="Arial"/>
          <w:sz w:val="22"/>
        </w:rPr>
        <w:t xml:space="preserve"> sestank</w:t>
      </w:r>
      <w:r w:rsidR="0028292B">
        <w:rPr>
          <w:rFonts w:ascii="Arial" w:hAnsi="Arial" w:cs="Arial"/>
          <w:sz w:val="22"/>
        </w:rPr>
        <w:t>a</w:t>
      </w:r>
      <w:r w:rsidRPr="00001EDB">
        <w:rPr>
          <w:rFonts w:ascii="Arial" w:hAnsi="Arial" w:cs="Arial"/>
          <w:sz w:val="22"/>
        </w:rPr>
        <w:t xml:space="preserve"> komisije</w:t>
      </w:r>
      <w:r w:rsidR="0023793A">
        <w:rPr>
          <w:rFonts w:ascii="Arial" w:hAnsi="Arial" w:cs="Arial"/>
          <w:sz w:val="22"/>
        </w:rPr>
        <w:t xml:space="preserve"> </w:t>
      </w:r>
      <w:r w:rsidRPr="00001EDB">
        <w:rPr>
          <w:rFonts w:ascii="Arial" w:hAnsi="Arial" w:cs="Arial"/>
          <w:sz w:val="22"/>
        </w:rPr>
        <w:t>je priložen.</w:t>
      </w:r>
      <w:r>
        <w:rPr>
          <w:rFonts w:ascii="Arial" w:hAnsi="Arial" w:cs="Arial"/>
          <w:sz w:val="22"/>
        </w:rPr>
        <w:t xml:space="preserve"> </w:t>
      </w:r>
    </w:p>
    <w:p w14:paraId="1AC0F6BE" w14:textId="77777777" w:rsidR="00DC074E" w:rsidRDefault="00DC074E" w:rsidP="006E7768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E6796" w14:paraId="4C015831" w14:textId="77777777" w:rsidTr="00C663DD">
        <w:tc>
          <w:tcPr>
            <w:tcW w:w="4606" w:type="dxa"/>
          </w:tcPr>
          <w:p w14:paraId="77C69BCE" w14:textId="77777777" w:rsidR="008E6796" w:rsidRDefault="008E6796" w:rsidP="00C663D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954244D" w14:textId="77777777" w:rsidR="008E6796" w:rsidRDefault="008E6796" w:rsidP="00C663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7768" w14:paraId="0872DD19" w14:textId="77777777" w:rsidTr="00C663DD">
        <w:tc>
          <w:tcPr>
            <w:tcW w:w="4606" w:type="dxa"/>
          </w:tcPr>
          <w:p w14:paraId="6AA12ECF" w14:textId="77777777" w:rsidR="006E7768" w:rsidRDefault="006E7768" w:rsidP="00C663D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48DA154" w14:textId="77777777" w:rsidR="006E7768" w:rsidRDefault="00914DEE" w:rsidP="003A1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David Zega, predsednik komisije</w:t>
            </w:r>
          </w:p>
        </w:tc>
      </w:tr>
    </w:tbl>
    <w:p w14:paraId="3998C9CB" w14:textId="77777777" w:rsidR="007A2091" w:rsidRDefault="007A2091" w:rsidP="006E7768">
      <w:pPr>
        <w:rPr>
          <w:rFonts w:ascii="Arial" w:hAnsi="Arial" w:cs="Arial"/>
          <w:sz w:val="20"/>
          <w:szCs w:val="20"/>
        </w:rPr>
      </w:pPr>
    </w:p>
    <w:p w14:paraId="3582560D" w14:textId="77777777" w:rsidR="003B4936" w:rsidRDefault="003B4936" w:rsidP="006E7768">
      <w:pPr>
        <w:rPr>
          <w:rFonts w:ascii="Arial" w:hAnsi="Arial" w:cs="Arial"/>
          <w:sz w:val="18"/>
          <w:szCs w:val="18"/>
        </w:rPr>
      </w:pPr>
    </w:p>
    <w:p w14:paraId="642BFA60" w14:textId="77777777" w:rsidR="006E7768" w:rsidRPr="00DB032E" w:rsidRDefault="007A2091" w:rsidP="006E7768">
      <w:pPr>
        <w:rPr>
          <w:rFonts w:ascii="Arial" w:hAnsi="Arial" w:cs="Arial"/>
          <w:sz w:val="18"/>
          <w:szCs w:val="18"/>
        </w:rPr>
      </w:pPr>
      <w:r w:rsidRPr="00DB032E">
        <w:rPr>
          <w:rFonts w:ascii="Arial" w:hAnsi="Arial" w:cs="Arial"/>
          <w:sz w:val="18"/>
          <w:szCs w:val="18"/>
        </w:rPr>
        <w:t>P</w:t>
      </w:r>
      <w:r w:rsidR="006E7768" w:rsidRPr="00DB032E">
        <w:rPr>
          <w:rFonts w:ascii="Arial" w:hAnsi="Arial" w:cs="Arial"/>
          <w:sz w:val="18"/>
          <w:szCs w:val="18"/>
        </w:rPr>
        <w:t>riloga:</w:t>
      </w:r>
    </w:p>
    <w:p w14:paraId="063123EC" w14:textId="05EA85C0" w:rsidR="006E7768" w:rsidRPr="00DB032E" w:rsidRDefault="006E7768" w:rsidP="006E7768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B032E">
        <w:rPr>
          <w:rFonts w:ascii="Arial" w:hAnsi="Arial" w:cs="Arial"/>
          <w:sz w:val="18"/>
          <w:szCs w:val="18"/>
        </w:rPr>
        <w:t xml:space="preserve">Zapisnik sestanka Komisije za podelitev priznanj z dne </w:t>
      </w:r>
      <w:r w:rsidR="00E40C72">
        <w:rPr>
          <w:rFonts w:ascii="Arial" w:hAnsi="Arial" w:cs="Arial"/>
          <w:sz w:val="18"/>
          <w:szCs w:val="18"/>
        </w:rPr>
        <w:t>15. 4. 2024</w:t>
      </w:r>
      <w:r w:rsidR="009537A9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CD09EF" w:rsidRPr="00FF7D74" w14:paraId="245504A8" w14:textId="77777777" w:rsidTr="004E0D14">
        <w:tc>
          <w:tcPr>
            <w:tcW w:w="2088" w:type="dxa"/>
          </w:tcPr>
          <w:p w14:paraId="263BCF8E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1F8F90D5" wp14:editId="61B3EFAE">
                  <wp:extent cx="857250" cy="1028700"/>
                  <wp:effectExtent l="19050" t="0" r="0" b="0"/>
                  <wp:docPr id="6" name="Slika 6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6449D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22D3268F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197B0887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2002EEF3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2B9593D4" w14:textId="77777777" w:rsidR="00CD09EF" w:rsidRPr="00FF7D74" w:rsidRDefault="00CD09EF" w:rsidP="004E0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A0764C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62E73692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5B256DB5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45EE9D75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6E1B7023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2DA9D85D" w14:textId="77777777" w:rsidR="0049563E" w:rsidRDefault="0049563E" w:rsidP="006E7768">
      <w:pPr>
        <w:jc w:val="both"/>
        <w:rPr>
          <w:rFonts w:ascii="Arial" w:hAnsi="Arial" w:cs="Arial"/>
          <w:bCs/>
          <w:i/>
          <w:iCs/>
          <w:sz w:val="22"/>
        </w:rPr>
      </w:pPr>
    </w:p>
    <w:p w14:paraId="67DE461E" w14:textId="77777777" w:rsidR="006E7768" w:rsidRDefault="006E7768" w:rsidP="0028292B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Na podlagi 16. člena Statuta Občine Komen (Ur.l. RS 80/09</w:t>
      </w:r>
      <w:r w:rsidR="00C1545D">
        <w:rPr>
          <w:rFonts w:ascii="Arial" w:hAnsi="Arial" w:cs="Arial"/>
          <w:bCs/>
          <w:i/>
          <w:iCs/>
          <w:sz w:val="22"/>
        </w:rPr>
        <w:t>, 39/14</w:t>
      </w:r>
      <w:r w:rsidR="009C10F9">
        <w:rPr>
          <w:rFonts w:ascii="Arial" w:hAnsi="Arial" w:cs="Arial"/>
          <w:bCs/>
          <w:i/>
          <w:iCs/>
          <w:sz w:val="22"/>
        </w:rPr>
        <w:t>, 39/16</w:t>
      </w:r>
      <w:r>
        <w:rPr>
          <w:rFonts w:ascii="Arial" w:hAnsi="Arial" w:cs="Arial"/>
          <w:bCs/>
          <w:i/>
          <w:iCs/>
          <w:sz w:val="22"/>
        </w:rPr>
        <w:t xml:space="preserve">) ter 11. člena Odloka o prazniku in priznanjih </w:t>
      </w:r>
      <w:r w:rsidR="00D64947">
        <w:rPr>
          <w:rFonts w:ascii="Arial" w:hAnsi="Arial" w:cs="Arial"/>
          <w:bCs/>
          <w:i/>
          <w:iCs/>
          <w:sz w:val="22"/>
        </w:rPr>
        <w:t>O</w:t>
      </w:r>
      <w:r>
        <w:rPr>
          <w:rFonts w:ascii="Arial" w:hAnsi="Arial" w:cs="Arial"/>
          <w:bCs/>
          <w:i/>
          <w:iCs/>
          <w:sz w:val="22"/>
        </w:rPr>
        <w:t>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99/06, 34/10</w:t>
      </w:r>
      <w:r w:rsidR="009C10F9">
        <w:rPr>
          <w:rFonts w:ascii="Arial" w:hAnsi="Arial" w:cs="Arial"/>
          <w:bCs/>
          <w:i/>
          <w:iCs/>
          <w:sz w:val="22"/>
        </w:rPr>
        <w:t>, 12/17</w:t>
      </w:r>
      <w:r>
        <w:rPr>
          <w:rFonts w:ascii="Arial" w:hAnsi="Arial" w:cs="Arial"/>
          <w:bCs/>
          <w:i/>
          <w:iCs/>
          <w:sz w:val="22"/>
        </w:rPr>
        <w:t xml:space="preserve">), je </w:t>
      </w:r>
      <w:r w:rsidR="00AA5A12">
        <w:rPr>
          <w:rFonts w:ascii="Arial" w:hAnsi="Arial" w:cs="Arial"/>
          <w:bCs/>
          <w:i/>
          <w:iCs/>
          <w:sz w:val="22"/>
        </w:rPr>
        <w:t>o</w:t>
      </w:r>
      <w:r>
        <w:rPr>
          <w:rFonts w:ascii="Arial" w:hAnsi="Arial" w:cs="Arial"/>
          <w:bCs/>
          <w:i/>
          <w:iCs/>
          <w:sz w:val="22"/>
        </w:rPr>
        <w:t>bčinski svet Občine Komen na svoji.</w:t>
      </w:r>
      <w:r w:rsidR="0049563E">
        <w:rPr>
          <w:rFonts w:ascii="Arial" w:hAnsi="Arial" w:cs="Arial"/>
          <w:bCs/>
          <w:i/>
          <w:iCs/>
          <w:sz w:val="22"/>
        </w:rPr>
        <w:t>_____</w:t>
      </w:r>
      <w:r w:rsidR="008F76D0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seji, dne </w:t>
      </w:r>
      <w:r w:rsidR="0071588E">
        <w:rPr>
          <w:rFonts w:ascii="Arial" w:hAnsi="Arial" w:cs="Arial"/>
          <w:bCs/>
          <w:i/>
          <w:iCs/>
          <w:sz w:val="22"/>
        </w:rPr>
        <w:t>________</w:t>
      </w:r>
      <w:r>
        <w:rPr>
          <w:rFonts w:ascii="Arial" w:hAnsi="Arial" w:cs="Arial"/>
          <w:bCs/>
          <w:i/>
          <w:iCs/>
          <w:sz w:val="22"/>
        </w:rPr>
        <w:t xml:space="preserve"> sprejel naslednji</w:t>
      </w:r>
    </w:p>
    <w:p w14:paraId="5534E109" w14:textId="77777777" w:rsid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p w14:paraId="68AA04F0" w14:textId="77777777" w:rsidR="0049563E" w:rsidRDefault="0049563E" w:rsidP="006E7768">
      <w:pPr>
        <w:rPr>
          <w:rFonts w:ascii="Arial" w:hAnsi="Arial" w:cs="Arial"/>
          <w:bCs/>
          <w:i/>
          <w:iCs/>
          <w:sz w:val="22"/>
        </w:rPr>
      </w:pPr>
    </w:p>
    <w:p w14:paraId="5D8C4FE4" w14:textId="77777777" w:rsidR="006E7768" w:rsidRDefault="006E7768" w:rsidP="006E7768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14:paraId="6AE1BC76" w14:textId="77777777" w:rsidR="006E7768" w:rsidRDefault="006E7768" w:rsidP="006E7768">
      <w:pPr>
        <w:rPr>
          <w:rFonts w:ascii="Arial" w:hAnsi="Arial" w:cs="Arial"/>
          <w:b/>
          <w:i/>
          <w:iCs/>
          <w:sz w:val="22"/>
        </w:rPr>
      </w:pPr>
    </w:p>
    <w:p w14:paraId="7107E483" w14:textId="77777777" w:rsidR="006E7768" w:rsidRPr="0028292B" w:rsidRDefault="006E7768" w:rsidP="0028292B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56D67A49" w14:textId="77777777" w:rsidR="00B67287" w:rsidRPr="0028292B" w:rsidRDefault="00B67287" w:rsidP="0028292B">
      <w:pPr>
        <w:spacing w:line="276" w:lineRule="auto"/>
        <w:jc w:val="center"/>
        <w:rPr>
          <w:rFonts w:ascii="Arial" w:hAnsi="Arial" w:cs="Arial"/>
          <w:bCs/>
          <w:i/>
          <w:iCs/>
          <w:sz w:val="22"/>
        </w:rPr>
      </w:pPr>
      <w:r w:rsidRPr="0028292B">
        <w:rPr>
          <w:rFonts w:ascii="Arial" w:hAnsi="Arial" w:cs="Arial"/>
          <w:bCs/>
          <w:i/>
          <w:iCs/>
          <w:sz w:val="22"/>
        </w:rPr>
        <w:t>1.</w:t>
      </w:r>
    </w:p>
    <w:p w14:paraId="7D1E36BB" w14:textId="77777777" w:rsidR="005A5B33" w:rsidRDefault="005A5B33" w:rsidP="00DB032E">
      <w:pPr>
        <w:jc w:val="both"/>
        <w:rPr>
          <w:rFonts w:ascii="Arial" w:hAnsi="Arial" w:cs="Arial"/>
          <w:i/>
          <w:sz w:val="22"/>
          <w:szCs w:val="22"/>
        </w:rPr>
      </w:pPr>
    </w:p>
    <w:p w14:paraId="0B269993" w14:textId="13612994" w:rsidR="003A1BA0" w:rsidRPr="003A1BA0" w:rsidRDefault="00AA5A12" w:rsidP="00DB032E">
      <w:pPr>
        <w:jc w:val="both"/>
        <w:rPr>
          <w:rFonts w:ascii="Arial" w:hAnsi="Arial" w:cs="Arial"/>
          <w:i/>
          <w:sz w:val="22"/>
          <w:szCs w:val="22"/>
        </w:rPr>
      </w:pPr>
      <w:r w:rsidRPr="00097409">
        <w:rPr>
          <w:rFonts w:ascii="Arial" w:hAnsi="Arial" w:cs="Arial"/>
          <w:i/>
          <w:sz w:val="22"/>
          <w:szCs w:val="22"/>
        </w:rPr>
        <w:t>Priznanje Občine Komen za leto 20</w:t>
      </w:r>
      <w:r w:rsidR="00C33E3E" w:rsidRPr="00097409">
        <w:rPr>
          <w:rFonts w:ascii="Arial" w:hAnsi="Arial" w:cs="Arial"/>
          <w:i/>
          <w:sz w:val="22"/>
          <w:szCs w:val="22"/>
        </w:rPr>
        <w:t>2</w:t>
      </w:r>
      <w:r w:rsidR="00097409" w:rsidRPr="00097409">
        <w:rPr>
          <w:rFonts w:ascii="Arial" w:hAnsi="Arial" w:cs="Arial"/>
          <w:i/>
          <w:sz w:val="22"/>
          <w:szCs w:val="22"/>
        </w:rPr>
        <w:t>4</w:t>
      </w:r>
      <w:r w:rsidRPr="00097409">
        <w:rPr>
          <w:rFonts w:ascii="Arial" w:hAnsi="Arial" w:cs="Arial"/>
          <w:i/>
          <w:sz w:val="22"/>
          <w:szCs w:val="22"/>
        </w:rPr>
        <w:t xml:space="preserve"> se podeli </w:t>
      </w:r>
      <w:r w:rsidR="00097409" w:rsidRPr="00097409">
        <w:rPr>
          <w:rFonts w:ascii="Arial" w:hAnsi="Arial" w:cs="Arial"/>
          <w:i/>
          <w:sz w:val="22"/>
          <w:szCs w:val="22"/>
        </w:rPr>
        <w:t>Društvu Tomačevica.</w:t>
      </w:r>
    </w:p>
    <w:p w14:paraId="62DE56C5" w14:textId="77777777" w:rsidR="00AA5A12" w:rsidRPr="00AA5A12" w:rsidRDefault="00AA5A12" w:rsidP="00AA5A12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06B3B084" w14:textId="77777777" w:rsidR="008F76D0" w:rsidRDefault="008F76D0" w:rsidP="008F76D0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36876F7A" w14:textId="77777777" w:rsidR="008F76D0" w:rsidRPr="008F76D0" w:rsidRDefault="008F76D0" w:rsidP="008F76D0">
      <w:pPr>
        <w:pStyle w:val="Brezrazmikov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2.</w:t>
      </w:r>
    </w:p>
    <w:p w14:paraId="04CC65A7" w14:textId="77777777" w:rsidR="0028292B" w:rsidRDefault="0028292B" w:rsidP="0028292B">
      <w:pPr>
        <w:pStyle w:val="Brezrazmikov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0647257" w14:textId="77777777" w:rsidR="006E7768" w:rsidRPr="0028292B" w:rsidRDefault="006E7768" w:rsidP="0028292B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28292B">
        <w:rPr>
          <w:rFonts w:ascii="Arial" w:hAnsi="Arial" w:cs="Arial"/>
          <w:bCs/>
          <w:i/>
          <w:iCs/>
          <w:sz w:val="22"/>
        </w:rPr>
        <w:t>Ta sklep velja takoj.</w:t>
      </w:r>
    </w:p>
    <w:p w14:paraId="18832FB3" w14:textId="77777777" w:rsidR="006E7768" w:rsidRP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p w14:paraId="7BC9B36D" w14:textId="77777777" w:rsidR="006E7768" w:rsidRP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E7768" w:rsidRPr="006E7768" w14:paraId="47816947" w14:textId="77777777" w:rsidTr="00C663DD">
        <w:tc>
          <w:tcPr>
            <w:tcW w:w="4606" w:type="dxa"/>
          </w:tcPr>
          <w:p w14:paraId="03F54ECB" w14:textId="77777777" w:rsidR="006E7768" w:rsidRPr="006E7768" w:rsidRDefault="006E7768" w:rsidP="00C663DD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74DC6E53" w14:textId="77777777" w:rsidR="006E7768" w:rsidRPr="00D33E6A" w:rsidRDefault="003A1BA0" w:rsidP="00C663D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4AB09DD6" w14:textId="77777777" w:rsidR="006E7768" w:rsidRP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p w14:paraId="74A3FACC" w14:textId="77777777" w:rsidR="006E7768" w:rsidRDefault="006E7768" w:rsidP="006E7768">
      <w:pPr>
        <w:rPr>
          <w:rFonts w:ascii="Arial" w:hAnsi="Arial" w:cs="Arial"/>
          <w:bCs/>
          <w:i/>
          <w:iCs/>
          <w:sz w:val="18"/>
          <w:szCs w:val="18"/>
        </w:rPr>
      </w:pPr>
    </w:p>
    <w:p w14:paraId="51D95F11" w14:textId="77777777" w:rsidR="006E7768" w:rsidRDefault="006E7768" w:rsidP="006E7768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B20EBDD" w14:textId="77777777" w:rsidR="006E7768" w:rsidRDefault="006E7768" w:rsidP="006E7768">
      <w:pPr>
        <w:rPr>
          <w:rFonts w:ascii="Arial" w:hAnsi="Arial" w:cs="Arial"/>
          <w:bCs/>
          <w:i/>
          <w:iCs/>
          <w:sz w:val="18"/>
          <w:szCs w:val="18"/>
        </w:rPr>
      </w:pPr>
    </w:p>
    <w:p w14:paraId="59054B36" w14:textId="77777777" w:rsidR="006E7768" w:rsidRDefault="006E7768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3B232CDC" w14:textId="77777777" w:rsidR="00CD09EF" w:rsidRDefault="00CD09EF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4F7CD062" w14:textId="77777777" w:rsidR="00CD09EF" w:rsidRDefault="00CD09EF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2531EFD" w14:textId="77777777" w:rsidR="00CD09EF" w:rsidRPr="00CD09EF" w:rsidRDefault="00CD09EF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49D88C27" w14:textId="77777777" w:rsidR="006E7768" w:rsidRPr="00CD09EF" w:rsidRDefault="006E7768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13858F83" w14:textId="77777777" w:rsidR="006E7768" w:rsidRPr="00CD09EF" w:rsidRDefault="006E7768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5DF48D2" w14:textId="77777777" w:rsidR="00AA5A12" w:rsidRPr="00097409" w:rsidRDefault="007E4F53" w:rsidP="007E4F53">
      <w:pPr>
        <w:rPr>
          <w:rFonts w:ascii="Arial" w:hAnsi="Arial" w:cs="Arial"/>
          <w:bCs/>
          <w:i/>
          <w:iCs/>
          <w:sz w:val="20"/>
          <w:szCs w:val="20"/>
        </w:rPr>
      </w:pPr>
      <w:r w:rsidRPr="00097409">
        <w:rPr>
          <w:rFonts w:ascii="Arial" w:hAnsi="Arial" w:cs="Arial"/>
          <w:bCs/>
          <w:i/>
          <w:iCs/>
          <w:sz w:val="20"/>
          <w:szCs w:val="20"/>
        </w:rPr>
        <w:t>Vročiti:</w:t>
      </w:r>
    </w:p>
    <w:p w14:paraId="61F9448D" w14:textId="230F0781" w:rsidR="00A3652D" w:rsidRPr="00097409" w:rsidRDefault="00097409" w:rsidP="00CD09EF">
      <w:pPr>
        <w:pStyle w:val="Odstavekseznam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97409">
        <w:rPr>
          <w:rFonts w:ascii="Arial" w:hAnsi="Arial" w:cs="Arial"/>
          <w:i/>
          <w:sz w:val="20"/>
          <w:szCs w:val="20"/>
        </w:rPr>
        <w:t>Društvo Tomačevica, Tomačevica 14, 6223 Komen</w:t>
      </w:r>
      <w:r w:rsidR="00CD09EF" w:rsidRPr="00097409">
        <w:rPr>
          <w:rFonts w:ascii="Arial" w:hAnsi="Arial" w:cs="Arial"/>
          <w:i/>
          <w:sz w:val="20"/>
          <w:szCs w:val="20"/>
        </w:rPr>
        <w:t xml:space="preserve"> (po pošti navadno)</w:t>
      </w:r>
    </w:p>
    <w:p w14:paraId="32C7D221" w14:textId="77777777" w:rsidR="00A3652D" w:rsidRPr="00CD09EF" w:rsidRDefault="00A3652D">
      <w:pPr>
        <w:rPr>
          <w:rFonts w:ascii="Arial" w:hAnsi="Arial" w:cs="Arial"/>
          <w:i/>
          <w:sz w:val="20"/>
          <w:szCs w:val="20"/>
        </w:rPr>
      </w:pPr>
    </w:p>
    <w:p w14:paraId="36D50DF6" w14:textId="77777777" w:rsidR="00B23C4A" w:rsidRDefault="00B23C4A"/>
    <w:p w14:paraId="26856545" w14:textId="77777777" w:rsidR="00D64947" w:rsidRDefault="00D64947"/>
    <w:p w14:paraId="668AC5CE" w14:textId="77777777" w:rsidR="00D64947" w:rsidRDefault="00D64947"/>
    <w:p w14:paraId="74D36373" w14:textId="77777777" w:rsidR="00DB032E" w:rsidRDefault="00DB032E"/>
    <w:p w14:paraId="6C9B1707" w14:textId="77777777" w:rsidR="00DB032E" w:rsidRDefault="00DB032E"/>
    <w:p w14:paraId="14CF693F" w14:textId="77777777" w:rsidR="00DB032E" w:rsidRDefault="00DB032E"/>
    <w:p w14:paraId="7405598B" w14:textId="77777777" w:rsidR="00DB032E" w:rsidRDefault="00DB032E"/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CD09EF" w:rsidRPr="00FF7D74" w14:paraId="0027B264" w14:textId="77777777" w:rsidTr="004E0D14">
        <w:tc>
          <w:tcPr>
            <w:tcW w:w="2088" w:type="dxa"/>
          </w:tcPr>
          <w:p w14:paraId="0C492A87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4EFEC572" wp14:editId="1EE97B16">
                  <wp:extent cx="857250" cy="1028700"/>
                  <wp:effectExtent l="19050" t="0" r="0" b="0"/>
                  <wp:docPr id="4" name="Slika 4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1286D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57A8BDF4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7F8C2A41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3F3E000A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4894665C" w14:textId="77777777" w:rsidR="00CD09EF" w:rsidRPr="00FF7D74" w:rsidRDefault="00CD09EF" w:rsidP="004E0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34713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48FA65D7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4921CB51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3081C927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7E0EB821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15BAB776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371CEBE1" w14:textId="77777777" w:rsidR="00CD09EF" w:rsidRDefault="00CD09EF" w:rsidP="00CD09EF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Na podlagi 16. člena Statuta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80/09, 39/14, 39/16) ter 11. člena Odloka o prazniku in priznanjih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99/06, 34/10, 12/17), je občinski svet Občine Komen na svoji._____ seji, dne ________ sprejel naslednji</w:t>
      </w:r>
    </w:p>
    <w:p w14:paraId="6B91F18D" w14:textId="77777777" w:rsidR="00CD09EF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14:paraId="58EC8DC1" w14:textId="77777777" w:rsidR="00CD09EF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14:paraId="060715BC" w14:textId="77777777" w:rsidR="00CD09EF" w:rsidRDefault="00CD09EF" w:rsidP="00CD09EF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14:paraId="58D980FF" w14:textId="77777777" w:rsidR="00CD09EF" w:rsidRDefault="00CD09EF" w:rsidP="00CD09EF">
      <w:pPr>
        <w:rPr>
          <w:rFonts w:ascii="Arial" w:hAnsi="Arial" w:cs="Arial"/>
          <w:b/>
          <w:i/>
          <w:iCs/>
          <w:sz w:val="22"/>
        </w:rPr>
      </w:pPr>
    </w:p>
    <w:p w14:paraId="2B369D37" w14:textId="77777777" w:rsidR="00CD09EF" w:rsidRPr="0028292B" w:rsidRDefault="00CD09EF" w:rsidP="00CD09EF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693A1401" w14:textId="77777777" w:rsidR="00CD09EF" w:rsidRPr="00097409" w:rsidRDefault="00CD09EF" w:rsidP="00CD09EF">
      <w:pPr>
        <w:spacing w:line="276" w:lineRule="auto"/>
        <w:jc w:val="center"/>
        <w:rPr>
          <w:rFonts w:ascii="Arial" w:hAnsi="Arial" w:cs="Arial"/>
          <w:bCs/>
          <w:i/>
          <w:iCs/>
          <w:sz w:val="22"/>
        </w:rPr>
      </w:pPr>
      <w:r w:rsidRPr="00097409">
        <w:rPr>
          <w:rFonts w:ascii="Arial" w:hAnsi="Arial" w:cs="Arial"/>
          <w:bCs/>
          <w:i/>
          <w:iCs/>
          <w:sz w:val="22"/>
        </w:rPr>
        <w:t>1.</w:t>
      </w:r>
    </w:p>
    <w:p w14:paraId="741E6013" w14:textId="77777777" w:rsidR="005A5B33" w:rsidRPr="00097409" w:rsidRDefault="005A5B33" w:rsidP="00CD09EF">
      <w:pPr>
        <w:jc w:val="both"/>
        <w:rPr>
          <w:rFonts w:ascii="Arial" w:hAnsi="Arial" w:cs="Arial"/>
          <w:i/>
          <w:sz w:val="22"/>
          <w:szCs w:val="22"/>
        </w:rPr>
      </w:pPr>
    </w:p>
    <w:p w14:paraId="4C58A074" w14:textId="4E6BC7E4" w:rsidR="00CD09EF" w:rsidRPr="00097409" w:rsidRDefault="003B4936" w:rsidP="00CD09EF">
      <w:pPr>
        <w:jc w:val="both"/>
        <w:rPr>
          <w:rFonts w:ascii="Arial" w:hAnsi="Arial" w:cs="Arial"/>
          <w:i/>
          <w:sz w:val="22"/>
          <w:szCs w:val="22"/>
        </w:rPr>
      </w:pPr>
      <w:r w:rsidRPr="00097409">
        <w:rPr>
          <w:rFonts w:ascii="Arial" w:hAnsi="Arial" w:cs="Arial"/>
          <w:i/>
          <w:sz w:val="22"/>
          <w:szCs w:val="22"/>
        </w:rPr>
        <w:t>Priznanje Občine Komen za leto 202</w:t>
      </w:r>
      <w:r w:rsidR="00097409" w:rsidRPr="00097409">
        <w:rPr>
          <w:rFonts w:ascii="Arial" w:hAnsi="Arial" w:cs="Arial"/>
          <w:i/>
          <w:sz w:val="22"/>
          <w:szCs w:val="22"/>
        </w:rPr>
        <w:t>4</w:t>
      </w:r>
      <w:r w:rsidRPr="00097409">
        <w:rPr>
          <w:rFonts w:ascii="Arial" w:hAnsi="Arial" w:cs="Arial"/>
          <w:i/>
          <w:sz w:val="22"/>
          <w:szCs w:val="22"/>
        </w:rPr>
        <w:t xml:space="preserve"> se podeli </w:t>
      </w:r>
      <w:r w:rsidR="00097409" w:rsidRPr="00097409">
        <w:rPr>
          <w:rFonts w:ascii="Arial" w:hAnsi="Arial" w:cs="Arial"/>
          <w:i/>
          <w:sz w:val="22"/>
          <w:szCs w:val="22"/>
        </w:rPr>
        <w:t>Luciji Filipčič Križaj</w:t>
      </w:r>
      <w:r w:rsidRPr="00097409">
        <w:rPr>
          <w:rFonts w:ascii="Arial" w:hAnsi="Arial" w:cs="Arial"/>
          <w:i/>
          <w:sz w:val="22"/>
          <w:szCs w:val="22"/>
        </w:rPr>
        <w:t>.</w:t>
      </w:r>
    </w:p>
    <w:p w14:paraId="7F105D2D" w14:textId="77777777" w:rsidR="00CD09EF" w:rsidRPr="00097409" w:rsidRDefault="00CD09EF" w:rsidP="00CD09EF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31D37BCA" w14:textId="77777777" w:rsidR="00CD09EF" w:rsidRPr="00097409" w:rsidRDefault="00CD09EF" w:rsidP="00CD09EF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1940B25A" w14:textId="77777777" w:rsidR="00CD09EF" w:rsidRPr="00097409" w:rsidRDefault="00CD09EF" w:rsidP="00CD09EF">
      <w:pPr>
        <w:pStyle w:val="Brezrazmikov"/>
        <w:jc w:val="center"/>
        <w:rPr>
          <w:rFonts w:ascii="Arial" w:hAnsi="Arial" w:cs="Arial"/>
          <w:i/>
          <w:sz w:val="22"/>
          <w:szCs w:val="22"/>
        </w:rPr>
      </w:pPr>
      <w:r w:rsidRPr="00097409">
        <w:rPr>
          <w:rFonts w:ascii="Arial" w:hAnsi="Arial" w:cs="Arial"/>
          <w:i/>
          <w:sz w:val="22"/>
          <w:szCs w:val="22"/>
        </w:rPr>
        <w:t>2.</w:t>
      </w:r>
    </w:p>
    <w:p w14:paraId="6206E27D" w14:textId="77777777" w:rsidR="00CD09EF" w:rsidRPr="00097409" w:rsidRDefault="00CD09EF" w:rsidP="00CD09EF">
      <w:pPr>
        <w:pStyle w:val="Brezrazmikov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D2BAD4D" w14:textId="77777777" w:rsidR="00CD09EF" w:rsidRPr="00097409" w:rsidRDefault="00CD09EF" w:rsidP="00CD09EF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097409">
        <w:rPr>
          <w:rFonts w:ascii="Arial" w:hAnsi="Arial" w:cs="Arial"/>
          <w:bCs/>
          <w:i/>
          <w:iCs/>
          <w:sz w:val="22"/>
        </w:rPr>
        <w:t>Ta sklep velja takoj.</w:t>
      </w:r>
    </w:p>
    <w:p w14:paraId="4FA43F49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14:paraId="6B1CA4F7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D09EF" w:rsidRPr="00097409" w14:paraId="16A3276E" w14:textId="77777777" w:rsidTr="004E0D14">
        <w:tc>
          <w:tcPr>
            <w:tcW w:w="4606" w:type="dxa"/>
          </w:tcPr>
          <w:p w14:paraId="44F18294" w14:textId="77777777" w:rsidR="00CD09EF" w:rsidRPr="00097409" w:rsidRDefault="00CD09EF" w:rsidP="004E0D14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002B4282" w14:textId="77777777" w:rsidR="00CD09EF" w:rsidRPr="00097409" w:rsidRDefault="00CD09EF" w:rsidP="004E0D1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97409"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0C2C7544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14:paraId="209B6C6E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059B82E0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39F878EF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0C442D16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2E826AAD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5C4345D7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BDB1E87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402ED737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Vročiti:</w:t>
      </w:r>
    </w:p>
    <w:p w14:paraId="60033F55" w14:textId="52669151" w:rsidR="00CD09EF" w:rsidRPr="00097409" w:rsidRDefault="00097409" w:rsidP="00CD09EF">
      <w:pPr>
        <w:pStyle w:val="Odstavekseznama"/>
        <w:numPr>
          <w:ilvl w:val="0"/>
          <w:numId w:val="3"/>
        </w:num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Prejemnica priznanja</w:t>
      </w:r>
      <w:r w:rsidR="00CD09EF" w:rsidRPr="00097409">
        <w:rPr>
          <w:rFonts w:ascii="Arial" w:hAnsi="Arial" w:cs="Arial"/>
          <w:bCs/>
          <w:i/>
          <w:iCs/>
          <w:sz w:val="18"/>
          <w:szCs w:val="18"/>
        </w:rPr>
        <w:t xml:space="preserve"> (po pošti navadno)</w:t>
      </w:r>
    </w:p>
    <w:p w14:paraId="77A17E5C" w14:textId="77777777" w:rsidR="00CD09EF" w:rsidRDefault="00CD09EF" w:rsidP="00CD09EF"/>
    <w:p w14:paraId="09799180" w14:textId="77777777" w:rsidR="00CD09EF" w:rsidRDefault="00CD09EF" w:rsidP="00CD09EF"/>
    <w:p w14:paraId="17CF9B91" w14:textId="77777777" w:rsidR="00CD09EF" w:rsidRDefault="00CD09EF" w:rsidP="00CD09EF"/>
    <w:p w14:paraId="128FC8C5" w14:textId="77777777" w:rsidR="00CD09EF" w:rsidRDefault="00CD09EF" w:rsidP="00CD09EF"/>
    <w:p w14:paraId="3115DECC" w14:textId="77777777" w:rsidR="00CD09EF" w:rsidRDefault="00CD09EF" w:rsidP="00CD09EF"/>
    <w:p w14:paraId="2F10F88D" w14:textId="77777777" w:rsidR="00CD09EF" w:rsidRDefault="00CD09EF" w:rsidP="00CD09EF"/>
    <w:p w14:paraId="391BF4CB" w14:textId="77777777" w:rsidR="00CD09EF" w:rsidRDefault="00CD09EF" w:rsidP="00CD09EF"/>
    <w:p w14:paraId="3570CCB9" w14:textId="77777777" w:rsidR="00097409" w:rsidRDefault="00097409" w:rsidP="00CD09EF"/>
    <w:p w14:paraId="6FA4A733" w14:textId="77777777" w:rsidR="00097409" w:rsidRDefault="00097409" w:rsidP="00CD09EF"/>
    <w:p w14:paraId="518FD652" w14:textId="77777777" w:rsidR="00097409" w:rsidRDefault="00097409" w:rsidP="00CD09EF"/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097409" w:rsidRPr="00FF7D74" w14:paraId="1DB0D8D4" w14:textId="77777777" w:rsidTr="00D41C90">
        <w:tc>
          <w:tcPr>
            <w:tcW w:w="2088" w:type="dxa"/>
          </w:tcPr>
          <w:p w14:paraId="7E293C5B" w14:textId="77777777" w:rsidR="00097409" w:rsidRPr="00FF7D74" w:rsidRDefault="00097409" w:rsidP="00D41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74B7FE7A" wp14:editId="51AA7DAA">
                  <wp:extent cx="857250" cy="1028700"/>
                  <wp:effectExtent l="19050" t="0" r="0" b="0"/>
                  <wp:docPr id="1599548347" name="Slika 1599548347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FD6AEB" w14:textId="77777777" w:rsidR="00097409" w:rsidRPr="00FF7D74" w:rsidRDefault="00097409" w:rsidP="00D41C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2AFB7697" w14:textId="77777777" w:rsidR="00097409" w:rsidRPr="00FF7D74" w:rsidRDefault="00097409" w:rsidP="00D41C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0C0141B2" w14:textId="77777777" w:rsidR="00097409" w:rsidRPr="00FF7D74" w:rsidRDefault="00097409" w:rsidP="00D41C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2741FE0A" w14:textId="77777777" w:rsidR="00097409" w:rsidRPr="00FF7D74" w:rsidRDefault="00097409" w:rsidP="00D41C9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29BB9E33" w14:textId="77777777" w:rsidR="00097409" w:rsidRPr="00FF7D74" w:rsidRDefault="00097409" w:rsidP="00D41C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7B0FBD" w14:textId="77777777" w:rsidR="00097409" w:rsidRDefault="00097409" w:rsidP="00097409">
      <w:pPr>
        <w:jc w:val="both"/>
        <w:rPr>
          <w:rFonts w:ascii="Arial" w:hAnsi="Arial" w:cs="Arial"/>
          <w:bCs/>
          <w:i/>
          <w:iCs/>
          <w:sz w:val="22"/>
        </w:rPr>
      </w:pPr>
    </w:p>
    <w:p w14:paraId="20178D85" w14:textId="77777777" w:rsidR="00097409" w:rsidRDefault="00097409" w:rsidP="00097409">
      <w:pPr>
        <w:jc w:val="both"/>
        <w:rPr>
          <w:rFonts w:ascii="Arial" w:hAnsi="Arial" w:cs="Arial"/>
          <w:bCs/>
          <w:i/>
          <w:iCs/>
          <w:sz w:val="22"/>
        </w:rPr>
      </w:pPr>
    </w:p>
    <w:p w14:paraId="429CE236" w14:textId="77777777" w:rsidR="00097409" w:rsidRDefault="00097409" w:rsidP="00097409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179F029E" w14:textId="77777777" w:rsidR="00097409" w:rsidRDefault="00097409" w:rsidP="00097409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4A342870" w14:textId="77777777" w:rsidR="00097409" w:rsidRDefault="00097409" w:rsidP="00097409">
      <w:pPr>
        <w:jc w:val="both"/>
        <w:rPr>
          <w:rFonts w:ascii="Arial" w:hAnsi="Arial" w:cs="Arial"/>
          <w:bCs/>
          <w:i/>
          <w:iCs/>
          <w:sz w:val="22"/>
        </w:rPr>
      </w:pPr>
    </w:p>
    <w:p w14:paraId="4E001DA3" w14:textId="77777777" w:rsidR="00097409" w:rsidRDefault="00097409" w:rsidP="00097409">
      <w:pPr>
        <w:jc w:val="both"/>
        <w:rPr>
          <w:rFonts w:ascii="Arial" w:hAnsi="Arial" w:cs="Arial"/>
          <w:bCs/>
          <w:i/>
          <w:iCs/>
          <w:sz w:val="22"/>
        </w:rPr>
      </w:pPr>
    </w:p>
    <w:p w14:paraId="757DE4F5" w14:textId="77777777" w:rsidR="00097409" w:rsidRDefault="00097409" w:rsidP="00097409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Na podlagi 16. člena Statuta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80/09, 39/14, 39/16) ter 11. člena Odloka o prazniku in priznanjih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99/06, 34/10, 12/17), je občinski svet Občine Komen na svoji._____ seji, dne ________ sprejel naslednji</w:t>
      </w:r>
    </w:p>
    <w:p w14:paraId="79C576AC" w14:textId="77777777" w:rsidR="00097409" w:rsidRDefault="00097409" w:rsidP="00097409">
      <w:pPr>
        <w:rPr>
          <w:rFonts w:ascii="Arial" w:hAnsi="Arial" w:cs="Arial"/>
          <w:bCs/>
          <w:i/>
          <w:iCs/>
          <w:sz w:val="22"/>
        </w:rPr>
      </w:pPr>
    </w:p>
    <w:p w14:paraId="2766A570" w14:textId="77777777" w:rsidR="00097409" w:rsidRDefault="00097409" w:rsidP="00097409">
      <w:pPr>
        <w:rPr>
          <w:rFonts w:ascii="Arial" w:hAnsi="Arial" w:cs="Arial"/>
          <w:bCs/>
          <w:i/>
          <w:iCs/>
          <w:sz w:val="22"/>
        </w:rPr>
      </w:pPr>
    </w:p>
    <w:p w14:paraId="27E58465" w14:textId="77777777" w:rsidR="00097409" w:rsidRDefault="00097409" w:rsidP="00097409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14:paraId="2B14CDD7" w14:textId="77777777" w:rsidR="00097409" w:rsidRDefault="00097409" w:rsidP="00097409">
      <w:pPr>
        <w:rPr>
          <w:rFonts w:ascii="Arial" w:hAnsi="Arial" w:cs="Arial"/>
          <w:b/>
          <w:i/>
          <w:iCs/>
          <w:sz w:val="22"/>
        </w:rPr>
      </w:pPr>
    </w:p>
    <w:p w14:paraId="58297EF4" w14:textId="77777777" w:rsidR="00097409" w:rsidRPr="0028292B" w:rsidRDefault="00097409" w:rsidP="00097409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4AF84C47" w14:textId="77777777" w:rsidR="00097409" w:rsidRPr="00097409" w:rsidRDefault="00097409" w:rsidP="00097409">
      <w:pPr>
        <w:spacing w:line="276" w:lineRule="auto"/>
        <w:jc w:val="center"/>
        <w:rPr>
          <w:rFonts w:ascii="Arial" w:hAnsi="Arial" w:cs="Arial"/>
          <w:bCs/>
          <w:i/>
          <w:iCs/>
          <w:sz w:val="22"/>
        </w:rPr>
      </w:pPr>
      <w:r w:rsidRPr="00097409">
        <w:rPr>
          <w:rFonts w:ascii="Arial" w:hAnsi="Arial" w:cs="Arial"/>
          <w:bCs/>
          <w:i/>
          <w:iCs/>
          <w:sz w:val="22"/>
        </w:rPr>
        <w:t>1.</w:t>
      </w:r>
    </w:p>
    <w:p w14:paraId="32932060" w14:textId="77777777" w:rsidR="00097409" w:rsidRPr="00097409" w:rsidRDefault="00097409" w:rsidP="00097409">
      <w:pPr>
        <w:jc w:val="both"/>
        <w:rPr>
          <w:rFonts w:ascii="Arial" w:hAnsi="Arial" w:cs="Arial"/>
          <w:i/>
          <w:sz w:val="22"/>
          <w:szCs w:val="22"/>
        </w:rPr>
      </w:pPr>
    </w:p>
    <w:p w14:paraId="514DE1E2" w14:textId="7CFBCDE4" w:rsidR="00097409" w:rsidRPr="00097409" w:rsidRDefault="00097409" w:rsidP="00097409">
      <w:pPr>
        <w:jc w:val="both"/>
        <w:rPr>
          <w:rFonts w:ascii="Arial" w:hAnsi="Arial" w:cs="Arial"/>
          <w:i/>
          <w:sz w:val="22"/>
          <w:szCs w:val="22"/>
        </w:rPr>
      </w:pPr>
      <w:r w:rsidRPr="00097409">
        <w:rPr>
          <w:rFonts w:ascii="Arial" w:hAnsi="Arial" w:cs="Arial"/>
          <w:i/>
          <w:sz w:val="22"/>
          <w:szCs w:val="22"/>
        </w:rPr>
        <w:t xml:space="preserve">Priznanje Občine Komen za leto 2024 se podeli </w:t>
      </w:r>
      <w:r>
        <w:rPr>
          <w:rFonts w:ascii="Arial" w:hAnsi="Arial" w:cs="Arial"/>
          <w:i/>
          <w:sz w:val="22"/>
          <w:szCs w:val="22"/>
        </w:rPr>
        <w:t>Magdi Černigoj.</w:t>
      </w:r>
    </w:p>
    <w:p w14:paraId="33DF813B" w14:textId="77777777" w:rsidR="00097409" w:rsidRPr="00097409" w:rsidRDefault="00097409" w:rsidP="00097409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206D7E04" w14:textId="77777777" w:rsidR="00097409" w:rsidRPr="00097409" w:rsidRDefault="00097409" w:rsidP="00097409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2388212B" w14:textId="77777777" w:rsidR="00097409" w:rsidRPr="00097409" w:rsidRDefault="00097409" w:rsidP="00097409">
      <w:pPr>
        <w:pStyle w:val="Brezrazmikov"/>
        <w:jc w:val="center"/>
        <w:rPr>
          <w:rFonts w:ascii="Arial" w:hAnsi="Arial" w:cs="Arial"/>
          <w:i/>
          <w:sz w:val="22"/>
          <w:szCs w:val="22"/>
        </w:rPr>
      </w:pPr>
      <w:r w:rsidRPr="00097409">
        <w:rPr>
          <w:rFonts w:ascii="Arial" w:hAnsi="Arial" w:cs="Arial"/>
          <w:i/>
          <w:sz w:val="22"/>
          <w:szCs w:val="22"/>
        </w:rPr>
        <w:t>2.</w:t>
      </w:r>
    </w:p>
    <w:p w14:paraId="386D2D90" w14:textId="77777777" w:rsidR="00097409" w:rsidRPr="00097409" w:rsidRDefault="00097409" w:rsidP="00097409">
      <w:pPr>
        <w:pStyle w:val="Brezrazmikov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4F79B6F7" w14:textId="77777777" w:rsidR="00097409" w:rsidRPr="00097409" w:rsidRDefault="00097409" w:rsidP="00097409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097409">
        <w:rPr>
          <w:rFonts w:ascii="Arial" w:hAnsi="Arial" w:cs="Arial"/>
          <w:bCs/>
          <w:i/>
          <w:iCs/>
          <w:sz w:val="22"/>
        </w:rPr>
        <w:t>Ta sklep velja takoj.</w:t>
      </w:r>
    </w:p>
    <w:p w14:paraId="0B6D10C7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22"/>
        </w:rPr>
      </w:pPr>
    </w:p>
    <w:p w14:paraId="72295D1C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7409" w:rsidRPr="00097409" w14:paraId="0C938453" w14:textId="77777777" w:rsidTr="00D41C90">
        <w:tc>
          <w:tcPr>
            <w:tcW w:w="4606" w:type="dxa"/>
          </w:tcPr>
          <w:p w14:paraId="37E5EB91" w14:textId="77777777" w:rsidR="00097409" w:rsidRPr="00097409" w:rsidRDefault="00097409" w:rsidP="00D41C9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0A8ADED7" w14:textId="77777777" w:rsidR="00097409" w:rsidRPr="00097409" w:rsidRDefault="00097409" w:rsidP="00D41C9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97409"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124809B2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22"/>
        </w:rPr>
      </w:pPr>
    </w:p>
    <w:p w14:paraId="70A8A536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0D707A0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18"/>
          <w:szCs w:val="18"/>
        </w:rPr>
      </w:pPr>
    </w:p>
    <w:p w14:paraId="244C341B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A77C561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18"/>
          <w:szCs w:val="18"/>
        </w:rPr>
      </w:pPr>
    </w:p>
    <w:p w14:paraId="7FDBDE58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18"/>
          <w:szCs w:val="18"/>
        </w:rPr>
      </w:pPr>
    </w:p>
    <w:p w14:paraId="30EDDA71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18"/>
          <w:szCs w:val="18"/>
        </w:rPr>
      </w:pPr>
    </w:p>
    <w:p w14:paraId="2FE20049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18"/>
          <w:szCs w:val="18"/>
        </w:rPr>
      </w:pPr>
    </w:p>
    <w:p w14:paraId="0C31C531" w14:textId="77777777" w:rsidR="00097409" w:rsidRPr="00097409" w:rsidRDefault="00097409" w:rsidP="00097409">
      <w:p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Vročiti:</w:t>
      </w:r>
    </w:p>
    <w:p w14:paraId="6C66A604" w14:textId="77777777" w:rsidR="00097409" w:rsidRPr="00097409" w:rsidRDefault="00097409" w:rsidP="00097409">
      <w:pPr>
        <w:pStyle w:val="Odstavekseznama"/>
        <w:numPr>
          <w:ilvl w:val="0"/>
          <w:numId w:val="3"/>
        </w:num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Prejemnica priznanja (po pošti navadno)</w:t>
      </w:r>
    </w:p>
    <w:p w14:paraId="38FBD0A7" w14:textId="77777777" w:rsidR="00097409" w:rsidRDefault="00097409" w:rsidP="00097409"/>
    <w:p w14:paraId="2F807168" w14:textId="77777777" w:rsidR="00097409" w:rsidRDefault="00097409" w:rsidP="00097409"/>
    <w:p w14:paraId="66416F21" w14:textId="77777777" w:rsidR="00097409" w:rsidRDefault="00097409" w:rsidP="00097409"/>
    <w:p w14:paraId="7751221F" w14:textId="77777777" w:rsidR="00097409" w:rsidRDefault="00097409" w:rsidP="00097409"/>
    <w:p w14:paraId="7E96F6FE" w14:textId="77777777" w:rsidR="00097409" w:rsidRDefault="00097409" w:rsidP="00097409"/>
    <w:p w14:paraId="008E78AC" w14:textId="77777777" w:rsidR="00097409" w:rsidRDefault="00097409" w:rsidP="00097409"/>
    <w:p w14:paraId="127719E6" w14:textId="77777777" w:rsidR="00097409" w:rsidRDefault="00097409" w:rsidP="00CD09EF"/>
    <w:p w14:paraId="008AD2BC" w14:textId="77777777" w:rsidR="00CD09EF" w:rsidRDefault="00CD09EF" w:rsidP="00CD09EF"/>
    <w:p w14:paraId="68C3389B" w14:textId="77777777" w:rsidR="00CD09EF" w:rsidRDefault="00CD09EF" w:rsidP="00CD09EF"/>
    <w:sectPr w:rsidR="00CD09EF" w:rsidSect="007D2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005"/>
    <w:multiLevelType w:val="hybridMultilevel"/>
    <w:tmpl w:val="18408F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3A83"/>
    <w:multiLevelType w:val="hybridMultilevel"/>
    <w:tmpl w:val="A836B3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652"/>
    <w:multiLevelType w:val="hybridMultilevel"/>
    <w:tmpl w:val="D6841A3C"/>
    <w:lvl w:ilvl="0" w:tplc="663A2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98C"/>
    <w:multiLevelType w:val="hybridMultilevel"/>
    <w:tmpl w:val="FE1CF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E0FB4"/>
    <w:multiLevelType w:val="hybridMultilevel"/>
    <w:tmpl w:val="9074296A"/>
    <w:lvl w:ilvl="0" w:tplc="AE7E96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60822"/>
    <w:multiLevelType w:val="hybridMultilevel"/>
    <w:tmpl w:val="FDBEE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D0060"/>
    <w:multiLevelType w:val="hybridMultilevel"/>
    <w:tmpl w:val="2FAC2A6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AA36571"/>
    <w:multiLevelType w:val="hybridMultilevel"/>
    <w:tmpl w:val="D3EE0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63412"/>
    <w:multiLevelType w:val="hybridMultilevel"/>
    <w:tmpl w:val="A162BC56"/>
    <w:lvl w:ilvl="0" w:tplc="0FE05DF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E2764"/>
    <w:multiLevelType w:val="hybridMultilevel"/>
    <w:tmpl w:val="E0B87540"/>
    <w:lvl w:ilvl="0" w:tplc="2826B2E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D70B4A"/>
    <w:multiLevelType w:val="hybridMultilevel"/>
    <w:tmpl w:val="B6D21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2360">
    <w:abstractNumId w:val="9"/>
  </w:num>
  <w:num w:numId="2" w16cid:durableId="1427071636">
    <w:abstractNumId w:val="5"/>
  </w:num>
  <w:num w:numId="3" w16cid:durableId="1444499303">
    <w:abstractNumId w:val="4"/>
  </w:num>
  <w:num w:numId="4" w16cid:durableId="1008604899">
    <w:abstractNumId w:val="8"/>
  </w:num>
  <w:num w:numId="5" w16cid:durableId="425610721">
    <w:abstractNumId w:val="10"/>
  </w:num>
  <w:num w:numId="6" w16cid:durableId="1419982779">
    <w:abstractNumId w:val="0"/>
  </w:num>
  <w:num w:numId="7" w16cid:durableId="1844856754">
    <w:abstractNumId w:val="7"/>
  </w:num>
  <w:num w:numId="8" w16cid:durableId="319846546">
    <w:abstractNumId w:val="11"/>
  </w:num>
  <w:num w:numId="9" w16cid:durableId="1190994801">
    <w:abstractNumId w:val="2"/>
  </w:num>
  <w:num w:numId="10" w16cid:durableId="1493906818">
    <w:abstractNumId w:val="3"/>
  </w:num>
  <w:num w:numId="11" w16cid:durableId="987131538">
    <w:abstractNumId w:val="6"/>
  </w:num>
  <w:num w:numId="12" w16cid:durableId="53106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68"/>
    <w:rsid w:val="00001BE0"/>
    <w:rsid w:val="00001EDB"/>
    <w:rsid w:val="000135C0"/>
    <w:rsid w:val="00052F90"/>
    <w:rsid w:val="0008589A"/>
    <w:rsid w:val="00097409"/>
    <w:rsid w:val="000D5884"/>
    <w:rsid w:val="001333F3"/>
    <w:rsid w:val="0022751F"/>
    <w:rsid w:val="0023793A"/>
    <w:rsid w:val="0026665B"/>
    <w:rsid w:val="0028292B"/>
    <w:rsid w:val="002C07B4"/>
    <w:rsid w:val="0031019B"/>
    <w:rsid w:val="00322386"/>
    <w:rsid w:val="003A1BA0"/>
    <w:rsid w:val="003B4936"/>
    <w:rsid w:val="0044520A"/>
    <w:rsid w:val="004850DF"/>
    <w:rsid w:val="0049563E"/>
    <w:rsid w:val="004F5E6A"/>
    <w:rsid w:val="00571959"/>
    <w:rsid w:val="005961EE"/>
    <w:rsid w:val="005A5B33"/>
    <w:rsid w:val="006157C4"/>
    <w:rsid w:val="00671E87"/>
    <w:rsid w:val="0068098E"/>
    <w:rsid w:val="00685209"/>
    <w:rsid w:val="006B2C24"/>
    <w:rsid w:val="006E7768"/>
    <w:rsid w:val="0071588E"/>
    <w:rsid w:val="007A2091"/>
    <w:rsid w:val="007C08FD"/>
    <w:rsid w:val="007D2932"/>
    <w:rsid w:val="007E4F53"/>
    <w:rsid w:val="00800974"/>
    <w:rsid w:val="00820CD1"/>
    <w:rsid w:val="008437FB"/>
    <w:rsid w:val="008552D0"/>
    <w:rsid w:val="00884D0C"/>
    <w:rsid w:val="008E17E1"/>
    <w:rsid w:val="008E6796"/>
    <w:rsid w:val="008F76D0"/>
    <w:rsid w:val="00914DEE"/>
    <w:rsid w:val="009537A9"/>
    <w:rsid w:val="009C10F9"/>
    <w:rsid w:val="009D0EF8"/>
    <w:rsid w:val="00A10E55"/>
    <w:rsid w:val="00A3652D"/>
    <w:rsid w:val="00A452A1"/>
    <w:rsid w:val="00AA5A12"/>
    <w:rsid w:val="00AC2D35"/>
    <w:rsid w:val="00B23C4A"/>
    <w:rsid w:val="00B67287"/>
    <w:rsid w:val="00B70079"/>
    <w:rsid w:val="00C1545D"/>
    <w:rsid w:val="00C33E3E"/>
    <w:rsid w:val="00C46437"/>
    <w:rsid w:val="00C93D3A"/>
    <w:rsid w:val="00CD09EF"/>
    <w:rsid w:val="00D143E0"/>
    <w:rsid w:val="00D3053F"/>
    <w:rsid w:val="00D33E6A"/>
    <w:rsid w:val="00D64947"/>
    <w:rsid w:val="00D75250"/>
    <w:rsid w:val="00DB032E"/>
    <w:rsid w:val="00DB2B6D"/>
    <w:rsid w:val="00DC074E"/>
    <w:rsid w:val="00DC7643"/>
    <w:rsid w:val="00DF1F03"/>
    <w:rsid w:val="00DF5C37"/>
    <w:rsid w:val="00E40C72"/>
    <w:rsid w:val="00F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E6E1"/>
  <w15:docId w15:val="{1C38C1AF-6A9F-4951-AF6B-BA0028C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6E7768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6E776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88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6437"/>
    <w:pPr>
      <w:ind w:left="720"/>
      <w:contextualSpacing/>
    </w:pPr>
  </w:style>
  <w:style w:type="paragraph" w:styleId="Brezrazmikov">
    <w:name w:val="No Spacing"/>
    <w:uiPriority w:val="1"/>
    <w:qFormat/>
    <w:rsid w:val="00282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60</cp:revision>
  <cp:lastPrinted>2022-05-30T06:24:00Z</cp:lastPrinted>
  <dcterms:created xsi:type="dcterms:W3CDTF">2012-04-06T09:36:00Z</dcterms:created>
  <dcterms:modified xsi:type="dcterms:W3CDTF">2024-04-15T06:50:00Z</dcterms:modified>
</cp:coreProperties>
</file>