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B3765" w14:textId="77777777" w:rsidR="003D3B73" w:rsidRPr="006C5115" w:rsidRDefault="003D3B73" w:rsidP="003D3B73">
      <w:pPr>
        <w:jc w:val="both"/>
        <w:rPr>
          <w:rFonts w:ascii="Tahoma" w:hAnsi="Tahoma" w:cs="Tahoma"/>
        </w:rPr>
      </w:pPr>
    </w:p>
    <w:p w14:paraId="7E58F6C7" w14:textId="77777777" w:rsidR="003D3B73" w:rsidRDefault="003D3B73" w:rsidP="003D3B73">
      <w:pPr>
        <w:ind w:left="993" w:hanging="993"/>
        <w:jc w:val="both"/>
        <w:rPr>
          <w:rFonts w:ascii="Arial" w:hAnsi="Arial" w:cs="Arial"/>
          <w:sz w:val="22"/>
          <w:szCs w:val="22"/>
        </w:rPr>
      </w:pPr>
    </w:p>
    <w:p w14:paraId="36002F5F" w14:textId="77777777" w:rsidR="003D3B73" w:rsidRDefault="003D3B73" w:rsidP="003D3B73">
      <w:pPr>
        <w:ind w:left="993" w:hanging="993"/>
        <w:jc w:val="both"/>
        <w:rPr>
          <w:rFonts w:ascii="Arial" w:hAnsi="Arial" w:cs="Arial"/>
          <w:sz w:val="22"/>
          <w:szCs w:val="22"/>
        </w:rPr>
      </w:pPr>
    </w:p>
    <w:p w14:paraId="40262BC0" w14:textId="77777777" w:rsidR="003D3B73" w:rsidRDefault="003D3B73" w:rsidP="003D3B73">
      <w:pPr>
        <w:jc w:val="both"/>
        <w:rPr>
          <w:rFonts w:ascii="Arial" w:hAnsi="Arial" w:cs="Arial"/>
          <w:sz w:val="22"/>
          <w:szCs w:val="22"/>
        </w:rPr>
      </w:pPr>
    </w:p>
    <w:p w14:paraId="13692F3B" w14:textId="77777777" w:rsidR="003D3B73" w:rsidRDefault="003D3B73" w:rsidP="003D3B73">
      <w:pPr>
        <w:ind w:left="993" w:hanging="993"/>
        <w:jc w:val="both"/>
        <w:rPr>
          <w:rFonts w:ascii="Arial" w:hAnsi="Arial" w:cs="Arial"/>
          <w:sz w:val="22"/>
          <w:szCs w:val="22"/>
        </w:rPr>
      </w:pPr>
    </w:p>
    <w:p w14:paraId="4545B30A" w14:textId="673AA250" w:rsidR="003D3B73" w:rsidRPr="00746D5B" w:rsidRDefault="003D3B73" w:rsidP="003D3B73">
      <w:pPr>
        <w:ind w:left="993" w:hanging="993"/>
        <w:jc w:val="both"/>
        <w:rPr>
          <w:rFonts w:ascii="Arial" w:hAnsi="Arial" w:cs="Arial"/>
          <w:sz w:val="22"/>
          <w:szCs w:val="22"/>
        </w:rPr>
      </w:pPr>
      <w:r w:rsidRPr="00F03CF4">
        <w:rPr>
          <w:rFonts w:ascii="Arial" w:hAnsi="Arial" w:cs="Arial"/>
          <w:sz w:val="22"/>
          <w:szCs w:val="22"/>
        </w:rPr>
        <w:t xml:space="preserve">Številka: </w:t>
      </w:r>
      <w:r w:rsidR="00160E56" w:rsidRPr="00F03CF4">
        <w:rPr>
          <w:rFonts w:ascii="Arial" w:hAnsi="Arial" w:cs="Arial"/>
          <w:sz w:val="22"/>
          <w:szCs w:val="22"/>
        </w:rPr>
        <w:t>410</w:t>
      </w:r>
      <w:r w:rsidR="008519D9" w:rsidRPr="00F03CF4">
        <w:rPr>
          <w:rFonts w:ascii="Arial" w:hAnsi="Arial" w:cs="Arial"/>
          <w:sz w:val="22"/>
          <w:szCs w:val="22"/>
        </w:rPr>
        <w:t>-</w:t>
      </w:r>
      <w:r w:rsidR="00C87F34" w:rsidRPr="00F03CF4">
        <w:rPr>
          <w:rFonts w:ascii="Arial" w:hAnsi="Arial" w:cs="Arial"/>
          <w:sz w:val="22"/>
          <w:szCs w:val="22"/>
        </w:rPr>
        <w:t>77</w:t>
      </w:r>
      <w:r w:rsidR="00572878" w:rsidRPr="00F03CF4">
        <w:rPr>
          <w:rFonts w:ascii="Arial" w:hAnsi="Arial" w:cs="Arial"/>
          <w:sz w:val="22"/>
          <w:szCs w:val="22"/>
        </w:rPr>
        <w:t>/202</w:t>
      </w:r>
      <w:r w:rsidR="00A16D6C" w:rsidRPr="00F03CF4">
        <w:rPr>
          <w:rFonts w:ascii="Arial" w:hAnsi="Arial" w:cs="Arial"/>
          <w:sz w:val="22"/>
          <w:szCs w:val="22"/>
        </w:rPr>
        <w:t>5</w:t>
      </w:r>
      <w:r w:rsidR="00572878" w:rsidRPr="00F03CF4">
        <w:rPr>
          <w:rFonts w:ascii="Arial" w:hAnsi="Arial" w:cs="Arial"/>
          <w:sz w:val="22"/>
          <w:szCs w:val="22"/>
        </w:rPr>
        <w:t>-</w:t>
      </w:r>
      <w:r w:rsidR="00F03CF4" w:rsidRPr="00F03CF4">
        <w:rPr>
          <w:rFonts w:ascii="Arial" w:hAnsi="Arial" w:cs="Arial"/>
          <w:sz w:val="22"/>
          <w:szCs w:val="22"/>
        </w:rPr>
        <w:t>14</w:t>
      </w:r>
    </w:p>
    <w:p w14:paraId="1DF260D9" w14:textId="1B7F4137" w:rsidR="003D3B73" w:rsidRPr="00746D5B" w:rsidRDefault="003D3B73" w:rsidP="003D3B73">
      <w:pPr>
        <w:ind w:left="993" w:hanging="993"/>
        <w:jc w:val="both"/>
        <w:rPr>
          <w:rFonts w:ascii="Arial" w:hAnsi="Arial" w:cs="Arial"/>
          <w:sz w:val="22"/>
          <w:szCs w:val="22"/>
        </w:rPr>
      </w:pPr>
      <w:r>
        <w:rPr>
          <w:rFonts w:ascii="Arial" w:hAnsi="Arial" w:cs="Arial"/>
          <w:sz w:val="22"/>
          <w:szCs w:val="22"/>
        </w:rPr>
        <w:t>Datum:</w:t>
      </w:r>
      <w:r w:rsidR="00572878">
        <w:rPr>
          <w:rFonts w:ascii="Arial" w:hAnsi="Arial" w:cs="Arial"/>
          <w:sz w:val="22"/>
          <w:szCs w:val="22"/>
        </w:rPr>
        <w:t xml:space="preserve"> </w:t>
      </w:r>
      <w:r w:rsidR="00ED2838">
        <w:rPr>
          <w:rFonts w:ascii="Arial" w:hAnsi="Arial" w:cs="Arial"/>
          <w:sz w:val="22"/>
          <w:szCs w:val="22"/>
        </w:rPr>
        <w:t xml:space="preserve">  </w:t>
      </w:r>
      <w:r w:rsidR="00F03CF4">
        <w:rPr>
          <w:rFonts w:ascii="Arial" w:hAnsi="Arial" w:cs="Arial"/>
          <w:sz w:val="22"/>
          <w:szCs w:val="22"/>
        </w:rPr>
        <w:t>08.12.2025</w:t>
      </w:r>
    </w:p>
    <w:p w14:paraId="767A32FB" w14:textId="77777777" w:rsidR="003D3B73" w:rsidRPr="00746D5B" w:rsidRDefault="003D3B73" w:rsidP="003D3B73">
      <w:pPr>
        <w:jc w:val="both"/>
        <w:rPr>
          <w:rFonts w:ascii="Arial" w:hAnsi="Arial" w:cs="Arial"/>
          <w:sz w:val="22"/>
          <w:szCs w:val="22"/>
        </w:rPr>
      </w:pPr>
    </w:p>
    <w:p w14:paraId="4902B255" w14:textId="77777777" w:rsidR="003D3B73" w:rsidRPr="00746D5B" w:rsidRDefault="003D3B73" w:rsidP="003D3B73">
      <w:pPr>
        <w:jc w:val="both"/>
        <w:rPr>
          <w:rFonts w:ascii="Arial" w:hAnsi="Arial" w:cs="Arial"/>
          <w:sz w:val="22"/>
          <w:szCs w:val="22"/>
        </w:rPr>
      </w:pPr>
    </w:p>
    <w:p w14:paraId="07803722" w14:textId="77777777" w:rsidR="003D3B73" w:rsidRPr="00746D5B" w:rsidRDefault="003D3B73" w:rsidP="003D3B73">
      <w:pPr>
        <w:jc w:val="both"/>
        <w:rPr>
          <w:rFonts w:ascii="Arial" w:hAnsi="Arial" w:cs="Arial"/>
          <w:b/>
          <w:sz w:val="22"/>
          <w:szCs w:val="22"/>
        </w:rPr>
      </w:pPr>
      <w:r w:rsidRPr="00746D5B">
        <w:rPr>
          <w:rFonts w:ascii="Arial" w:hAnsi="Arial" w:cs="Arial"/>
          <w:b/>
          <w:sz w:val="22"/>
          <w:szCs w:val="22"/>
        </w:rPr>
        <w:t>OBČINA KOMEN</w:t>
      </w:r>
    </w:p>
    <w:p w14:paraId="5CCFB511" w14:textId="77777777" w:rsidR="003D3B73" w:rsidRPr="00746D5B" w:rsidRDefault="003D3B73" w:rsidP="003D3B73">
      <w:pPr>
        <w:jc w:val="both"/>
        <w:rPr>
          <w:rFonts w:ascii="Arial" w:hAnsi="Arial" w:cs="Arial"/>
          <w:b/>
          <w:sz w:val="22"/>
          <w:szCs w:val="22"/>
        </w:rPr>
      </w:pPr>
      <w:r w:rsidRPr="00746D5B">
        <w:rPr>
          <w:rFonts w:ascii="Arial" w:hAnsi="Arial" w:cs="Arial"/>
          <w:b/>
          <w:sz w:val="22"/>
          <w:szCs w:val="22"/>
        </w:rPr>
        <w:t>OBČINSKI SVET</w:t>
      </w:r>
    </w:p>
    <w:p w14:paraId="27624357" w14:textId="77777777" w:rsidR="003D3B73" w:rsidRDefault="003D3B73" w:rsidP="003D3B73">
      <w:pPr>
        <w:jc w:val="both"/>
        <w:rPr>
          <w:rFonts w:ascii="Arial" w:hAnsi="Arial" w:cs="Arial"/>
          <w:sz w:val="22"/>
          <w:szCs w:val="22"/>
        </w:rPr>
      </w:pPr>
    </w:p>
    <w:p w14:paraId="7A0466EE" w14:textId="77777777" w:rsidR="007950CF" w:rsidRDefault="007950CF" w:rsidP="003D3B73">
      <w:pPr>
        <w:jc w:val="both"/>
        <w:rPr>
          <w:rFonts w:ascii="Arial" w:hAnsi="Arial" w:cs="Arial"/>
          <w:sz w:val="22"/>
          <w:szCs w:val="22"/>
        </w:rPr>
      </w:pPr>
    </w:p>
    <w:p w14:paraId="5BE362BA" w14:textId="77777777" w:rsidR="007950CF" w:rsidRPr="00746D5B" w:rsidRDefault="007950CF" w:rsidP="003D3B73">
      <w:pPr>
        <w:jc w:val="both"/>
        <w:rPr>
          <w:rFonts w:ascii="Arial" w:hAnsi="Arial" w:cs="Arial"/>
          <w:sz w:val="22"/>
          <w:szCs w:val="22"/>
        </w:rPr>
      </w:pPr>
    </w:p>
    <w:p w14:paraId="7FBE253C" w14:textId="77777777" w:rsidR="003D3B73" w:rsidRPr="00746D5B" w:rsidRDefault="003D3B73" w:rsidP="003D3B73">
      <w:pPr>
        <w:jc w:val="both"/>
        <w:rPr>
          <w:rFonts w:ascii="Arial" w:hAnsi="Arial" w:cs="Arial"/>
          <w:sz w:val="22"/>
          <w:szCs w:val="22"/>
        </w:rPr>
      </w:pPr>
    </w:p>
    <w:p w14:paraId="3CA77DB0" w14:textId="1F2EA022" w:rsidR="003D3B73" w:rsidRPr="00746D5B" w:rsidRDefault="003D3B73" w:rsidP="003D3B73">
      <w:pPr>
        <w:jc w:val="both"/>
        <w:rPr>
          <w:rFonts w:ascii="Arial" w:hAnsi="Arial" w:cs="Arial"/>
          <w:sz w:val="22"/>
          <w:szCs w:val="22"/>
        </w:rPr>
      </w:pPr>
      <w:r w:rsidRPr="00C87718">
        <w:rPr>
          <w:rFonts w:ascii="Arial" w:hAnsi="Arial" w:cs="Arial"/>
          <w:sz w:val="22"/>
          <w:szCs w:val="22"/>
        </w:rPr>
        <w:t>Na podlagi 30. člena Statuta Občin</w:t>
      </w:r>
      <w:r w:rsidR="005F0C7E" w:rsidRPr="00C87718">
        <w:rPr>
          <w:rFonts w:ascii="Arial" w:hAnsi="Arial" w:cs="Arial"/>
          <w:sz w:val="22"/>
          <w:szCs w:val="22"/>
        </w:rPr>
        <w:t>e Komen (</w:t>
      </w:r>
      <w:r w:rsidR="00BD6586" w:rsidRPr="00BD6586">
        <w:rPr>
          <w:rFonts w:ascii="Arial" w:hAnsi="Arial" w:cs="Arial"/>
          <w:sz w:val="22"/>
          <w:szCs w:val="22"/>
        </w:rPr>
        <w:t>Uradni list RS</w:t>
      </w:r>
      <w:r w:rsidR="00BD6586">
        <w:rPr>
          <w:rFonts w:ascii="Arial" w:hAnsi="Arial" w:cs="Arial"/>
          <w:sz w:val="22"/>
          <w:szCs w:val="22"/>
        </w:rPr>
        <w:t>,</w:t>
      </w:r>
      <w:r w:rsidR="00BD6586" w:rsidRPr="00BD6586">
        <w:rPr>
          <w:rFonts w:ascii="Arial" w:hAnsi="Arial" w:cs="Arial"/>
          <w:sz w:val="22"/>
          <w:szCs w:val="22"/>
        </w:rPr>
        <w:t xml:space="preserve"> št. 80/09, 39/14, 39/16</w:t>
      </w:r>
      <w:r w:rsidR="00831A24">
        <w:rPr>
          <w:rFonts w:ascii="Arial" w:hAnsi="Arial" w:cs="Arial"/>
          <w:sz w:val="22"/>
          <w:szCs w:val="22"/>
        </w:rPr>
        <w:t xml:space="preserve"> in</w:t>
      </w:r>
      <w:r w:rsidR="00BD6586" w:rsidRPr="00BD6586">
        <w:rPr>
          <w:rFonts w:ascii="Arial" w:hAnsi="Arial" w:cs="Arial"/>
          <w:sz w:val="22"/>
          <w:szCs w:val="22"/>
        </w:rPr>
        <w:t xml:space="preserve"> 76/25</w:t>
      </w:r>
      <w:r w:rsidRPr="00C87718">
        <w:rPr>
          <w:rFonts w:ascii="Arial" w:hAnsi="Arial" w:cs="Arial"/>
          <w:sz w:val="22"/>
          <w:szCs w:val="22"/>
        </w:rPr>
        <w:t xml:space="preserve">) in </w:t>
      </w:r>
      <w:r w:rsidR="00567EA6" w:rsidRPr="00C87718">
        <w:rPr>
          <w:rFonts w:ascii="Arial" w:hAnsi="Arial" w:cs="Arial"/>
          <w:sz w:val="22"/>
          <w:szCs w:val="22"/>
        </w:rPr>
        <w:t>89</w:t>
      </w:r>
      <w:r w:rsidRPr="00C87718">
        <w:rPr>
          <w:rFonts w:ascii="Arial" w:hAnsi="Arial" w:cs="Arial"/>
          <w:sz w:val="22"/>
          <w:szCs w:val="22"/>
        </w:rPr>
        <w:t>. člena Poslovnika občinskega sveta Občine Kom</w:t>
      </w:r>
      <w:r w:rsidR="00820F89" w:rsidRPr="00C87718">
        <w:rPr>
          <w:rFonts w:ascii="Arial" w:hAnsi="Arial" w:cs="Arial"/>
          <w:sz w:val="22"/>
          <w:szCs w:val="22"/>
        </w:rPr>
        <w:t xml:space="preserve">en (Uradni list RS, št. </w:t>
      </w:r>
      <w:r w:rsidR="00831A24" w:rsidRPr="00831A24">
        <w:rPr>
          <w:rFonts w:ascii="Arial" w:hAnsi="Arial" w:cs="Arial"/>
          <w:sz w:val="22"/>
          <w:szCs w:val="22"/>
        </w:rPr>
        <w:t>80/09, 39/14</w:t>
      </w:r>
      <w:r w:rsidR="00831A24">
        <w:rPr>
          <w:rFonts w:ascii="Arial" w:hAnsi="Arial" w:cs="Arial"/>
          <w:sz w:val="22"/>
          <w:szCs w:val="22"/>
        </w:rPr>
        <w:t xml:space="preserve"> in</w:t>
      </w:r>
      <w:r w:rsidR="00831A24" w:rsidRPr="00831A24">
        <w:rPr>
          <w:rFonts w:ascii="Arial" w:hAnsi="Arial" w:cs="Arial"/>
          <w:sz w:val="22"/>
          <w:szCs w:val="22"/>
        </w:rPr>
        <w:t xml:space="preserve"> 76/25</w:t>
      </w:r>
      <w:r w:rsidRPr="00C87718">
        <w:rPr>
          <w:rFonts w:ascii="Arial" w:hAnsi="Arial" w:cs="Arial"/>
          <w:sz w:val="22"/>
          <w:szCs w:val="22"/>
        </w:rPr>
        <w:t>) predlagam občinskemu svetu Občine Komen v obravnavo in sprejem</w:t>
      </w:r>
    </w:p>
    <w:p w14:paraId="008D8B67" w14:textId="77777777" w:rsidR="003D3B73" w:rsidRDefault="003D3B73" w:rsidP="003D3B73">
      <w:pPr>
        <w:jc w:val="both"/>
        <w:rPr>
          <w:rFonts w:ascii="Arial" w:hAnsi="Arial" w:cs="Arial"/>
          <w:sz w:val="22"/>
          <w:szCs w:val="22"/>
        </w:rPr>
      </w:pPr>
    </w:p>
    <w:p w14:paraId="5129A650" w14:textId="77777777" w:rsidR="003D3B73" w:rsidRPr="00746D5B" w:rsidRDefault="003D3B73" w:rsidP="003D3B73">
      <w:pPr>
        <w:jc w:val="both"/>
        <w:rPr>
          <w:rFonts w:ascii="Arial" w:hAnsi="Arial" w:cs="Arial"/>
          <w:sz w:val="22"/>
          <w:szCs w:val="22"/>
        </w:rPr>
      </w:pPr>
    </w:p>
    <w:p w14:paraId="45DE383C" w14:textId="73620350" w:rsidR="003D3B73" w:rsidRPr="00746D5B" w:rsidRDefault="005F0C7E" w:rsidP="003D3B73">
      <w:pPr>
        <w:numPr>
          <w:ilvl w:val="0"/>
          <w:numId w:val="1"/>
        </w:numPr>
        <w:jc w:val="both"/>
        <w:rPr>
          <w:rFonts w:ascii="Arial" w:hAnsi="Arial" w:cs="Arial"/>
          <w:b/>
          <w:sz w:val="22"/>
          <w:szCs w:val="22"/>
        </w:rPr>
      </w:pPr>
      <w:r>
        <w:rPr>
          <w:rFonts w:ascii="Arial" w:hAnsi="Arial" w:cs="Arial"/>
          <w:b/>
          <w:sz w:val="22"/>
          <w:szCs w:val="22"/>
        </w:rPr>
        <w:t>PREDLOG</w:t>
      </w:r>
      <w:r w:rsidR="003D3B73">
        <w:rPr>
          <w:rFonts w:ascii="Arial" w:hAnsi="Arial" w:cs="Arial"/>
          <w:b/>
          <w:sz w:val="22"/>
          <w:szCs w:val="22"/>
        </w:rPr>
        <w:t xml:space="preserve"> </w:t>
      </w:r>
      <w:r w:rsidR="00C253A0">
        <w:rPr>
          <w:rFonts w:ascii="Arial" w:hAnsi="Arial" w:cs="Arial"/>
          <w:b/>
          <w:sz w:val="22"/>
          <w:szCs w:val="22"/>
        </w:rPr>
        <w:t>PRORAČUN</w:t>
      </w:r>
      <w:r w:rsidR="007950CF">
        <w:rPr>
          <w:rFonts w:ascii="Arial" w:hAnsi="Arial" w:cs="Arial"/>
          <w:b/>
          <w:sz w:val="22"/>
          <w:szCs w:val="22"/>
        </w:rPr>
        <w:t>A</w:t>
      </w:r>
      <w:r w:rsidR="00C437BD">
        <w:rPr>
          <w:rFonts w:ascii="Arial" w:hAnsi="Arial" w:cs="Arial"/>
          <w:b/>
          <w:sz w:val="22"/>
          <w:szCs w:val="22"/>
        </w:rPr>
        <w:t xml:space="preserve"> OBČINE KOMEN ZA LETO 202</w:t>
      </w:r>
      <w:r w:rsidR="00C87F34">
        <w:rPr>
          <w:rFonts w:ascii="Arial" w:hAnsi="Arial" w:cs="Arial"/>
          <w:b/>
          <w:sz w:val="22"/>
          <w:szCs w:val="22"/>
        </w:rPr>
        <w:t>6</w:t>
      </w:r>
    </w:p>
    <w:p w14:paraId="79202DAF" w14:textId="77777777" w:rsidR="003D3B73" w:rsidRDefault="003D3B73" w:rsidP="003D3B73">
      <w:pPr>
        <w:ind w:left="709"/>
        <w:jc w:val="both"/>
        <w:rPr>
          <w:rFonts w:ascii="Arial" w:hAnsi="Arial" w:cs="Arial"/>
          <w:b/>
          <w:sz w:val="22"/>
          <w:szCs w:val="22"/>
        </w:rPr>
      </w:pPr>
    </w:p>
    <w:p w14:paraId="2A44F208" w14:textId="77777777" w:rsidR="007950CF" w:rsidRDefault="007950CF" w:rsidP="003D3B73">
      <w:pPr>
        <w:ind w:left="709"/>
        <w:jc w:val="both"/>
        <w:rPr>
          <w:rFonts w:ascii="Arial" w:hAnsi="Arial" w:cs="Arial"/>
          <w:b/>
          <w:sz w:val="22"/>
          <w:szCs w:val="22"/>
        </w:rPr>
      </w:pPr>
    </w:p>
    <w:p w14:paraId="249F2B32" w14:textId="77777777" w:rsidR="007950CF" w:rsidRPr="00746D5B" w:rsidRDefault="007950CF" w:rsidP="003D3B73">
      <w:pPr>
        <w:ind w:left="709"/>
        <w:jc w:val="both"/>
        <w:rPr>
          <w:rFonts w:ascii="Arial" w:hAnsi="Arial" w:cs="Arial"/>
          <w:b/>
          <w:sz w:val="22"/>
          <w:szCs w:val="22"/>
        </w:rPr>
      </w:pPr>
    </w:p>
    <w:p w14:paraId="6285953F" w14:textId="77777777" w:rsidR="003D3B73" w:rsidRPr="00746D5B" w:rsidRDefault="003D3B73" w:rsidP="003D3B73">
      <w:pPr>
        <w:jc w:val="both"/>
        <w:rPr>
          <w:rFonts w:ascii="Arial" w:hAnsi="Arial" w:cs="Arial"/>
          <w:b/>
          <w:sz w:val="22"/>
          <w:szCs w:val="22"/>
        </w:rPr>
      </w:pPr>
    </w:p>
    <w:p w14:paraId="39BB89B3" w14:textId="77777777" w:rsidR="003D3B73" w:rsidRPr="00746D5B" w:rsidRDefault="003D3B73" w:rsidP="003D3B73">
      <w:pPr>
        <w:jc w:val="both"/>
        <w:rPr>
          <w:rFonts w:ascii="Arial" w:hAnsi="Arial" w:cs="Arial"/>
          <w:b/>
          <w:bCs/>
          <w:sz w:val="22"/>
          <w:szCs w:val="22"/>
        </w:rPr>
      </w:pPr>
      <w:r w:rsidRPr="00746D5B">
        <w:rPr>
          <w:rFonts w:ascii="Arial" w:hAnsi="Arial" w:cs="Arial"/>
          <w:b/>
          <w:bCs/>
          <w:sz w:val="22"/>
          <w:szCs w:val="22"/>
        </w:rPr>
        <w:t>O b r a z l o ž i t e v :</w:t>
      </w:r>
    </w:p>
    <w:p w14:paraId="02BA697F" w14:textId="77777777" w:rsidR="00C253A0" w:rsidRDefault="00C253A0" w:rsidP="005F0C7E">
      <w:pPr>
        <w:jc w:val="both"/>
        <w:rPr>
          <w:rFonts w:ascii="Arial" w:hAnsi="Arial" w:cs="Arial"/>
          <w:sz w:val="22"/>
          <w:szCs w:val="22"/>
        </w:rPr>
      </w:pPr>
    </w:p>
    <w:p w14:paraId="6A9E5C82" w14:textId="1855C119" w:rsidR="005F0C7E" w:rsidRDefault="005F0C7E" w:rsidP="005F0C7E">
      <w:pPr>
        <w:jc w:val="both"/>
        <w:rPr>
          <w:rFonts w:ascii="Arial" w:hAnsi="Arial" w:cs="Arial"/>
          <w:sz w:val="22"/>
          <w:szCs w:val="22"/>
        </w:rPr>
      </w:pPr>
      <w:r w:rsidRPr="005F0C7E">
        <w:rPr>
          <w:rFonts w:ascii="Arial" w:hAnsi="Arial" w:cs="Arial"/>
          <w:sz w:val="22"/>
          <w:szCs w:val="22"/>
        </w:rPr>
        <w:t xml:space="preserve">Na podlagi 89. člena Poslovnika Občinskega sveta Občine Komen vlagam Predlog </w:t>
      </w:r>
      <w:r w:rsidR="005F48C6">
        <w:rPr>
          <w:rFonts w:ascii="Arial" w:hAnsi="Arial" w:cs="Arial"/>
          <w:sz w:val="22"/>
          <w:szCs w:val="22"/>
        </w:rPr>
        <w:t xml:space="preserve">Odloka o </w:t>
      </w:r>
      <w:r w:rsidR="007950CF">
        <w:rPr>
          <w:rFonts w:ascii="Arial" w:hAnsi="Arial" w:cs="Arial"/>
          <w:sz w:val="22"/>
          <w:szCs w:val="22"/>
        </w:rPr>
        <w:t>proračun</w:t>
      </w:r>
      <w:r w:rsidR="005F48C6">
        <w:rPr>
          <w:rFonts w:ascii="Arial" w:hAnsi="Arial" w:cs="Arial"/>
          <w:sz w:val="22"/>
          <w:szCs w:val="22"/>
        </w:rPr>
        <w:t>u</w:t>
      </w:r>
      <w:r w:rsidR="00160E56">
        <w:rPr>
          <w:rFonts w:ascii="Arial" w:hAnsi="Arial" w:cs="Arial"/>
          <w:sz w:val="22"/>
          <w:szCs w:val="22"/>
        </w:rPr>
        <w:t xml:space="preserve"> Občine Komen za leto 202</w:t>
      </w:r>
      <w:r w:rsidR="00C87F34">
        <w:rPr>
          <w:rFonts w:ascii="Arial" w:hAnsi="Arial" w:cs="Arial"/>
          <w:sz w:val="22"/>
          <w:szCs w:val="22"/>
        </w:rPr>
        <w:t>6</w:t>
      </w:r>
      <w:r w:rsidR="000D5A99">
        <w:rPr>
          <w:rFonts w:ascii="Arial" w:hAnsi="Arial" w:cs="Arial"/>
          <w:sz w:val="22"/>
          <w:szCs w:val="22"/>
        </w:rPr>
        <w:t xml:space="preserve"> v drugo obravnavo.</w:t>
      </w:r>
      <w:r w:rsidRPr="005F0C7E">
        <w:rPr>
          <w:rFonts w:ascii="Arial" w:hAnsi="Arial" w:cs="Arial"/>
          <w:sz w:val="22"/>
          <w:szCs w:val="22"/>
        </w:rPr>
        <w:t xml:space="preserve"> </w:t>
      </w:r>
    </w:p>
    <w:p w14:paraId="08694862" w14:textId="77777777" w:rsidR="007950CF" w:rsidRDefault="007950CF" w:rsidP="005F0C7E">
      <w:pPr>
        <w:jc w:val="both"/>
        <w:rPr>
          <w:rFonts w:ascii="Arial" w:hAnsi="Arial" w:cs="Arial"/>
          <w:sz w:val="22"/>
          <w:szCs w:val="22"/>
        </w:rPr>
      </w:pPr>
    </w:p>
    <w:p w14:paraId="584FE82D" w14:textId="60DC8F10" w:rsidR="005F0C7E" w:rsidRDefault="005F0C7E" w:rsidP="005F0C7E">
      <w:pPr>
        <w:jc w:val="both"/>
        <w:rPr>
          <w:rFonts w:ascii="Arial" w:hAnsi="Arial" w:cs="Arial"/>
          <w:sz w:val="22"/>
          <w:szCs w:val="22"/>
        </w:rPr>
      </w:pPr>
      <w:r w:rsidRPr="005F0C7E">
        <w:rPr>
          <w:rFonts w:ascii="Arial" w:hAnsi="Arial" w:cs="Arial"/>
          <w:sz w:val="22"/>
          <w:szCs w:val="22"/>
        </w:rPr>
        <w:t>S tem dnem začnejo teči roki za posamezna dejanja v postopku spreje</w:t>
      </w:r>
      <w:r w:rsidR="00427F73">
        <w:rPr>
          <w:rFonts w:ascii="Arial" w:hAnsi="Arial" w:cs="Arial"/>
          <w:sz w:val="22"/>
          <w:szCs w:val="22"/>
        </w:rPr>
        <w:t>manja proračuna, kot so navedeni</w:t>
      </w:r>
      <w:r w:rsidRPr="005F0C7E">
        <w:rPr>
          <w:rFonts w:ascii="Arial" w:hAnsi="Arial" w:cs="Arial"/>
          <w:sz w:val="22"/>
          <w:szCs w:val="22"/>
        </w:rPr>
        <w:t xml:space="preserve"> v Poslovniku.</w:t>
      </w:r>
    </w:p>
    <w:p w14:paraId="0C8AF758" w14:textId="77777777" w:rsidR="00B34E2F" w:rsidRPr="00C418A2" w:rsidRDefault="00B34E2F" w:rsidP="005F0C7E">
      <w:pPr>
        <w:jc w:val="both"/>
        <w:rPr>
          <w:rFonts w:ascii="Arial" w:hAnsi="Arial" w:cs="Arial"/>
          <w:szCs w:val="22"/>
        </w:rPr>
      </w:pPr>
    </w:p>
    <w:p w14:paraId="052FD2C8" w14:textId="77777777" w:rsidR="00B34E2F" w:rsidRDefault="00B34E2F" w:rsidP="005F0C7E">
      <w:pPr>
        <w:jc w:val="both"/>
        <w:rPr>
          <w:rFonts w:ascii="Arial" w:hAnsi="Arial" w:cs="Arial"/>
          <w:sz w:val="22"/>
          <w:szCs w:val="22"/>
        </w:rPr>
      </w:pPr>
    </w:p>
    <w:p w14:paraId="143203E9" w14:textId="77777777" w:rsidR="007950CF" w:rsidRDefault="007950CF" w:rsidP="005F0C7E">
      <w:pPr>
        <w:jc w:val="both"/>
        <w:rPr>
          <w:rFonts w:ascii="Arial" w:hAnsi="Arial" w:cs="Arial"/>
          <w:sz w:val="22"/>
          <w:szCs w:val="22"/>
        </w:rPr>
      </w:pPr>
    </w:p>
    <w:p w14:paraId="14F92DA6" w14:textId="77777777" w:rsidR="007950CF" w:rsidRDefault="007950CF" w:rsidP="005F0C7E">
      <w:pPr>
        <w:jc w:val="both"/>
        <w:rPr>
          <w:rFonts w:ascii="Arial" w:hAnsi="Arial" w:cs="Arial"/>
          <w:sz w:val="22"/>
          <w:szCs w:val="22"/>
        </w:rPr>
      </w:pPr>
    </w:p>
    <w:p w14:paraId="0BB46F84" w14:textId="77777777" w:rsidR="007950CF" w:rsidRDefault="007950CF" w:rsidP="005F0C7E">
      <w:pPr>
        <w:jc w:val="both"/>
        <w:rPr>
          <w:rFonts w:ascii="Arial" w:hAnsi="Arial" w:cs="Arial"/>
          <w:sz w:val="22"/>
          <w:szCs w:val="22"/>
        </w:rPr>
      </w:pPr>
    </w:p>
    <w:p w14:paraId="7D93DD1B" w14:textId="77777777" w:rsidR="007950CF" w:rsidRDefault="007950CF" w:rsidP="005F0C7E">
      <w:pPr>
        <w:jc w:val="both"/>
        <w:rPr>
          <w:rFonts w:ascii="Arial" w:hAnsi="Arial" w:cs="Arial"/>
          <w:sz w:val="22"/>
          <w:szCs w:val="22"/>
        </w:rPr>
      </w:pPr>
    </w:p>
    <w:p w14:paraId="1F257BCE" w14:textId="77777777" w:rsidR="007950CF" w:rsidRDefault="007950CF" w:rsidP="005F0C7E">
      <w:pPr>
        <w:jc w:val="both"/>
        <w:rPr>
          <w:rFonts w:ascii="Arial" w:hAnsi="Arial" w:cs="Arial"/>
          <w:sz w:val="22"/>
          <w:szCs w:val="22"/>
        </w:rPr>
      </w:pPr>
    </w:p>
    <w:p w14:paraId="5AF45C45" w14:textId="77777777" w:rsidR="007950CF" w:rsidRDefault="007950CF" w:rsidP="005F0C7E">
      <w:pPr>
        <w:jc w:val="both"/>
        <w:rPr>
          <w:rFonts w:ascii="Arial" w:hAnsi="Arial" w:cs="Arial"/>
          <w:sz w:val="22"/>
          <w:szCs w:val="22"/>
        </w:rPr>
      </w:pPr>
    </w:p>
    <w:p w14:paraId="5CC5DC72" w14:textId="77777777" w:rsidR="007950CF" w:rsidRDefault="007950CF" w:rsidP="005F0C7E">
      <w:pPr>
        <w:jc w:val="both"/>
        <w:rPr>
          <w:rFonts w:ascii="Arial" w:hAnsi="Arial" w:cs="Arial"/>
          <w:sz w:val="22"/>
          <w:szCs w:val="22"/>
        </w:rPr>
      </w:pPr>
    </w:p>
    <w:p w14:paraId="16B5EB32" w14:textId="77777777" w:rsidR="005F0C7E" w:rsidRDefault="005F0C7E" w:rsidP="003D3B73">
      <w:pPr>
        <w:jc w:val="both"/>
        <w:rPr>
          <w:rFonts w:ascii="Arial" w:hAnsi="Arial" w:cs="Arial"/>
          <w:sz w:val="22"/>
          <w:szCs w:val="22"/>
        </w:rPr>
      </w:pPr>
    </w:p>
    <w:p w14:paraId="5C0C9AE7" w14:textId="77777777" w:rsidR="005F0C7E" w:rsidRDefault="005F0C7E" w:rsidP="003D3B73">
      <w:pPr>
        <w:jc w:val="both"/>
        <w:rPr>
          <w:rFonts w:ascii="Arial" w:hAnsi="Arial" w:cs="Arial"/>
          <w:sz w:val="22"/>
          <w:szCs w:val="22"/>
        </w:rPr>
      </w:pPr>
    </w:p>
    <w:tbl>
      <w:tblPr>
        <w:tblW w:w="0" w:type="auto"/>
        <w:tblLook w:val="01E0" w:firstRow="1" w:lastRow="1" w:firstColumn="1" w:lastColumn="1" w:noHBand="0" w:noVBand="0"/>
      </w:tblPr>
      <w:tblGrid>
        <w:gridCol w:w="5617"/>
        <w:gridCol w:w="3455"/>
      </w:tblGrid>
      <w:tr w:rsidR="003D3B73" w:rsidRPr="009C22E8" w14:paraId="01681B05" w14:textId="77777777" w:rsidTr="00131694">
        <w:tc>
          <w:tcPr>
            <w:tcW w:w="5617" w:type="dxa"/>
          </w:tcPr>
          <w:p w14:paraId="6A9F8388" w14:textId="77777777" w:rsidR="003D3B73" w:rsidRPr="009C22E8" w:rsidRDefault="003D3B73" w:rsidP="00131694">
            <w:pPr>
              <w:jc w:val="both"/>
              <w:rPr>
                <w:rFonts w:ascii="Arial" w:hAnsi="Arial" w:cs="Arial"/>
                <w:sz w:val="20"/>
                <w:szCs w:val="20"/>
              </w:rPr>
            </w:pPr>
            <w:r w:rsidRPr="009C22E8">
              <w:rPr>
                <w:rFonts w:ascii="Arial" w:hAnsi="Arial" w:cs="Arial"/>
                <w:sz w:val="20"/>
                <w:szCs w:val="20"/>
              </w:rPr>
              <w:t>Pripravili:</w:t>
            </w:r>
          </w:p>
          <w:p w14:paraId="0485DCAA" w14:textId="77777777" w:rsidR="003D3B73" w:rsidRPr="009C22E8" w:rsidRDefault="00A34B68" w:rsidP="003D3B73">
            <w:pPr>
              <w:pStyle w:val="Odstavekseznama"/>
              <w:numPr>
                <w:ilvl w:val="0"/>
                <w:numId w:val="4"/>
              </w:numPr>
              <w:jc w:val="both"/>
              <w:rPr>
                <w:rFonts w:ascii="Arial" w:hAnsi="Arial" w:cs="Arial"/>
                <w:sz w:val="20"/>
                <w:szCs w:val="20"/>
              </w:rPr>
            </w:pPr>
            <w:r>
              <w:rPr>
                <w:rFonts w:ascii="Arial" w:hAnsi="Arial" w:cs="Arial"/>
                <w:sz w:val="20"/>
                <w:szCs w:val="20"/>
              </w:rPr>
              <w:t>uslužbenci</w:t>
            </w:r>
            <w:r w:rsidR="003D3B73" w:rsidRPr="009C22E8">
              <w:rPr>
                <w:rFonts w:ascii="Arial" w:hAnsi="Arial" w:cs="Arial"/>
                <w:sz w:val="20"/>
                <w:szCs w:val="20"/>
              </w:rPr>
              <w:t xml:space="preserve"> občinske uprave</w:t>
            </w:r>
          </w:p>
          <w:p w14:paraId="1E6F1A96" w14:textId="77777777" w:rsidR="003D3B73" w:rsidRPr="009C22E8" w:rsidRDefault="003D3B73" w:rsidP="00131694">
            <w:pPr>
              <w:jc w:val="both"/>
              <w:rPr>
                <w:rFonts w:ascii="Arial" w:hAnsi="Arial" w:cs="Arial"/>
                <w:sz w:val="20"/>
                <w:szCs w:val="20"/>
              </w:rPr>
            </w:pPr>
          </w:p>
        </w:tc>
        <w:tc>
          <w:tcPr>
            <w:tcW w:w="3455" w:type="dxa"/>
          </w:tcPr>
          <w:p w14:paraId="275BA225" w14:textId="77777777" w:rsidR="003D3B73" w:rsidRPr="009C22E8" w:rsidRDefault="003D3B73" w:rsidP="00131694">
            <w:pPr>
              <w:rPr>
                <w:rFonts w:ascii="Arial" w:hAnsi="Arial" w:cs="Arial"/>
                <w:sz w:val="20"/>
                <w:szCs w:val="20"/>
              </w:rPr>
            </w:pPr>
          </w:p>
        </w:tc>
      </w:tr>
      <w:tr w:rsidR="003D3B73" w14:paraId="0ED92DA5" w14:textId="77777777" w:rsidTr="00131694">
        <w:tc>
          <w:tcPr>
            <w:tcW w:w="5617" w:type="dxa"/>
          </w:tcPr>
          <w:p w14:paraId="11E13D6D" w14:textId="77777777" w:rsidR="00820F89" w:rsidRPr="009C22E8" w:rsidRDefault="00820F89" w:rsidP="00820F89">
            <w:pPr>
              <w:jc w:val="center"/>
              <w:rPr>
                <w:rFonts w:ascii="Arial" w:hAnsi="Arial" w:cs="Arial"/>
                <w:b/>
                <w:sz w:val="22"/>
                <w:szCs w:val="22"/>
              </w:rPr>
            </w:pPr>
          </w:p>
        </w:tc>
        <w:tc>
          <w:tcPr>
            <w:tcW w:w="3455" w:type="dxa"/>
          </w:tcPr>
          <w:p w14:paraId="08FE3154" w14:textId="77777777" w:rsidR="00820F89" w:rsidRDefault="00820F89" w:rsidP="00131694">
            <w:pPr>
              <w:jc w:val="center"/>
              <w:rPr>
                <w:rFonts w:ascii="Arial" w:hAnsi="Arial" w:cs="Arial"/>
                <w:b/>
                <w:sz w:val="22"/>
                <w:szCs w:val="22"/>
              </w:rPr>
            </w:pPr>
          </w:p>
          <w:p w14:paraId="1AB7215F" w14:textId="77777777" w:rsidR="00820F89" w:rsidRDefault="00820F89" w:rsidP="00131694">
            <w:pPr>
              <w:jc w:val="center"/>
              <w:rPr>
                <w:rFonts w:ascii="Arial" w:hAnsi="Arial" w:cs="Arial"/>
                <w:b/>
                <w:sz w:val="22"/>
                <w:szCs w:val="22"/>
              </w:rPr>
            </w:pPr>
          </w:p>
          <w:p w14:paraId="7E87FE08" w14:textId="77777777" w:rsidR="00820F89" w:rsidRDefault="00820F89" w:rsidP="00131694">
            <w:pPr>
              <w:jc w:val="center"/>
              <w:rPr>
                <w:rFonts w:ascii="Arial" w:hAnsi="Arial" w:cs="Arial"/>
                <w:b/>
                <w:sz w:val="22"/>
                <w:szCs w:val="22"/>
              </w:rPr>
            </w:pPr>
          </w:p>
          <w:p w14:paraId="42296A29" w14:textId="77777777" w:rsidR="00820F89" w:rsidRDefault="00820F89" w:rsidP="00131694">
            <w:pPr>
              <w:jc w:val="center"/>
              <w:rPr>
                <w:rFonts w:ascii="Arial" w:hAnsi="Arial" w:cs="Arial"/>
                <w:b/>
                <w:sz w:val="22"/>
                <w:szCs w:val="22"/>
              </w:rPr>
            </w:pPr>
          </w:p>
          <w:p w14:paraId="49DA82AE" w14:textId="77777777" w:rsidR="002829BF" w:rsidRDefault="002829BF" w:rsidP="00131694">
            <w:pPr>
              <w:jc w:val="center"/>
              <w:rPr>
                <w:rFonts w:ascii="Arial" w:hAnsi="Arial" w:cs="Arial"/>
                <w:b/>
                <w:sz w:val="22"/>
                <w:szCs w:val="22"/>
              </w:rPr>
            </w:pPr>
            <w:r>
              <w:rPr>
                <w:rFonts w:ascii="Arial" w:hAnsi="Arial" w:cs="Arial"/>
                <w:b/>
                <w:sz w:val="22"/>
                <w:szCs w:val="22"/>
              </w:rPr>
              <w:t>Mag. ERIK MODIC</w:t>
            </w:r>
          </w:p>
          <w:p w14:paraId="5ED43A9B" w14:textId="77777777" w:rsidR="003D3B73" w:rsidRPr="009C22E8" w:rsidRDefault="003D3B73" w:rsidP="00131694">
            <w:pPr>
              <w:jc w:val="center"/>
              <w:rPr>
                <w:rFonts w:ascii="Arial" w:hAnsi="Arial" w:cs="Arial"/>
                <w:b/>
                <w:sz w:val="22"/>
                <w:szCs w:val="22"/>
              </w:rPr>
            </w:pPr>
            <w:r w:rsidRPr="009C22E8">
              <w:rPr>
                <w:rFonts w:ascii="Arial" w:hAnsi="Arial" w:cs="Arial"/>
                <w:b/>
                <w:sz w:val="22"/>
                <w:szCs w:val="22"/>
              </w:rPr>
              <w:t>župan</w:t>
            </w:r>
          </w:p>
        </w:tc>
      </w:tr>
    </w:tbl>
    <w:p w14:paraId="3CB8C48B" w14:textId="77777777" w:rsidR="003D3B73" w:rsidRDefault="003D3B73" w:rsidP="003D3B73">
      <w:pPr>
        <w:pStyle w:val="Telobesedila"/>
        <w:tabs>
          <w:tab w:val="left" w:pos="6521"/>
        </w:tabs>
        <w:rPr>
          <w:rFonts w:ascii="Arial" w:hAnsi="Arial" w:cs="Arial"/>
          <w:sz w:val="22"/>
          <w:szCs w:val="22"/>
        </w:rPr>
      </w:pPr>
    </w:p>
    <w:p w14:paraId="1758EBC7" w14:textId="77777777" w:rsidR="005F0C7E" w:rsidRDefault="005F0C7E" w:rsidP="003D3B73">
      <w:pPr>
        <w:pStyle w:val="Telobesedila"/>
        <w:tabs>
          <w:tab w:val="left" w:pos="6521"/>
        </w:tabs>
        <w:rPr>
          <w:rFonts w:ascii="Arial" w:hAnsi="Arial" w:cs="Arial"/>
          <w:sz w:val="22"/>
          <w:szCs w:val="22"/>
        </w:rPr>
      </w:pPr>
    </w:p>
    <w:p w14:paraId="4959FE9E" w14:textId="77777777" w:rsidR="005F0C7E" w:rsidRDefault="005F0C7E" w:rsidP="003D3B73">
      <w:pPr>
        <w:pStyle w:val="Telobesedila"/>
        <w:tabs>
          <w:tab w:val="left" w:pos="6521"/>
        </w:tabs>
        <w:rPr>
          <w:rFonts w:ascii="Arial" w:hAnsi="Arial" w:cs="Arial"/>
          <w:sz w:val="22"/>
          <w:szCs w:val="22"/>
        </w:rPr>
      </w:pPr>
    </w:p>
    <w:p w14:paraId="1C89DEA0" w14:textId="77777777" w:rsidR="005F0C7E" w:rsidRDefault="005F0C7E" w:rsidP="003D3B73">
      <w:pPr>
        <w:pStyle w:val="Telobesedila"/>
        <w:tabs>
          <w:tab w:val="left" w:pos="6521"/>
        </w:tabs>
        <w:rPr>
          <w:rFonts w:ascii="Arial" w:hAnsi="Arial" w:cs="Arial"/>
          <w:sz w:val="22"/>
          <w:szCs w:val="22"/>
        </w:rPr>
      </w:pPr>
    </w:p>
    <w:p w14:paraId="702E50D3" w14:textId="77777777" w:rsidR="003D3B73" w:rsidRDefault="003D3B73" w:rsidP="003D3B73">
      <w:pPr>
        <w:rPr>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88"/>
        <w:gridCol w:w="7122"/>
      </w:tblGrid>
      <w:tr w:rsidR="003D3B73" w14:paraId="3FABEACB" w14:textId="77777777" w:rsidTr="00131694">
        <w:tc>
          <w:tcPr>
            <w:tcW w:w="2088" w:type="dxa"/>
          </w:tcPr>
          <w:p w14:paraId="3BDFB167" w14:textId="77777777" w:rsidR="003D3B73" w:rsidRDefault="003D3B73" w:rsidP="00131694">
            <w:pPr>
              <w:jc w:val="center"/>
              <w:rPr>
                <w:rFonts w:ascii="Arial" w:hAnsi="Arial" w:cs="Arial"/>
                <w:sz w:val="18"/>
                <w:szCs w:val="18"/>
              </w:rPr>
            </w:pPr>
            <w:r>
              <w:rPr>
                <w:rFonts w:ascii="Arial" w:hAnsi="Arial" w:cs="Arial"/>
                <w:noProof/>
                <w:sz w:val="18"/>
                <w:szCs w:val="18"/>
              </w:rPr>
              <w:lastRenderedPageBreak/>
              <w:drawing>
                <wp:inline distT="0" distB="0" distL="0" distR="0" wp14:anchorId="0787738B" wp14:editId="72683DF6">
                  <wp:extent cx="857250" cy="1028700"/>
                  <wp:effectExtent l="19050" t="0" r="0" b="0"/>
                  <wp:docPr id="2" name="Slika 2"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5" cstate="print"/>
                          <a:srcRect/>
                          <a:stretch>
                            <a:fillRect/>
                          </a:stretch>
                        </pic:blipFill>
                        <pic:spPr bwMode="auto">
                          <a:xfrm>
                            <a:off x="0" y="0"/>
                            <a:ext cx="857250" cy="1028700"/>
                          </a:xfrm>
                          <a:prstGeom prst="rect">
                            <a:avLst/>
                          </a:prstGeom>
                          <a:noFill/>
                          <a:ln w="9525">
                            <a:noFill/>
                            <a:miter lim="800000"/>
                            <a:headEnd/>
                            <a:tailEnd/>
                          </a:ln>
                        </pic:spPr>
                      </pic:pic>
                    </a:graphicData>
                  </a:graphic>
                </wp:inline>
              </w:drawing>
            </w:r>
          </w:p>
          <w:p w14:paraId="0FA594E9" w14:textId="77777777" w:rsidR="003D3B73" w:rsidRDefault="003D3B73" w:rsidP="00131694">
            <w:pPr>
              <w:jc w:val="center"/>
              <w:rPr>
                <w:rFonts w:ascii="Arial" w:hAnsi="Arial" w:cs="Arial"/>
                <w:b/>
                <w:i/>
                <w:sz w:val="18"/>
                <w:szCs w:val="18"/>
              </w:rPr>
            </w:pPr>
            <w:r>
              <w:rPr>
                <w:rFonts w:ascii="Arial" w:hAnsi="Arial" w:cs="Arial"/>
                <w:b/>
                <w:i/>
                <w:sz w:val="18"/>
                <w:szCs w:val="18"/>
              </w:rPr>
              <w:t>Občina Komen</w:t>
            </w:r>
          </w:p>
          <w:p w14:paraId="5E4E75FA" w14:textId="77777777" w:rsidR="003D3B73" w:rsidRDefault="003D3B73" w:rsidP="00131694">
            <w:pPr>
              <w:jc w:val="center"/>
              <w:rPr>
                <w:rFonts w:ascii="Arial" w:hAnsi="Arial" w:cs="Arial"/>
                <w:b/>
                <w:i/>
                <w:sz w:val="18"/>
                <w:szCs w:val="18"/>
              </w:rPr>
            </w:pPr>
            <w:r>
              <w:rPr>
                <w:rFonts w:ascii="Arial" w:hAnsi="Arial" w:cs="Arial"/>
                <w:b/>
                <w:i/>
                <w:sz w:val="18"/>
                <w:szCs w:val="18"/>
              </w:rPr>
              <w:t>Občinski svet</w:t>
            </w:r>
          </w:p>
          <w:p w14:paraId="0310CEAB" w14:textId="77777777" w:rsidR="003D3B73" w:rsidRDefault="003D3B73" w:rsidP="00131694">
            <w:pPr>
              <w:jc w:val="center"/>
              <w:rPr>
                <w:rFonts w:ascii="Arial" w:hAnsi="Arial" w:cs="Arial"/>
                <w:b/>
                <w:i/>
                <w:sz w:val="18"/>
                <w:szCs w:val="18"/>
              </w:rPr>
            </w:pPr>
            <w:r>
              <w:rPr>
                <w:rFonts w:ascii="Arial" w:hAnsi="Arial" w:cs="Arial"/>
                <w:b/>
                <w:i/>
                <w:sz w:val="18"/>
                <w:szCs w:val="18"/>
              </w:rPr>
              <w:t>Komen 86</w:t>
            </w:r>
          </w:p>
          <w:p w14:paraId="36D5173E" w14:textId="77777777" w:rsidR="003D3B73" w:rsidRDefault="003D3B73" w:rsidP="00131694">
            <w:pPr>
              <w:jc w:val="center"/>
              <w:rPr>
                <w:rFonts w:ascii="Arial" w:hAnsi="Arial" w:cs="Arial"/>
                <w:i/>
                <w:sz w:val="18"/>
                <w:szCs w:val="18"/>
              </w:rPr>
            </w:pPr>
            <w:r>
              <w:rPr>
                <w:rFonts w:ascii="Arial" w:hAnsi="Arial" w:cs="Arial"/>
                <w:b/>
                <w:i/>
                <w:sz w:val="18"/>
                <w:szCs w:val="18"/>
              </w:rPr>
              <w:t>6223 Komen</w:t>
            </w:r>
          </w:p>
        </w:tc>
        <w:tc>
          <w:tcPr>
            <w:tcW w:w="7122" w:type="dxa"/>
          </w:tcPr>
          <w:p w14:paraId="27E963F1" w14:textId="77777777" w:rsidR="003D3B73" w:rsidRDefault="003D3B73" w:rsidP="00131694">
            <w:pPr>
              <w:rPr>
                <w:rFonts w:ascii="Arial" w:hAnsi="Arial" w:cs="Arial"/>
                <w:sz w:val="18"/>
                <w:szCs w:val="18"/>
              </w:rPr>
            </w:pPr>
          </w:p>
        </w:tc>
      </w:tr>
    </w:tbl>
    <w:p w14:paraId="415B4A35" w14:textId="77777777" w:rsidR="003D3B73" w:rsidRDefault="003D3B73" w:rsidP="003D3B73">
      <w:pPr>
        <w:jc w:val="both"/>
        <w:rPr>
          <w:rFonts w:ascii="Arial" w:hAnsi="Arial" w:cs="Arial"/>
          <w:bCs/>
          <w:i/>
          <w:iCs/>
          <w:sz w:val="22"/>
        </w:rPr>
      </w:pPr>
    </w:p>
    <w:p w14:paraId="663AB2A3" w14:textId="77777777" w:rsidR="003D3B73" w:rsidRPr="00E852E4" w:rsidRDefault="003D3B73" w:rsidP="003D3B73">
      <w:pPr>
        <w:jc w:val="both"/>
        <w:rPr>
          <w:rFonts w:ascii="Arial" w:hAnsi="Arial" w:cs="Arial"/>
          <w:bCs/>
          <w:i/>
          <w:iCs/>
          <w:sz w:val="22"/>
          <w:szCs w:val="22"/>
        </w:rPr>
      </w:pPr>
    </w:p>
    <w:p w14:paraId="74E3F9D1" w14:textId="77777777" w:rsidR="003D3B73" w:rsidRPr="00E852E4" w:rsidRDefault="003D3B73" w:rsidP="003D3B73">
      <w:pPr>
        <w:jc w:val="both"/>
        <w:rPr>
          <w:rFonts w:ascii="Arial" w:hAnsi="Arial" w:cs="Arial"/>
          <w:bCs/>
          <w:i/>
          <w:iCs/>
          <w:sz w:val="22"/>
          <w:szCs w:val="22"/>
        </w:rPr>
      </w:pPr>
      <w:r w:rsidRPr="00E852E4">
        <w:rPr>
          <w:rFonts w:ascii="Arial" w:hAnsi="Arial" w:cs="Arial"/>
          <w:bCs/>
          <w:i/>
          <w:iCs/>
          <w:sz w:val="22"/>
          <w:szCs w:val="22"/>
        </w:rPr>
        <w:t xml:space="preserve">Številka: </w:t>
      </w:r>
      <w:r w:rsidRPr="00E852E4">
        <w:rPr>
          <w:rFonts w:ascii="Arial" w:hAnsi="Arial" w:cs="Arial"/>
          <w:bCs/>
          <w:i/>
          <w:iCs/>
          <w:sz w:val="22"/>
          <w:szCs w:val="22"/>
        </w:rPr>
        <w:tab/>
      </w:r>
      <w:r w:rsidRPr="00E852E4">
        <w:rPr>
          <w:rFonts w:ascii="Arial" w:hAnsi="Arial" w:cs="Arial"/>
          <w:bCs/>
          <w:i/>
          <w:iCs/>
          <w:sz w:val="22"/>
          <w:szCs w:val="22"/>
        </w:rPr>
        <w:tab/>
      </w:r>
      <w:r w:rsidRPr="00E852E4">
        <w:rPr>
          <w:rFonts w:ascii="Arial" w:hAnsi="Arial" w:cs="Arial"/>
          <w:bCs/>
          <w:i/>
          <w:iCs/>
          <w:sz w:val="22"/>
          <w:szCs w:val="22"/>
        </w:rPr>
        <w:tab/>
      </w:r>
    </w:p>
    <w:p w14:paraId="68F3C8A0" w14:textId="77777777" w:rsidR="003D3B73" w:rsidRPr="00E852E4" w:rsidRDefault="003D3B73" w:rsidP="003D3B73">
      <w:pPr>
        <w:jc w:val="both"/>
        <w:rPr>
          <w:rFonts w:ascii="Arial" w:hAnsi="Arial" w:cs="Arial"/>
          <w:bCs/>
          <w:i/>
          <w:iCs/>
          <w:sz w:val="22"/>
          <w:szCs w:val="22"/>
        </w:rPr>
      </w:pPr>
      <w:r w:rsidRPr="00E852E4">
        <w:rPr>
          <w:rFonts w:ascii="Arial" w:hAnsi="Arial" w:cs="Arial"/>
          <w:bCs/>
          <w:i/>
          <w:iCs/>
          <w:sz w:val="22"/>
          <w:szCs w:val="22"/>
        </w:rPr>
        <w:t xml:space="preserve">Datum: </w:t>
      </w:r>
      <w:r w:rsidRPr="00E852E4">
        <w:rPr>
          <w:rFonts w:ascii="Arial" w:hAnsi="Arial" w:cs="Arial"/>
          <w:bCs/>
          <w:i/>
          <w:iCs/>
          <w:sz w:val="22"/>
          <w:szCs w:val="22"/>
        </w:rPr>
        <w:tab/>
      </w:r>
      <w:r w:rsidRPr="00E852E4">
        <w:rPr>
          <w:rFonts w:ascii="Arial" w:hAnsi="Arial" w:cs="Arial"/>
          <w:bCs/>
          <w:i/>
          <w:iCs/>
          <w:sz w:val="22"/>
          <w:szCs w:val="22"/>
        </w:rPr>
        <w:tab/>
      </w:r>
    </w:p>
    <w:p w14:paraId="6B648C25" w14:textId="77777777" w:rsidR="003D3B73" w:rsidRPr="00E852E4" w:rsidRDefault="003D3B73" w:rsidP="003D3B73">
      <w:pPr>
        <w:jc w:val="both"/>
        <w:rPr>
          <w:rFonts w:ascii="Arial" w:hAnsi="Arial" w:cs="Arial"/>
          <w:bCs/>
          <w:i/>
          <w:iCs/>
          <w:sz w:val="22"/>
          <w:szCs w:val="22"/>
        </w:rPr>
      </w:pPr>
    </w:p>
    <w:p w14:paraId="0B616879" w14:textId="77777777" w:rsidR="00CF0AD3" w:rsidRPr="00E852E4" w:rsidRDefault="00CF0AD3" w:rsidP="003D3B73">
      <w:pPr>
        <w:jc w:val="both"/>
        <w:rPr>
          <w:rFonts w:ascii="Arial" w:hAnsi="Arial" w:cs="Arial"/>
          <w:bCs/>
          <w:i/>
          <w:iCs/>
          <w:sz w:val="22"/>
          <w:szCs w:val="22"/>
        </w:rPr>
      </w:pPr>
    </w:p>
    <w:p w14:paraId="32F19557" w14:textId="4ADBA0FF" w:rsidR="008B14EC" w:rsidRPr="00CF0AD3" w:rsidRDefault="008B14EC" w:rsidP="00CF0AD3">
      <w:pPr>
        <w:autoSpaceDE w:val="0"/>
        <w:autoSpaceDN w:val="0"/>
        <w:adjustRightInd w:val="0"/>
        <w:jc w:val="both"/>
        <w:rPr>
          <w:rFonts w:ascii="Arial" w:hAnsi="Arial" w:cs="Arial"/>
          <w:i/>
          <w:sz w:val="22"/>
          <w:szCs w:val="22"/>
        </w:rPr>
      </w:pPr>
      <w:r w:rsidRPr="002A7D3F">
        <w:rPr>
          <w:rFonts w:ascii="Arial" w:hAnsi="Arial" w:cs="Arial"/>
          <w:i/>
          <w:sz w:val="22"/>
          <w:szCs w:val="22"/>
        </w:rPr>
        <w:t>Na podlagi 29. člena Zakona o lokalni samoupravi (</w:t>
      </w:r>
      <w:r w:rsidR="00B03AF5" w:rsidRPr="00B03AF5">
        <w:rPr>
          <w:rFonts w:ascii="Arial" w:hAnsi="Arial" w:cs="Arial"/>
          <w:i/>
          <w:sz w:val="22"/>
          <w:szCs w:val="22"/>
        </w:rPr>
        <w:t>Uradni list RS, št. 94/07 - uradno prečiščeno besedilo, 27/08 - odl. US, 76/08, 79/09, 51/10, 40/12 - ZUJF, 14/15 - ZUUJFO, 76/16 - odl. US, 11/18 - ZSPDSLS-1, 30/18, 61/20 - ZIUZEOP-A, 80/20 - ZIUOOPE, 62/24 - odl. US, 102/24 - ZLV-K</w:t>
      </w:r>
      <w:r w:rsidRPr="002A7D3F">
        <w:rPr>
          <w:rFonts w:ascii="Arial" w:hAnsi="Arial" w:cs="Arial"/>
          <w:i/>
          <w:sz w:val="22"/>
          <w:szCs w:val="22"/>
        </w:rPr>
        <w:t>),</w:t>
      </w:r>
      <w:r w:rsidR="00EC370B">
        <w:rPr>
          <w:rFonts w:ascii="Arial" w:hAnsi="Arial" w:cs="Arial"/>
          <w:i/>
          <w:sz w:val="22"/>
          <w:szCs w:val="22"/>
        </w:rPr>
        <w:t xml:space="preserve">  </w:t>
      </w:r>
      <w:r w:rsidRPr="002A7D3F">
        <w:rPr>
          <w:rFonts w:ascii="Arial" w:hAnsi="Arial" w:cs="Arial"/>
          <w:i/>
          <w:sz w:val="22"/>
          <w:szCs w:val="22"/>
        </w:rPr>
        <w:t>Zakona o financiranju občin (</w:t>
      </w:r>
      <w:r w:rsidR="00EC370B">
        <w:rPr>
          <w:rFonts w:ascii="Arial" w:hAnsi="Arial" w:cs="Arial"/>
          <w:i/>
          <w:sz w:val="22"/>
          <w:szCs w:val="22"/>
        </w:rPr>
        <w:t xml:space="preserve">ZFO-1, </w:t>
      </w:r>
      <w:r w:rsidR="00D015F1" w:rsidRPr="00D015F1">
        <w:rPr>
          <w:rFonts w:ascii="Arial" w:hAnsi="Arial" w:cs="Arial"/>
          <w:i/>
          <w:sz w:val="22"/>
          <w:szCs w:val="22"/>
        </w:rPr>
        <w:t>Uradni list RS, št. 123/06, 101/07 - odl. US, 57/08, 94/10 - ZIU, 36/11, 40/12 - ZUJF, 104/12 - ZIPRS1314, 101/13 - ZIPRS1415, 14/15 - ZIPRS1415-D, 14/15 - ZUUJFO, 96/15 - ZIPRS1617, 80/16 - ZIPRS1718, 33/17 - ZIPRS1718-A, 71/17, 21/18, 80/20 - ZIUOOPE, 189/20 - ZFRO, 207/21, 44/22 - ZVO-2, 95/23 - ZIUOPZP, 17/25, 93/25 - ZNUZJV</w:t>
      </w:r>
      <w:r w:rsidRPr="002A7D3F">
        <w:rPr>
          <w:rFonts w:ascii="Arial" w:hAnsi="Arial" w:cs="Arial"/>
          <w:i/>
          <w:sz w:val="22"/>
          <w:szCs w:val="22"/>
        </w:rPr>
        <w:t>) in 16. člena Statuta Občine Kome</w:t>
      </w:r>
      <w:r w:rsidR="00511B09" w:rsidRPr="002A7D3F">
        <w:rPr>
          <w:rFonts w:ascii="Arial" w:hAnsi="Arial" w:cs="Arial"/>
          <w:i/>
          <w:sz w:val="22"/>
          <w:szCs w:val="22"/>
        </w:rPr>
        <w:t>n (</w:t>
      </w:r>
      <w:r w:rsidR="00D015F1" w:rsidRPr="00D015F1">
        <w:rPr>
          <w:rFonts w:ascii="Arial" w:hAnsi="Arial" w:cs="Arial"/>
          <w:i/>
          <w:sz w:val="22"/>
          <w:szCs w:val="22"/>
        </w:rPr>
        <w:t xml:space="preserve">Uradni list </w:t>
      </w:r>
      <w:r w:rsidR="00D015F1">
        <w:rPr>
          <w:rFonts w:ascii="Arial" w:hAnsi="Arial" w:cs="Arial"/>
          <w:i/>
          <w:sz w:val="22"/>
          <w:szCs w:val="22"/>
        </w:rPr>
        <w:t>RS</w:t>
      </w:r>
      <w:r w:rsidR="00D015F1" w:rsidRPr="00D015F1">
        <w:rPr>
          <w:rFonts w:ascii="Arial" w:hAnsi="Arial" w:cs="Arial"/>
          <w:i/>
          <w:sz w:val="22"/>
          <w:szCs w:val="22"/>
        </w:rPr>
        <w:t>, št. 80/09, 39/14, 39/16, 76/25 </w:t>
      </w:r>
      <w:r w:rsidRPr="002A7D3F">
        <w:rPr>
          <w:rFonts w:ascii="Arial" w:hAnsi="Arial" w:cs="Arial"/>
          <w:i/>
          <w:sz w:val="22"/>
          <w:szCs w:val="22"/>
        </w:rPr>
        <w:t>),</w:t>
      </w:r>
      <w:r w:rsidR="005F48C6">
        <w:rPr>
          <w:rFonts w:ascii="Arial" w:hAnsi="Arial" w:cs="Arial"/>
          <w:i/>
          <w:sz w:val="22"/>
          <w:szCs w:val="22"/>
        </w:rPr>
        <w:t xml:space="preserve">                  </w:t>
      </w:r>
      <w:r w:rsidRPr="002A7D3F">
        <w:rPr>
          <w:rFonts w:ascii="Arial" w:hAnsi="Arial" w:cs="Arial"/>
          <w:i/>
          <w:sz w:val="22"/>
          <w:szCs w:val="22"/>
        </w:rPr>
        <w:t xml:space="preserve"> je Občinski svet Občine Komen na svoji  </w:t>
      </w:r>
      <w:r w:rsidR="009E65CB" w:rsidRPr="009E65CB">
        <w:rPr>
          <w:rFonts w:ascii="Arial" w:hAnsi="Arial" w:cs="Arial"/>
          <w:i/>
          <w:sz w:val="22"/>
          <w:szCs w:val="22"/>
        </w:rPr>
        <w:t xml:space="preserve">19. redni seji, dne  17.12.2025 </w:t>
      </w:r>
      <w:r w:rsidRPr="002A7D3F">
        <w:rPr>
          <w:rFonts w:ascii="Arial" w:hAnsi="Arial" w:cs="Arial"/>
          <w:i/>
          <w:sz w:val="22"/>
          <w:szCs w:val="22"/>
        </w:rPr>
        <w:t>sprejel</w:t>
      </w:r>
    </w:p>
    <w:p w14:paraId="78FB0AF6" w14:textId="77777777" w:rsidR="003D3B73" w:rsidRPr="00E852E4" w:rsidRDefault="003D3B73" w:rsidP="003D3B73">
      <w:pPr>
        <w:spacing w:line="276" w:lineRule="auto"/>
        <w:jc w:val="both"/>
        <w:rPr>
          <w:rFonts w:ascii="Arial" w:hAnsi="Arial" w:cs="Arial"/>
          <w:bCs/>
          <w:i/>
          <w:iCs/>
          <w:sz w:val="22"/>
          <w:szCs w:val="22"/>
        </w:rPr>
      </w:pPr>
    </w:p>
    <w:p w14:paraId="51E06FD5" w14:textId="77777777" w:rsidR="003D3B73" w:rsidRPr="00E852E4" w:rsidRDefault="003D3B73" w:rsidP="003D3B73">
      <w:pPr>
        <w:rPr>
          <w:rFonts w:ascii="Arial" w:hAnsi="Arial" w:cs="Arial"/>
          <w:bCs/>
          <w:i/>
          <w:iCs/>
          <w:sz w:val="22"/>
          <w:szCs w:val="22"/>
        </w:rPr>
      </w:pPr>
    </w:p>
    <w:p w14:paraId="2A2F30F2" w14:textId="77777777" w:rsidR="003D3B73" w:rsidRPr="0001544F" w:rsidRDefault="003D3B73" w:rsidP="003D3B73">
      <w:pPr>
        <w:pStyle w:val="Naslov3"/>
        <w:jc w:val="center"/>
        <w:rPr>
          <w:rFonts w:ascii="Arial" w:hAnsi="Arial" w:cs="Arial"/>
          <w:b/>
          <w:bCs/>
          <w:color w:val="auto"/>
          <w:spacing w:val="62"/>
          <w:sz w:val="32"/>
          <w:szCs w:val="32"/>
        </w:rPr>
      </w:pPr>
      <w:r w:rsidRPr="0001544F">
        <w:rPr>
          <w:rFonts w:ascii="Arial" w:hAnsi="Arial" w:cs="Arial"/>
          <w:b/>
          <w:bCs/>
          <w:color w:val="auto"/>
          <w:spacing w:val="62"/>
          <w:sz w:val="32"/>
          <w:szCs w:val="32"/>
        </w:rPr>
        <w:t>SKLEP</w:t>
      </w:r>
    </w:p>
    <w:p w14:paraId="6F758356" w14:textId="77777777" w:rsidR="003D3B73" w:rsidRDefault="003D3B73" w:rsidP="003D3B73">
      <w:pPr>
        <w:rPr>
          <w:rFonts w:ascii="Arial" w:hAnsi="Arial" w:cs="Arial"/>
          <w:i/>
          <w:iCs/>
          <w:sz w:val="22"/>
          <w:szCs w:val="22"/>
        </w:rPr>
      </w:pPr>
    </w:p>
    <w:p w14:paraId="70B57F76" w14:textId="77777777" w:rsidR="0001544F" w:rsidRPr="00E852E4" w:rsidRDefault="0001544F" w:rsidP="003D3B73">
      <w:pPr>
        <w:rPr>
          <w:rFonts w:ascii="Arial" w:hAnsi="Arial" w:cs="Arial"/>
          <w:i/>
          <w:iCs/>
          <w:sz w:val="22"/>
          <w:szCs w:val="22"/>
        </w:rPr>
      </w:pPr>
    </w:p>
    <w:p w14:paraId="0A3C68C4" w14:textId="77777777" w:rsidR="00C00981" w:rsidRPr="00C00981" w:rsidRDefault="00C00981" w:rsidP="00C00981">
      <w:pPr>
        <w:pStyle w:val="Odstavekseznama"/>
        <w:numPr>
          <w:ilvl w:val="0"/>
          <w:numId w:val="3"/>
        </w:numPr>
        <w:jc w:val="center"/>
        <w:rPr>
          <w:rFonts w:ascii="Arial" w:hAnsi="Arial" w:cs="Arial"/>
          <w:bCs/>
          <w:i/>
          <w:iCs/>
          <w:sz w:val="22"/>
          <w:szCs w:val="22"/>
        </w:rPr>
      </w:pPr>
    </w:p>
    <w:p w14:paraId="44602EAC" w14:textId="5EF26BE6" w:rsidR="00EC370B" w:rsidRDefault="009E65CB" w:rsidP="00C00981">
      <w:pPr>
        <w:jc w:val="both"/>
        <w:rPr>
          <w:rFonts w:ascii="Arial" w:hAnsi="Arial" w:cs="Arial"/>
          <w:iCs/>
          <w:sz w:val="22"/>
          <w:szCs w:val="22"/>
        </w:rPr>
      </w:pPr>
      <w:r>
        <w:rPr>
          <w:rFonts w:ascii="Arial" w:hAnsi="Arial" w:cs="Arial"/>
          <w:iCs/>
          <w:sz w:val="22"/>
          <w:szCs w:val="22"/>
        </w:rPr>
        <w:t xml:space="preserve">Sprejme se </w:t>
      </w:r>
      <w:r w:rsidR="00C00981" w:rsidRPr="00EC370B">
        <w:rPr>
          <w:rFonts w:ascii="Arial" w:hAnsi="Arial" w:cs="Arial"/>
          <w:iCs/>
          <w:sz w:val="22"/>
          <w:szCs w:val="22"/>
        </w:rPr>
        <w:t>Odlok o pr</w:t>
      </w:r>
      <w:r w:rsidR="00160E56" w:rsidRPr="00EC370B">
        <w:rPr>
          <w:rFonts w:ascii="Arial" w:hAnsi="Arial" w:cs="Arial"/>
          <w:iCs/>
          <w:sz w:val="22"/>
          <w:szCs w:val="22"/>
        </w:rPr>
        <w:t>oračunu občine Komen za leto 202</w:t>
      </w:r>
      <w:r w:rsidR="00C87F34">
        <w:rPr>
          <w:rFonts w:ascii="Arial" w:hAnsi="Arial" w:cs="Arial"/>
          <w:iCs/>
          <w:sz w:val="22"/>
          <w:szCs w:val="22"/>
        </w:rPr>
        <w:t>6</w:t>
      </w:r>
      <w:r w:rsidR="00427F73" w:rsidRPr="00EC370B">
        <w:rPr>
          <w:rFonts w:ascii="Arial" w:hAnsi="Arial" w:cs="Arial"/>
          <w:iCs/>
          <w:sz w:val="22"/>
          <w:szCs w:val="22"/>
        </w:rPr>
        <w:t xml:space="preserve"> s prilogami</w:t>
      </w:r>
      <w:r>
        <w:rPr>
          <w:rFonts w:ascii="Arial" w:hAnsi="Arial" w:cs="Arial"/>
          <w:iCs/>
          <w:sz w:val="22"/>
          <w:szCs w:val="22"/>
        </w:rPr>
        <w:t xml:space="preserve"> </w:t>
      </w:r>
      <w:r w:rsidR="0001544F">
        <w:rPr>
          <w:rFonts w:ascii="Arial" w:hAnsi="Arial" w:cs="Arial"/>
          <w:iCs/>
          <w:sz w:val="22"/>
          <w:szCs w:val="22"/>
        </w:rPr>
        <w:t>v predlagani obliki in vsebini</w:t>
      </w:r>
      <w:r w:rsidR="00EC370B">
        <w:rPr>
          <w:rFonts w:ascii="Arial" w:hAnsi="Arial" w:cs="Arial"/>
          <w:iCs/>
          <w:sz w:val="22"/>
          <w:szCs w:val="22"/>
        </w:rPr>
        <w:t>.</w:t>
      </w:r>
    </w:p>
    <w:p w14:paraId="3565B86D" w14:textId="77777777" w:rsidR="00EC370B" w:rsidRDefault="00EC370B" w:rsidP="00C00981">
      <w:pPr>
        <w:jc w:val="both"/>
        <w:rPr>
          <w:rFonts w:ascii="Arial" w:hAnsi="Arial" w:cs="Arial"/>
          <w:iCs/>
          <w:sz w:val="22"/>
          <w:szCs w:val="22"/>
        </w:rPr>
      </w:pPr>
    </w:p>
    <w:p w14:paraId="71DE1C0E" w14:textId="33928D53" w:rsidR="00C00981" w:rsidRDefault="00C00981" w:rsidP="00C00981">
      <w:pPr>
        <w:jc w:val="both"/>
        <w:rPr>
          <w:rFonts w:ascii="Arial" w:hAnsi="Arial" w:cs="Arial"/>
          <w:iCs/>
          <w:sz w:val="22"/>
          <w:szCs w:val="22"/>
        </w:rPr>
      </w:pPr>
    </w:p>
    <w:p w14:paraId="70E729DD" w14:textId="77777777" w:rsidR="00C00981" w:rsidRPr="00C00981" w:rsidRDefault="00C00981" w:rsidP="00C00981">
      <w:pPr>
        <w:rPr>
          <w:rFonts w:ascii="Arial" w:hAnsi="Arial" w:cs="Arial"/>
          <w:i/>
          <w:sz w:val="22"/>
          <w:szCs w:val="22"/>
        </w:rPr>
      </w:pPr>
    </w:p>
    <w:p w14:paraId="6F3DE8F6" w14:textId="77777777" w:rsidR="003D3B73" w:rsidRPr="00E852E4" w:rsidRDefault="003D3B73" w:rsidP="003D3B73">
      <w:pPr>
        <w:pStyle w:val="Odstavekseznama"/>
        <w:numPr>
          <w:ilvl w:val="0"/>
          <w:numId w:val="3"/>
        </w:numPr>
        <w:jc w:val="center"/>
        <w:rPr>
          <w:rFonts w:ascii="Arial" w:hAnsi="Arial" w:cs="Arial"/>
          <w:bCs/>
          <w:i/>
          <w:iCs/>
          <w:sz w:val="22"/>
          <w:szCs w:val="22"/>
        </w:rPr>
      </w:pPr>
    </w:p>
    <w:p w14:paraId="040005AC" w14:textId="77777777" w:rsidR="003D3B73" w:rsidRPr="00EC370B" w:rsidRDefault="003D3B73" w:rsidP="003D3B73">
      <w:pPr>
        <w:rPr>
          <w:rFonts w:ascii="Arial" w:hAnsi="Arial" w:cs="Arial"/>
          <w:bCs/>
          <w:sz w:val="22"/>
          <w:szCs w:val="22"/>
        </w:rPr>
      </w:pPr>
      <w:r w:rsidRPr="00EC370B">
        <w:rPr>
          <w:rFonts w:ascii="Arial" w:hAnsi="Arial" w:cs="Arial"/>
          <w:bCs/>
          <w:sz w:val="22"/>
          <w:szCs w:val="22"/>
        </w:rPr>
        <w:t>Ta sklep velja takoj.</w:t>
      </w:r>
    </w:p>
    <w:p w14:paraId="0FE65707" w14:textId="77777777" w:rsidR="003D3B73" w:rsidRDefault="003D3B73" w:rsidP="003D3B73">
      <w:pPr>
        <w:rPr>
          <w:rFonts w:ascii="Arial" w:hAnsi="Arial" w:cs="Arial"/>
          <w:bCs/>
          <w:i/>
          <w:iCs/>
          <w:sz w:val="22"/>
          <w:szCs w:val="22"/>
        </w:rPr>
      </w:pPr>
    </w:p>
    <w:p w14:paraId="12A55C38" w14:textId="77777777" w:rsidR="000D16C3" w:rsidRPr="00E852E4" w:rsidRDefault="000D16C3" w:rsidP="003D3B73">
      <w:pPr>
        <w:rPr>
          <w:rFonts w:ascii="Arial" w:hAnsi="Arial" w:cs="Arial"/>
          <w:bCs/>
          <w:i/>
          <w:iCs/>
          <w:sz w:val="22"/>
          <w:szCs w:val="22"/>
        </w:rPr>
      </w:pPr>
    </w:p>
    <w:p w14:paraId="6CCF9E6B" w14:textId="77777777" w:rsidR="003D3B73" w:rsidRDefault="003D3B73" w:rsidP="003D3B73">
      <w:pPr>
        <w:rPr>
          <w:rFonts w:ascii="Arial" w:hAnsi="Arial" w:cs="Arial"/>
          <w:bCs/>
          <w:i/>
          <w:iCs/>
          <w:sz w:val="22"/>
          <w:szCs w:val="22"/>
        </w:rPr>
      </w:pPr>
    </w:p>
    <w:p w14:paraId="73FD530C" w14:textId="77777777" w:rsidR="00832DA5" w:rsidRPr="00E852E4" w:rsidRDefault="00832DA5" w:rsidP="003D3B73">
      <w:pPr>
        <w:rPr>
          <w:rFonts w:ascii="Arial" w:hAnsi="Arial" w:cs="Arial"/>
          <w:bCs/>
          <w:i/>
          <w:iCs/>
          <w:sz w:val="22"/>
          <w:szCs w:val="22"/>
        </w:rPr>
      </w:pPr>
    </w:p>
    <w:p w14:paraId="5867EE04" w14:textId="77777777" w:rsidR="003D3B73" w:rsidRPr="00E852E4" w:rsidRDefault="003D3B73" w:rsidP="003D3B73">
      <w:pPr>
        <w:rPr>
          <w:rFonts w:ascii="Arial" w:hAnsi="Arial" w:cs="Arial"/>
          <w:bCs/>
          <w:i/>
          <w:iCs/>
          <w:sz w:val="22"/>
          <w:szCs w:val="22"/>
        </w:rPr>
      </w:pPr>
    </w:p>
    <w:tbl>
      <w:tblPr>
        <w:tblW w:w="0" w:type="auto"/>
        <w:tblCellMar>
          <w:left w:w="70" w:type="dxa"/>
          <w:right w:w="70" w:type="dxa"/>
        </w:tblCellMar>
        <w:tblLook w:val="0000" w:firstRow="0" w:lastRow="0" w:firstColumn="0" w:lastColumn="0" w:noHBand="0" w:noVBand="0"/>
      </w:tblPr>
      <w:tblGrid>
        <w:gridCol w:w="4606"/>
        <w:gridCol w:w="4606"/>
      </w:tblGrid>
      <w:tr w:rsidR="003D3B73" w:rsidRPr="00E852E4" w14:paraId="72FF2628" w14:textId="77777777" w:rsidTr="00131694">
        <w:tc>
          <w:tcPr>
            <w:tcW w:w="4606" w:type="dxa"/>
          </w:tcPr>
          <w:p w14:paraId="2622F6A2" w14:textId="77777777" w:rsidR="003D3B73" w:rsidRPr="00E852E4" w:rsidRDefault="003D3B73" w:rsidP="00131694">
            <w:pPr>
              <w:rPr>
                <w:rFonts w:ascii="Arial" w:hAnsi="Arial" w:cs="Arial"/>
                <w:bCs/>
                <w:i/>
                <w:iCs/>
                <w:sz w:val="22"/>
                <w:szCs w:val="22"/>
              </w:rPr>
            </w:pPr>
          </w:p>
        </w:tc>
        <w:tc>
          <w:tcPr>
            <w:tcW w:w="4606" w:type="dxa"/>
          </w:tcPr>
          <w:p w14:paraId="265C5CE6" w14:textId="77777777" w:rsidR="003B608A" w:rsidRDefault="003B608A" w:rsidP="00131694">
            <w:pPr>
              <w:jc w:val="center"/>
              <w:rPr>
                <w:rFonts w:ascii="Arial" w:hAnsi="Arial" w:cs="Arial"/>
                <w:b/>
                <w:i/>
                <w:iCs/>
                <w:sz w:val="22"/>
                <w:szCs w:val="22"/>
              </w:rPr>
            </w:pPr>
            <w:r>
              <w:rPr>
                <w:rFonts w:ascii="Arial" w:hAnsi="Arial" w:cs="Arial"/>
                <w:b/>
                <w:i/>
                <w:iCs/>
                <w:sz w:val="22"/>
                <w:szCs w:val="22"/>
              </w:rPr>
              <w:t>Mag. ERIK MODIC</w:t>
            </w:r>
          </w:p>
          <w:p w14:paraId="4064B84D" w14:textId="77777777" w:rsidR="003D3B73" w:rsidRPr="00E852E4" w:rsidRDefault="003D3B73" w:rsidP="00131694">
            <w:pPr>
              <w:jc w:val="center"/>
              <w:rPr>
                <w:rFonts w:ascii="Arial" w:hAnsi="Arial" w:cs="Arial"/>
                <w:bCs/>
                <w:i/>
                <w:iCs/>
                <w:sz w:val="22"/>
                <w:szCs w:val="22"/>
              </w:rPr>
            </w:pPr>
            <w:r w:rsidRPr="00E852E4">
              <w:rPr>
                <w:rFonts w:ascii="Arial" w:hAnsi="Arial" w:cs="Arial"/>
                <w:b/>
                <w:i/>
                <w:iCs/>
                <w:sz w:val="22"/>
                <w:szCs w:val="22"/>
              </w:rPr>
              <w:t>župan</w:t>
            </w:r>
          </w:p>
        </w:tc>
      </w:tr>
    </w:tbl>
    <w:p w14:paraId="4167B19C" w14:textId="77777777" w:rsidR="003D3B73" w:rsidRPr="00E852E4" w:rsidRDefault="003D3B73" w:rsidP="003D3B73">
      <w:pPr>
        <w:rPr>
          <w:rFonts w:ascii="Arial" w:hAnsi="Arial" w:cs="Arial"/>
          <w:bCs/>
          <w:i/>
          <w:iCs/>
          <w:sz w:val="22"/>
          <w:szCs w:val="22"/>
        </w:rPr>
      </w:pPr>
    </w:p>
    <w:p w14:paraId="421588DC" w14:textId="77777777" w:rsidR="003D3B73" w:rsidRPr="00E852E4" w:rsidRDefault="003D3B73" w:rsidP="003D3B73">
      <w:pPr>
        <w:rPr>
          <w:rFonts w:ascii="Arial" w:hAnsi="Arial" w:cs="Arial"/>
          <w:bCs/>
          <w:i/>
          <w:iCs/>
          <w:sz w:val="22"/>
          <w:szCs w:val="22"/>
        </w:rPr>
      </w:pPr>
    </w:p>
    <w:p w14:paraId="4F303BEF" w14:textId="77777777" w:rsidR="003D3B73" w:rsidRPr="00E852E4" w:rsidRDefault="003D3B73" w:rsidP="003D3B73">
      <w:pPr>
        <w:rPr>
          <w:rFonts w:ascii="Arial" w:hAnsi="Arial" w:cs="Arial"/>
          <w:bCs/>
          <w:i/>
          <w:iCs/>
          <w:sz w:val="22"/>
          <w:szCs w:val="22"/>
        </w:rPr>
      </w:pPr>
    </w:p>
    <w:p w14:paraId="08781BC4" w14:textId="77777777" w:rsidR="003D3B73" w:rsidRDefault="003D3B73" w:rsidP="003D3B73">
      <w:pPr>
        <w:rPr>
          <w:rFonts w:ascii="Arial" w:hAnsi="Arial" w:cs="Arial"/>
          <w:bCs/>
          <w:i/>
          <w:iCs/>
          <w:sz w:val="22"/>
          <w:szCs w:val="22"/>
        </w:rPr>
      </w:pPr>
    </w:p>
    <w:p w14:paraId="700CEC67" w14:textId="77777777" w:rsidR="00B13125" w:rsidRDefault="00B13125" w:rsidP="003D3B73">
      <w:pPr>
        <w:rPr>
          <w:rFonts w:ascii="Arial" w:hAnsi="Arial" w:cs="Arial"/>
          <w:bCs/>
          <w:i/>
          <w:iCs/>
          <w:sz w:val="22"/>
          <w:szCs w:val="22"/>
        </w:rPr>
      </w:pPr>
    </w:p>
    <w:p w14:paraId="441812BC" w14:textId="77777777" w:rsidR="00B13125" w:rsidRDefault="00B13125" w:rsidP="003D3B73">
      <w:pPr>
        <w:rPr>
          <w:rFonts w:ascii="Arial" w:hAnsi="Arial" w:cs="Arial"/>
          <w:bCs/>
          <w:i/>
          <w:iCs/>
          <w:sz w:val="22"/>
          <w:szCs w:val="22"/>
        </w:rPr>
      </w:pPr>
    </w:p>
    <w:p w14:paraId="39F9414B" w14:textId="77777777" w:rsidR="00B13125" w:rsidRDefault="00B13125" w:rsidP="003D3B73">
      <w:pPr>
        <w:rPr>
          <w:rFonts w:ascii="Arial" w:hAnsi="Arial" w:cs="Arial"/>
          <w:bCs/>
          <w:i/>
          <w:iCs/>
          <w:sz w:val="22"/>
          <w:szCs w:val="22"/>
        </w:rPr>
      </w:pPr>
    </w:p>
    <w:p w14:paraId="0D6D32DE" w14:textId="77777777" w:rsidR="00B13125" w:rsidRPr="00E852E4" w:rsidRDefault="00B13125" w:rsidP="003D3B73">
      <w:pPr>
        <w:rPr>
          <w:rFonts w:ascii="Arial" w:hAnsi="Arial" w:cs="Arial"/>
          <w:bCs/>
          <w:i/>
          <w:iCs/>
          <w:sz w:val="22"/>
          <w:szCs w:val="22"/>
        </w:rPr>
      </w:pPr>
    </w:p>
    <w:p w14:paraId="7243503B" w14:textId="77777777" w:rsidR="00B13125" w:rsidRDefault="00B13125">
      <w:pPr>
        <w:spacing w:after="160" w:line="259" w:lineRule="auto"/>
        <w:rPr>
          <w:rFonts w:ascii="Arial" w:hAnsi="Arial" w:cs="Arial"/>
          <w:sz w:val="20"/>
          <w:szCs w:val="20"/>
        </w:rPr>
      </w:pPr>
      <w:r>
        <w:rPr>
          <w:rFonts w:ascii="Arial" w:hAnsi="Arial" w:cs="Arial"/>
          <w:sz w:val="20"/>
          <w:szCs w:val="20"/>
        </w:rPr>
        <w:br w:type="page"/>
      </w:r>
    </w:p>
    <w:p w14:paraId="4E7C6E4F" w14:textId="147E78D3" w:rsidR="00EC370B" w:rsidRDefault="00F664F4" w:rsidP="00FD05DD">
      <w:pPr>
        <w:jc w:val="both"/>
        <w:rPr>
          <w:rFonts w:ascii="Arial" w:hAnsi="Arial" w:cs="Arial"/>
          <w:sz w:val="20"/>
          <w:szCs w:val="20"/>
        </w:rPr>
      </w:pPr>
      <w:r w:rsidRPr="00F664F4">
        <w:rPr>
          <w:rFonts w:ascii="Arial" w:hAnsi="Arial" w:cs="Arial"/>
          <w:sz w:val="20"/>
          <w:szCs w:val="20"/>
        </w:rPr>
        <w:lastRenderedPageBreak/>
        <w:t>Na podlagi 29. člena Zakona o lokalni samoupravi (Uradni list RS, št. 94/07 - uradno prečiščeno besedilo, 27/08 - odl. US, 76/08, 79/09, 51/10, 40/12 - ZUJF, 14/15 - ZUUJFO, 76/16 - odl. US, 11/18 - ZSPDSLS-1, 30/18, 61/20 - ZIUZEOP-A, 80/20 - ZIUOOPE, 62/24 - odl. US, 102/24 - ZLV-K),  Zakona o financiranju občin (ZFO-1, Uradni list RS, št. 123/06, 101/07 - odl. US, 57/08, 94/10 - ZIU, 36/11, 40/12 - ZUJF, 104/12 - ZIPRS1314, 101/13 - ZIPRS1415, 14/15 - ZIPRS1415-D, 14/15 - ZUUJFO, 96/15 - ZIPRS1617, 80/16 - ZIPRS1718, 33/17 - ZIPRS1718-A, 71/17, 21/18, 80/20 - ZIUOOPE, 189/20 - ZFRO, 207/21, 44/22 - ZVO-2, 95/23 - ZIUOPZP, 17/25, 93/25 - ZNUZJV) in 16. člena Statuta Občine Komen (Uradni list RS, št. 80/09, 39/14, 39/16</w:t>
      </w:r>
      <w:r w:rsidR="00B51737">
        <w:rPr>
          <w:rFonts w:ascii="Arial" w:hAnsi="Arial" w:cs="Arial"/>
          <w:sz w:val="20"/>
          <w:szCs w:val="20"/>
        </w:rPr>
        <w:t xml:space="preserve"> in</w:t>
      </w:r>
      <w:r w:rsidRPr="00F664F4">
        <w:rPr>
          <w:rFonts w:ascii="Arial" w:hAnsi="Arial" w:cs="Arial"/>
          <w:sz w:val="20"/>
          <w:szCs w:val="20"/>
        </w:rPr>
        <w:t xml:space="preserve"> 76/25), je Občinski svet Občine Komen na svoji</w:t>
      </w:r>
      <w:r w:rsidR="00710150">
        <w:rPr>
          <w:rFonts w:ascii="Arial" w:hAnsi="Arial" w:cs="Arial"/>
          <w:sz w:val="20"/>
          <w:szCs w:val="20"/>
        </w:rPr>
        <w:t xml:space="preserve"> 19.</w:t>
      </w:r>
      <w:r w:rsidR="007B7C62">
        <w:rPr>
          <w:rFonts w:ascii="Arial" w:hAnsi="Arial" w:cs="Arial"/>
          <w:sz w:val="20"/>
          <w:szCs w:val="20"/>
        </w:rPr>
        <w:t xml:space="preserve"> </w:t>
      </w:r>
      <w:r w:rsidRPr="00F664F4">
        <w:rPr>
          <w:rFonts w:ascii="Arial" w:hAnsi="Arial" w:cs="Arial"/>
          <w:sz w:val="20"/>
          <w:szCs w:val="20"/>
        </w:rPr>
        <w:t>redni seji, dne</w:t>
      </w:r>
      <w:r w:rsidR="00710150">
        <w:rPr>
          <w:rFonts w:ascii="Arial" w:hAnsi="Arial" w:cs="Arial"/>
          <w:sz w:val="20"/>
          <w:szCs w:val="20"/>
        </w:rPr>
        <w:t xml:space="preserve">  </w:t>
      </w:r>
      <w:r w:rsidR="009E65CB">
        <w:rPr>
          <w:rFonts w:ascii="Arial" w:hAnsi="Arial" w:cs="Arial"/>
          <w:sz w:val="20"/>
          <w:szCs w:val="20"/>
        </w:rPr>
        <w:t>17.12.2025</w:t>
      </w:r>
      <w:r w:rsidRPr="00F664F4">
        <w:rPr>
          <w:rFonts w:ascii="Arial" w:hAnsi="Arial" w:cs="Arial"/>
          <w:sz w:val="20"/>
          <w:szCs w:val="20"/>
        </w:rPr>
        <w:t xml:space="preserve">  sprejel</w:t>
      </w:r>
    </w:p>
    <w:p w14:paraId="279BDDAE" w14:textId="77777777" w:rsidR="00FD05DD" w:rsidRPr="00FD05DD" w:rsidRDefault="00FD05DD" w:rsidP="00FD05DD">
      <w:pPr>
        <w:pStyle w:val="Telobesedila2"/>
        <w:rPr>
          <w:rFonts w:cs="Arial"/>
          <w:sz w:val="20"/>
          <w:szCs w:val="22"/>
        </w:rPr>
      </w:pPr>
    </w:p>
    <w:p w14:paraId="21941276" w14:textId="77777777" w:rsidR="00FD05DD" w:rsidRPr="00B13125" w:rsidRDefault="00FD05DD" w:rsidP="00FD05DD">
      <w:pPr>
        <w:jc w:val="center"/>
        <w:rPr>
          <w:rFonts w:ascii="Arial" w:hAnsi="Arial" w:cs="Arial"/>
          <w:b/>
          <w:sz w:val="28"/>
          <w:szCs w:val="32"/>
        </w:rPr>
      </w:pPr>
      <w:r w:rsidRPr="00B13125">
        <w:rPr>
          <w:rFonts w:ascii="Arial" w:hAnsi="Arial" w:cs="Arial"/>
          <w:b/>
          <w:sz w:val="28"/>
          <w:szCs w:val="32"/>
        </w:rPr>
        <w:t xml:space="preserve">O D L O K </w:t>
      </w:r>
    </w:p>
    <w:p w14:paraId="4894FFD3" w14:textId="2CEB0365" w:rsidR="00FD05DD" w:rsidRPr="00B13125" w:rsidRDefault="00FD05DD" w:rsidP="00FD05DD">
      <w:pPr>
        <w:pStyle w:val="Naslov2"/>
        <w:jc w:val="center"/>
        <w:rPr>
          <w:rFonts w:ascii="Arial" w:hAnsi="Arial" w:cs="Arial"/>
          <w:b/>
          <w:color w:val="auto"/>
          <w:sz w:val="24"/>
          <w:szCs w:val="28"/>
        </w:rPr>
      </w:pPr>
      <w:r w:rsidRPr="00B13125">
        <w:rPr>
          <w:rFonts w:ascii="Arial" w:hAnsi="Arial" w:cs="Arial"/>
          <w:b/>
          <w:color w:val="auto"/>
          <w:sz w:val="24"/>
          <w:szCs w:val="28"/>
        </w:rPr>
        <w:t>O PRORAČUNU OBČINE KOMEN</w:t>
      </w:r>
      <w:r w:rsidR="0096634B">
        <w:rPr>
          <w:rFonts w:ascii="Arial" w:hAnsi="Arial" w:cs="Arial"/>
          <w:b/>
          <w:color w:val="auto"/>
          <w:sz w:val="24"/>
          <w:szCs w:val="28"/>
        </w:rPr>
        <w:t xml:space="preserve">  </w:t>
      </w:r>
      <w:r w:rsidRPr="00B13125">
        <w:rPr>
          <w:rFonts w:ascii="Arial" w:hAnsi="Arial" w:cs="Arial"/>
          <w:b/>
          <w:color w:val="auto"/>
          <w:sz w:val="24"/>
          <w:szCs w:val="28"/>
        </w:rPr>
        <w:t>ZA LETO 202</w:t>
      </w:r>
      <w:r w:rsidR="00C87F34">
        <w:rPr>
          <w:rFonts w:ascii="Arial" w:hAnsi="Arial" w:cs="Arial"/>
          <w:b/>
          <w:color w:val="auto"/>
          <w:sz w:val="24"/>
          <w:szCs w:val="28"/>
        </w:rPr>
        <w:t>6</w:t>
      </w:r>
    </w:p>
    <w:p w14:paraId="17271C05" w14:textId="77777777" w:rsidR="00FD05DD" w:rsidRDefault="00FD05DD" w:rsidP="00FD05DD">
      <w:pPr>
        <w:rPr>
          <w:rFonts w:ascii="Arial" w:hAnsi="Arial" w:cs="Arial"/>
          <w:sz w:val="20"/>
          <w:szCs w:val="22"/>
        </w:rPr>
      </w:pPr>
    </w:p>
    <w:p w14:paraId="555E5FFD" w14:textId="77777777" w:rsidR="00B13125" w:rsidRDefault="00B13125" w:rsidP="00FD05DD">
      <w:pPr>
        <w:rPr>
          <w:rFonts w:ascii="Arial" w:hAnsi="Arial" w:cs="Arial"/>
          <w:sz w:val="20"/>
          <w:szCs w:val="22"/>
        </w:rPr>
      </w:pPr>
    </w:p>
    <w:p w14:paraId="1D737434" w14:textId="77777777" w:rsidR="00B13125" w:rsidRPr="001801B5" w:rsidRDefault="00B13125" w:rsidP="00B13125">
      <w:pPr>
        <w:pStyle w:val="Telobesedila"/>
        <w:tabs>
          <w:tab w:val="left" w:pos="-1080"/>
          <w:tab w:val="left" w:pos="-720"/>
          <w:tab w:val="left" w:pos="0"/>
          <w:tab w:val="left" w:pos="810"/>
        </w:tabs>
        <w:rPr>
          <w:rFonts w:ascii="Arial" w:hAnsi="Arial" w:cs="Arial"/>
          <w:b/>
          <w:bCs/>
          <w:sz w:val="20"/>
        </w:rPr>
      </w:pPr>
      <w:r w:rsidRPr="001801B5">
        <w:rPr>
          <w:rFonts w:ascii="Arial" w:hAnsi="Arial" w:cs="Arial"/>
          <w:b/>
          <w:bCs/>
          <w:sz w:val="20"/>
        </w:rPr>
        <w:t>1. SPLOŠNA DOLOČBA</w:t>
      </w:r>
    </w:p>
    <w:p w14:paraId="713DC31B" w14:textId="77777777" w:rsidR="00B13125" w:rsidRPr="00C366AB" w:rsidRDefault="00B13125" w:rsidP="00B13125">
      <w:pPr>
        <w:pStyle w:val="Telobesedila"/>
        <w:tabs>
          <w:tab w:val="left" w:pos="-1080"/>
          <w:tab w:val="left" w:pos="-720"/>
          <w:tab w:val="left" w:pos="0"/>
          <w:tab w:val="left" w:pos="810"/>
        </w:tabs>
        <w:ind w:left="1980"/>
        <w:rPr>
          <w:rFonts w:ascii="Arial" w:hAnsi="Arial" w:cs="Arial"/>
          <w:sz w:val="20"/>
        </w:rPr>
      </w:pPr>
    </w:p>
    <w:p w14:paraId="6972E94D" w14:textId="405D2985" w:rsidR="00B13125" w:rsidRPr="00374C3B" w:rsidRDefault="00B13125" w:rsidP="002B60CB">
      <w:pPr>
        <w:pStyle w:val="Telobesedila"/>
        <w:numPr>
          <w:ilvl w:val="0"/>
          <w:numId w:val="12"/>
        </w:numPr>
        <w:tabs>
          <w:tab w:val="left" w:pos="-1080"/>
          <w:tab w:val="left" w:pos="-720"/>
          <w:tab w:val="left" w:pos="0"/>
          <w:tab w:val="left" w:pos="810"/>
        </w:tabs>
        <w:jc w:val="center"/>
        <w:rPr>
          <w:rFonts w:ascii="Arial" w:hAnsi="Arial" w:cs="Arial"/>
          <w:b/>
          <w:bCs/>
          <w:sz w:val="20"/>
        </w:rPr>
      </w:pPr>
      <w:r w:rsidRPr="00374C3B">
        <w:rPr>
          <w:rFonts w:ascii="Arial" w:hAnsi="Arial" w:cs="Arial"/>
          <w:b/>
          <w:bCs/>
          <w:sz w:val="20"/>
        </w:rPr>
        <w:t>člen</w:t>
      </w:r>
    </w:p>
    <w:p w14:paraId="786D30F8" w14:textId="77777777" w:rsidR="00B13125" w:rsidRPr="00374C3B" w:rsidRDefault="00B13125" w:rsidP="009D2A1C">
      <w:pPr>
        <w:pStyle w:val="Telobesedila"/>
        <w:tabs>
          <w:tab w:val="left" w:pos="-1080"/>
          <w:tab w:val="left" w:pos="-720"/>
          <w:tab w:val="left" w:pos="0"/>
          <w:tab w:val="left" w:pos="810"/>
        </w:tabs>
        <w:spacing w:after="120"/>
        <w:ind w:left="357"/>
        <w:jc w:val="center"/>
        <w:rPr>
          <w:rFonts w:ascii="Arial" w:hAnsi="Arial" w:cs="Arial"/>
          <w:b/>
          <w:bCs/>
          <w:sz w:val="20"/>
        </w:rPr>
      </w:pPr>
      <w:r w:rsidRPr="00374C3B">
        <w:rPr>
          <w:rFonts w:ascii="Arial" w:hAnsi="Arial" w:cs="Arial"/>
          <w:b/>
          <w:bCs/>
          <w:sz w:val="20"/>
        </w:rPr>
        <w:t xml:space="preserve"> (vsebina odloka)</w:t>
      </w:r>
    </w:p>
    <w:p w14:paraId="698FBDBB" w14:textId="0B118E0D" w:rsidR="00B13125" w:rsidRPr="00C366AB" w:rsidRDefault="00B13125" w:rsidP="00B13125">
      <w:pPr>
        <w:pStyle w:val="Telobesedila"/>
        <w:tabs>
          <w:tab w:val="left" w:pos="-1080"/>
          <w:tab w:val="left" w:pos="-720"/>
          <w:tab w:val="left" w:pos="0"/>
          <w:tab w:val="left" w:pos="810"/>
          <w:tab w:val="left" w:pos="1080"/>
        </w:tabs>
        <w:rPr>
          <w:rFonts w:ascii="Arial" w:hAnsi="Arial" w:cs="Arial"/>
          <w:sz w:val="20"/>
        </w:rPr>
      </w:pPr>
      <w:r w:rsidRPr="00C366AB">
        <w:rPr>
          <w:rFonts w:ascii="Arial" w:hAnsi="Arial" w:cs="Arial"/>
          <w:sz w:val="20"/>
        </w:rPr>
        <w:t>S tem odlokom se za Občino</w:t>
      </w:r>
      <w:r>
        <w:rPr>
          <w:rFonts w:ascii="Arial" w:hAnsi="Arial" w:cs="Arial"/>
          <w:sz w:val="20"/>
        </w:rPr>
        <w:t xml:space="preserve"> Komen </w:t>
      </w:r>
      <w:r w:rsidRPr="00C366AB">
        <w:rPr>
          <w:rFonts w:ascii="Arial" w:hAnsi="Arial" w:cs="Arial"/>
          <w:sz w:val="20"/>
        </w:rPr>
        <w:t>za leto 202</w:t>
      </w:r>
      <w:r w:rsidR="00C87F34">
        <w:rPr>
          <w:rFonts w:ascii="Arial" w:hAnsi="Arial" w:cs="Arial"/>
          <w:sz w:val="20"/>
        </w:rPr>
        <w:t>6</w:t>
      </w:r>
      <w:r w:rsidRPr="00C366AB">
        <w:rPr>
          <w:rFonts w:ascii="Arial" w:hAnsi="Arial" w:cs="Arial"/>
          <w:sz w:val="20"/>
        </w:rPr>
        <w:t xml:space="preserve"> določajo proračun, postopki izvrševanja proračuna ter obseg zadolževanja in poroštev občine in javnega sektorja na ravni občine (v nadaljnjem besedilu: proračun).</w:t>
      </w:r>
    </w:p>
    <w:p w14:paraId="2F067C7D" w14:textId="77777777" w:rsidR="00F73928" w:rsidRPr="00C366AB" w:rsidRDefault="00F73928" w:rsidP="00B13125">
      <w:pPr>
        <w:pStyle w:val="Telobesedila"/>
        <w:tabs>
          <w:tab w:val="left" w:pos="-1080"/>
          <w:tab w:val="left" w:pos="-720"/>
          <w:tab w:val="left" w:pos="0"/>
          <w:tab w:val="left" w:pos="810"/>
          <w:tab w:val="left" w:pos="1080"/>
        </w:tabs>
        <w:rPr>
          <w:rFonts w:ascii="Arial" w:hAnsi="Arial" w:cs="Arial"/>
          <w:sz w:val="20"/>
        </w:rPr>
      </w:pPr>
    </w:p>
    <w:p w14:paraId="56DA93D3" w14:textId="77777777" w:rsidR="00B13125" w:rsidRPr="001801B5" w:rsidRDefault="00B13125" w:rsidP="00B13125">
      <w:pPr>
        <w:pStyle w:val="Telobesedila"/>
        <w:tabs>
          <w:tab w:val="left" w:pos="-1080"/>
          <w:tab w:val="left" w:pos="-720"/>
          <w:tab w:val="left" w:pos="0"/>
          <w:tab w:val="left" w:pos="810"/>
          <w:tab w:val="left" w:pos="1080"/>
        </w:tabs>
        <w:rPr>
          <w:rFonts w:ascii="Arial" w:hAnsi="Arial" w:cs="Arial"/>
          <w:b/>
          <w:bCs/>
          <w:sz w:val="20"/>
        </w:rPr>
      </w:pPr>
      <w:r w:rsidRPr="001801B5">
        <w:rPr>
          <w:rFonts w:ascii="Arial" w:hAnsi="Arial" w:cs="Arial"/>
          <w:b/>
          <w:bCs/>
          <w:sz w:val="20"/>
        </w:rPr>
        <w:t>2. VIŠINA SPLOŠNEGA DELA PRORAČUNA IN STRUKTURA POSEBNEGA DELA PRORAČUNA</w:t>
      </w:r>
    </w:p>
    <w:p w14:paraId="1A65E616" w14:textId="77777777" w:rsidR="00B13125" w:rsidRPr="00374C3B" w:rsidRDefault="00B13125" w:rsidP="00B13125">
      <w:pPr>
        <w:pStyle w:val="Telobesedila"/>
        <w:tabs>
          <w:tab w:val="left" w:pos="-1080"/>
          <w:tab w:val="left" w:pos="-720"/>
          <w:tab w:val="left" w:pos="0"/>
          <w:tab w:val="left" w:pos="810"/>
        </w:tabs>
        <w:jc w:val="center"/>
        <w:rPr>
          <w:rFonts w:ascii="Arial" w:hAnsi="Arial" w:cs="Arial"/>
          <w:b/>
          <w:bCs/>
          <w:sz w:val="20"/>
        </w:rPr>
      </w:pPr>
    </w:p>
    <w:p w14:paraId="5238AB10" w14:textId="1AC68C33" w:rsidR="00B13125" w:rsidRPr="00374C3B" w:rsidRDefault="00B13125" w:rsidP="002B60CB">
      <w:pPr>
        <w:pStyle w:val="Telobesedila"/>
        <w:numPr>
          <w:ilvl w:val="0"/>
          <w:numId w:val="12"/>
        </w:numPr>
        <w:tabs>
          <w:tab w:val="left" w:pos="-1080"/>
          <w:tab w:val="left" w:pos="-720"/>
          <w:tab w:val="left" w:pos="0"/>
          <w:tab w:val="left" w:pos="810"/>
        </w:tabs>
        <w:jc w:val="center"/>
        <w:rPr>
          <w:rFonts w:ascii="Arial" w:hAnsi="Arial" w:cs="Arial"/>
          <w:b/>
          <w:bCs/>
          <w:sz w:val="20"/>
        </w:rPr>
      </w:pPr>
      <w:r w:rsidRPr="00374C3B">
        <w:rPr>
          <w:rFonts w:ascii="Arial" w:hAnsi="Arial" w:cs="Arial"/>
          <w:b/>
          <w:bCs/>
          <w:sz w:val="20"/>
        </w:rPr>
        <w:t>člen</w:t>
      </w:r>
    </w:p>
    <w:p w14:paraId="6307732E" w14:textId="77777777" w:rsidR="00B13125" w:rsidRPr="00374C3B" w:rsidRDefault="00B13125" w:rsidP="009D2A1C">
      <w:pPr>
        <w:pStyle w:val="Telobesedila"/>
        <w:tabs>
          <w:tab w:val="left" w:pos="-1080"/>
          <w:tab w:val="left" w:pos="-720"/>
          <w:tab w:val="left" w:pos="0"/>
          <w:tab w:val="left" w:pos="810"/>
        </w:tabs>
        <w:spacing w:after="120"/>
        <w:ind w:left="357"/>
        <w:jc w:val="center"/>
        <w:rPr>
          <w:rFonts w:ascii="Arial" w:hAnsi="Arial" w:cs="Arial"/>
          <w:b/>
          <w:bCs/>
          <w:sz w:val="20"/>
        </w:rPr>
      </w:pPr>
      <w:r w:rsidRPr="00374C3B">
        <w:rPr>
          <w:rFonts w:ascii="Arial" w:hAnsi="Arial" w:cs="Arial"/>
          <w:b/>
          <w:bCs/>
          <w:sz w:val="20"/>
        </w:rPr>
        <w:t>(sestava proračuna in višina splošnega dela proračuna)</w:t>
      </w:r>
    </w:p>
    <w:p w14:paraId="70757F09" w14:textId="18C5565A" w:rsidR="00B13125" w:rsidRPr="00C366AB" w:rsidRDefault="00B13125" w:rsidP="0096634B">
      <w:pPr>
        <w:pStyle w:val="Telobesedila"/>
        <w:tabs>
          <w:tab w:val="left" w:pos="-1080"/>
          <w:tab w:val="left" w:pos="-720"/>
          <w:tab w:val="left" w:pos="0"/>
          <w:tab w:val="left" w:pos="810"/>
          <w:tab w:val="left" w:pos="1080"/>
        </w:tabs>
        <w:spacing w:after="120"/>
        <w:rPr>
          <w:rFonts w:ascii="Arial" w:hAnsi="Arial" w:cs="Arial"/>
          <w:sz w:val="20"/>
        </w:rPr>
      </w:pPr>
      <w:r w:rsidRPr="00C366AB">
        <w:rPr>
          <w:rFonts w:ascii="Arial" w:hAnsi="Arial" w:cs="Arial"/>
          <w:sz w:val="20"/>
        </w:rPr>
        <w:t xml:space="preserve">V splošnem delu proračuna so prikazani prejemki in izdatki po ekonomski klasifikaciji do ravni kontov </w:t>
      </w:r>
    </w:p>
    <w:p w14:paraId="58F4494B" w14:textId="77777777" w:rsidR="00B13125" w:rsidRDefault="00B13125" w:rsidP="0096634B">
      <w:pPr>
        <w:pStyle w:val="Telobesedila"/>
        <w:tabs>
          <w:tab w:val="left" w:pos="-1080"/>
          <w:tab w:val="left" w:pos="-720"/>
          <w:tab w:val="left" w:pos="0"/>
          <w:tab w:val="left" w:pos="810"/>
          <w:tab w:val="left" w:pos="1080"/>
        </w:tabs>
        <w:spacing w:after="120"/>
        <w:rPr>
          <w:rFonts w:ascii="Arial" w:hAnsi="Arial" w:cs="Arial"/>
          <w:sz w:val="20"/>
        </w:rPr>
      </w:pPr>
      <w:r w:rsidRPr="00C366AB">
        <w:rPr>
          <w:rFonts w:ascii="Arial" w:hAnsi="Arial" w:cs="Arial"/>
          <w:sz w:val="20"/>
        </w:rPr>
        <w:t>Splošni del proračuna se na ravni podskupin kontov določa v naslednjih zneskih:</w:t>
      </w:r>
    </w:p>
    <w:tbl>
      <w:tblPr>
        <w:tblStyle w:val="Tabelamrea"/>
        <w:tblW w:w="0" w:type="auto"/>
        <w:tblLook w:val="04A0" w:firstRow="1" w:lastRow="0" w:firstColumn="1" w:lastColumn="0" w:noHBand="0" w:noVBand="1"/>
      </w:tblPr>
      <w:tblGrid>
        <w:gridCol w:w="973"/>
        <w:gridCol w:w="723"/>
        <w:gridCol w:w="6448"/>
        <w:gridCol w:w="1273"/>
      </w:tblGrid>
      <w:tr w:rsidR="00323004" w:rsidRPr="00021913" w14:paraId="21083D9F" w14:textId="77777777" w:rsidTr="008E2CEF">
        <w:trPr>
          <w:trHeight w:val="503"/>
        </w:trPr>
        <w:tc>
          <w:tcPr>
            <w:tcW w:w="973" w:type="dxa"/>
            <w:noWrap/>
            <w:vAlign w:val="center"/>
            <w:hideMark/>
          </w:tcPr>
          <w:p w14:paraId="2A622B2D" w14:textId="77777777" w:rsidR="00021913" w:rsidRPr="00FB7D7D" w:rsidRDefault="00021913" w:rsidP="00FB7D7D">
            <w:pPr>
              <w:pStyle w:val="Telobesedila"/>
              <w:tabs>
                <w:tab w:val="left" w:pos="-1080"/>
                <w:tab w:val="left" w:pos="-720"/>
                <w:tab w:val="left" w:pos="0"/>
                <w:tab w:val="left" w:pos="810"/>
                <w:tab w:val="left" w:pos="1080"/>
              </w:tabs>
              <w:jc w:val="center"/>
              <w:rPr>
                <w:rFonts w:ascii="Arial" w:hAnsi="Arial" w:cs="Arial"/>
                <w:b/>
                <w:bCs/>
                <w:sz w:val="20"/>
              </w:rPr>
            </w:pPr>
            <w:r w:rsidRPr="00FB7D7D">
              <w:rPr>
                <w:rFonts w:ascii="Arial" w:hAnsi="Arial" w:cs="Arial"/>
                <w:b/>
                <w:bCs/>
                <w:sz w:val="20"/>
              </w:rPr>
              <w:t>KONTO</w:t>
            </w:r>
          </w:p>
        </w:tc>
        <w:tc>
          <w:tcPr>
            <w:tcW w:w="723" w:type="dxa"/>
            <w:vAlign w:val="center"/>
            <w:hideMark/>
          </w:tcPr>
          <w:p w14:paraId="131F18EB" w14:textId="731D16AC" w:rsidR="00021913" w:rsidRPr="00FB7D7D" w:rsidRDefault="00021913" w:rsidP="00FB7D7D">
            <w:pPr>
              <w:pStyle w:val="Telobesedila"/>
              <w:tabs>
                <w:tab w:val="left" w:pos="-1080"/>
                <w:tab w:val="left" w:pos="-720"/>
                <w:tab w:val="left" w:pos="0"/>
                <w:tab w:val="left" w:pos="810"/>
                <w:tab w:val="left" w:pos="1080"/>
              </w:tabs>
              <w:jc w:val="center"/>
              <w:rPr>
                <w:rFonts w:ascii="Arial" w:hAnsi="Arial" w:cs="Arial"/>
                <w:b/>
                <w:bCs/>
                <w:sz w:val="20"/>
              </w:rPr>
            </w:pPr>
          </w:p>
        </w:tc>
        <w:tc>
          <w:tcPr>
            <w:tcW w:w="6448" w:type="dxa"/>
            <w:noWrap/>
            <w:vAlign w:val="center"/>
            <w:hideMark/>
          </w:tcPr>
          <w:p w14:paraId="2B0BB25C" w14:textId="77777777" w:rsidR="00021913" w:rsidRPr="00FB7D7D" w:rsidRDefault="00021913" w:rsidP="00FB7D7D">
            <w:pPr>
              <w:pStyle w:val="Telobesedila"/>
              <w:tabs>
                <w:tab w:val="left" w:pos="-1080"/>
                <w:tab w:val="left" w:pos="-720"/>
                <w:tab w:val="left" w:pos="0"/>
                <w:tab w:val="left" w:pos="810"/>
                <w:tab w:val="left" w:pos="1080"/>
              </w:tabs>
              <w:jc w:val="center"/>
              <w:rPr>
                <w:rFonts w:ascii="Arial" w:hAnsi="Arial" w:cs="Arial"/>
                <w:b/>
                <w:bCs/>
                <w:sz w:val="20"/>
              </w:rPr>
            </w:pPr>
            <w:r w:rsidRPr="00FB7D7D">
              <w:rPr>
                <w:rFonts w:ascii="Arial" w:hAnsi="Arial" w:cs="Arial"/>
                <w:b/>
                <w:bCs/>
                <w:sz w:val="20"/>
              </w:rPr>
              <w:t>OPIS</w:t>
            </w:r>
          </w:p>
        </w:tc>
        <w:tc>
          <w:tcPr>
            <w:tcW w:w="1273" w:type="dxa"/>
            <w:vAlign w:val="center"/>
            <w:hideMark/>
          </w:tcPr>
          <w:p w14:paraId="7AC635BB" w14:textId="6B88AD54" w:rsidR="00021913" w:rsidRPr="00FB7D7D" w:rsidRDefault="00021913" w:rsidP="00FB7D7D">
            <w:pPr>
              <w:pStyle w:val="Telobesedila"/>
              <w:tabs>
                <w:tab w:val="left" w:pos="-1080"/>
                <w:tab w:val="left" w:pos="-720"/>
                <w:tab w:val="left" w:pos="0"/>
                <w:tab w:val="left" w:pos="810"/>
                <w:tab w:val="left" w:pos="961"/>
              </w:tabs>
              <w:jc w:val="right"/>
              <w:rPr>
                <w:rFonts w:ascii="Arial" w:hAnsi="Arial" w:cs="Arial"/>
                <w:b/>
                <w:bCs/>
                <w:sz w:val="20"/>
              </w:rPr>
            </w:pPr>
            <w:r w:rsidRPr="00FB7D7D">
              <w:rPr>
                <w:rFonts w:ascii="Arial" w:hAnsi="Arial" w:cs="Arial"/>
                <w:b/>
                <w:bCs/>
                <w:sz w:val="20"/>
              </w:rPr>
              <w:t>v EUR</w:t>
            </w:r>
          </w:p>
        </w:tc>
      </w:tr>
      <w:tr w:rsidR="00021913" w:rsidRPr="00021913" w14:paraId="6F07B63D" w14:textId="77777777" w:rsidTr="00FB7D7D">
        <w:trPr>
          <w:trHeight w:val="405"/>
        </w:trPr>
        <w:tc>
          <w:tcPr>
            <w:tcW w:w="9417" w:type="dxa"/>
            <w:gridSpan w:val="4"/>
            <w:noWrap/>
            <w:vAlign w:val="center"/>
            <w:hideMark/>
          </w:tcPr>
          <w:p w14:paraId="5430CBCF" w14:textId="77777777" w:rsidR="00021913" w:rsidRPr="00FB7D7D" w:rsidRDefault="00021913" w:rsidP="00FB7D7D">
            <w:pPr>
              <w:pStyle w:val="Telobesedila"/>
              <w:tabs>
                <w:tab w:val="left" w:pos="-1080"/>
                <w:tab w:val="left" w:pos="-720"/>
                <w:tab w:val="left" w:pos="0"/>
                <w:tab w:val="left" w:pos="810"/>
                <w:tab w:val="left" w:pos="961"/>
              </w:tabs>
              <w:jc w:val="left"/>
              <w:rPr>
                <w:rFonts w:ascii="Arial" w:hAnsi="Arial" w:cs="Arial"/>
                <w:b/>
                <w:bCs/>
                <w:sz w:val="22"/>
                <w:szCs w:val="22"/>
              </w:rPr>
            </w:pPr>
            <w:r w:rsidRPr="00FB7D7D">
              <w:rPr>
                <w:rFonts w:ascii="Arial" w:hAnsi="Arial" w:cs="Arial"/>
                <w:b/>
                <w:bCs/>
                <w:sz w:val="22"/>
                <w:szCs w:val="22"/>
              </w:rPr>
              <w:t>A.   BILANCA PRIHODKOV IN ODHODKOV</w:t>
            </w:r>
          </w:p>
        </w:tc>
      </w:tr>
      <w:tr w:rsidR="00323004" w:rsidRPr="00FB7D7D" w14:paraId="10975740" w14:textId="77777777" w:rsidTr="008E2CEF">
        <w:trPr>
          <w:trHeight w:val="405"/>
        </w:trPr>
        <w:tc>
          <w:tcPr>
            <w:tcW w:w="973" w:type="dxa"/>
            <w:noWrap/>
            <w:vAlign w:val="center"/>
            <w:hideMark/>
          </w:tcPr>
          <w:p w14:paraId="15E72D89" w14:textId="77777777" w:rsidR="00021913" w:rsidRPr="00FB7D7D" w:rsidRDefault="00021913" w:rsidP="00FB7D7D">
            <w:pPr>
              <w:pStyle w:val="Telobesedila"/>
              <w:tabs>
                <w:tab w:val="left" w:pos="-1080"/>
                <w:tab w:val="left" w:pos="-720"/>
                <w:tab w:val="left" w:pos="0"/>
                <w:tab w:val="left" w:pos="810"/>
                <w:tab w:val="left" w:pos="1080"/>
              </w:tabs>
              <w:jc w:val="left"/>
              <w:rPr>
                <w:rFonts w:ascii="Arial" w:hAnsi="Arial" w:cs="Arial"/>
                <w:sz w:val="20"/>
              </w:rPr>
            </w:pPr>
            <w:r w:rsidRPr="00FB7D7D">
              <w:rPr>
                <w:rFonts w:ascii="Arial" w:hAnsi="Arial" w:cs="Arial"/>
                <w:sz w:val="20"/>
              </w:rPr>
              <w:t xml:space="preserve"> </w:t>
            </w:r>
          </w:p>
        </w:tc>
        <w:tc>
          <w:tcPr>
            <w:tcW w:w="723" w:type="dxa"/>
            <w:noWrap/>
            <w:vAlign w:val="center"/>
            <w:hideMark/>
          </w:tcPr>
          <w:p w14:paraId="60CA9F7C" w14:textId="77777777" w:rsidR="00021913" w:rsidRPr="00FB7D7D" w:rsidRDefault="00021913" w:rsidP="00FB7D7D">
            <w:pPr>
              <w:pStyle w:val="Telobesedila"/>
              <w:tabs>
                <w:tab w:val="left" w:pos="-1080"/>
                <w:tab w:val="left" w:pos="-720"/>
                <w:tab w:val="left" w:pos="0"/>
                <w:tab w:val="left" w:pos="810"/>
                <w:tab w:val="left" w:pos="1080"/>
              </w:tabs>
              <w:jc w:val="left"/>
              <w:rPr>
                <w:rFonts w:ascii="Arial" w:hAnsi="Arial" w:cs="Arial"/>
                <w:b/>
                <w:bCs/>
                <w:sz w:val="20"/>
              </w:rPr>
            </w:pPr>
            <w:r w:rsidRPr="00FB7D7D">
              <w:rPr>
                <w:rFonts w:ascii="Arial" w:hAnsi="Arial" w:cs="Arial"/>
                <w:b/>
                <w:bCs/>
                <w:sz w:val="20"/>
              </w:rPr>
              <w:t>I.</w:t>
            </w:r>
          </w:p>
        </w:tc>
        <w:tc>
          <w:tcPr>
            <w:tcW w:w="6448" w:type="dxa"/>
            <w:vAlign w:val="center"/>
            <w:hideMark/>
          </w:tcPr>
          <w:p w14:paraId="58553329" w14:textId="77777777" w:rsidR="00021913" w:rsidRPr="00FB7D7D" w:rsidRDefault="00021913" w:rsidP="00FB7D7D">
            <w:pPr>
              <w:pStyle w:val="Telobesedila"/>
              <w:tabs>
                <w:tab w:val="left" w:pos="-1080"/>
                <w:tab w:val="left" w:pos="-720"/>
                <w:tab w:val="left" w:pos="0"/>
                <w:tab w:val="left" w:pos="810"/>
                <w:tab w:val="left" w:pos="1080"/>
              </w:tabs>
              <w:jc w:val="left"/>
              <w:rPr>
                <w:rFonts w:ascii="Arial" w:hAnsi="Arial" w:cs="Arial"/>
                <w:b/>
                <w:bCs/>
                <w:sz w:val="20"/>
              </w:rPr>
            </w:pPr>
            <w:r w:rsidRPr="00FB7D7D">
              <w:rPr>
                <w:rFonts w:ascii="Arial" w:hAnsi="Arial" w:cs="Arial"/>
                <w:b/>
                <w:bCs/>
                <w:sz w:val="20"/>
              </w:rPr>
              <w:t>S K U P A J    P R I H O D K I  (70+71+72+73+74+78)</w:t>
            </w:r>
          </w:p>
        </w:tc>
        <w:tc>
          <w:tcPr>
            <w:tcW w:w="1273" w:type="dxa"/>
            <w:noWrap/>
            <w:vAlign w:val="center"/>
            <w:hideMark/>
          </w:tcPr>
          <w:p w14:paraId="579880F0" w14:textId="77777777" w:rsidR="00021913" w:rsidRPr="00FB7D7D" w:rsidRDefault="00021913" w:rsidP="00FB7D7D">
            <w:pPr>
              <w:pStyle w:val="Telobesedila"/>
              <w:tabs>
                <w:tab w:val="left" w:pos="-1080"/>
                <w:tab w:val="left" w:pos="-720"/>
                <w:tab w:val="left" w:pos="0"/>
                <w:tab w:val="left" w:pos="810"/>
                <w:tab w:val="left" w:pos="961"/>
              </w:tabs>
              <w:jc w:val="right"/>
              <w:rPr>
                <w:rFonts w:ascii="Arial" w:hAnsi="Arial" w:cs="Arial"/>
                <w:b/>
                <w:bCs/>
                <w:sz w:val="20"/>
              </w:rPr>
            </w:pPr>
            <w:r w:rsidRPr="00FB7D7D">
              <w:rPr>
                <w:rFonts w:ascii="Arial" w:hAnsi="Arial" w:cs="Arial"/>
                <w:b/>
                <w:bCs/>
                <w:sz w:val="20"/>
              </w:rPr>
              <w:t>8.774.273</w:t>
            </w:r>
          </w:p>
        </w:tc>
      </w:tr>
      <w:tr w:rsidR="00323004" w:rsidRPr="00021913" w14:paraId="2BDFAD98" w14:textId="77777777" w:rsidTr="008E2CEF">
        <w:trPr>
          <w:trHeight w:val="330"/>
        </w:trPr>
        <w:tc>
          <w:tcPr>
            <w:tcW w:w="973" w:type="dxa"/>
            <w:noWrap/>
            <w:vAlign w:val="center"/>
            <w:hideMark/>
          </w:tcPr>
          <w:p w14:paraId="18FAE07C"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sz w:val="18"/>
                <w:szCs w:val="18"/>
              </w:rPr>
            </w:pPr>
            <w:r w:rsidRPr="00021913">
              <w:rPr>
                <w:rFonts w:ascii="Arial" w:hAnsi="Arial" w:cs="Arial"/>
                <w:sz w:val="18"/>
                <w:szCs w:val="18"/>
              </w:rPr>
              <w:t> </w:t>
            </w:r>
          </w:p>
        </w:tc>
        <w:tc>
          <w:tcPr>
            <w:tcW w:w="723" w:type="dxa"/>
            <w:noWrap/>
            <w:vAlign w:val="center"/>
            <w:hideMark/>
          </w:tcPr>
          <w:p w14:paraId="6B82AB4B"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sz w:val="18"/>
                <w:szCs w:val="18"/>
              </w:rPr>
            </w:pPr>
            <w:r w:rsidRPr="00021913">
              <w:rPr>
                <w:rFonts w:ascii="Arial" w:hAnsi="Arial" w:cs="Arial"/>
                <w:sz w:val="18"/>
                <w:szCs w:val="18"/>
              </w:rPr>
              <w:t xml:space="preserve">   </w:t>
            </w:r>
          </w:p>
        </w:tc>
        <w:tc>
          <w:tcPr>
            <w:tcW w:w="6448" w:type="dxa"/>
            <w:noWrap/>
            <w:vAlign w:val="center"/>
            <w:hideMark/>
          </w:tcPr>
          <w:p w14:paraId="0EF24992"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TEKOČI PRIHODKI  (70+71)</w:t>
            </w:r>
          </w:p>
        </w:tc>
        <w:tc>
          <w:tcPr>
            <w:tcW w:w="1273" w:type="dxa"/>
            <w:noWrap/>
            <w:vAlign w:val="center"/>
            <w:hideMark/>
          </w:tcPr>
          <w:p w14:paraId="7FFD1A1C"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5.290.955</w:t>
            </w:r>
          </w:p>
        </w:tc>
      </w:tr>
      <w:tr w:rsidR="00323004" w:rsidRPr="00021913" w14:paraId="27C1761D" w14:textId="77777777" w:rsidTr="008E2CEF">
        <w:trPr>
          <w:trHeight w:val="315"/>
        </w:trPr>
        <w:tc>
          <w:tcPr>
            <w:tcW w:w="973" w:type="dxa"/>
            <w:noWrap/>
            <w:vAlign w:val="center"/>
            <w:hideMark/>
          </w:tcPr>
          <w:p w14:paraId="3F1358CA"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70</w:t>
            </w:r>
          </w:p>
        </w:tc>
        <w:tc>
          <w:tcPr>
            <w:tcW w:w="723" w:type="dxa"/>
            <w:noWrap/>
            <w:vAlign w:val="center"/>
            <w:hideMark/>
          </w:tcPr>
          <w:p w14:paraId="64421C8A"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noWrap/>
            <w:vAlign w:val="center"/>
            <w:hideMark/>
          </w:tcPr>
          <w:p w14:paraId="574DCE32"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xml:space="preserve">DAVČNI PRIHODKI  (700+703+704+706)     </w:t>
            </w:r>
          </w:p>
        </w:tc>
        <w:tc>
          <w:tcPr>
            <w:tcW w:w="1273" w:type="dxa"/>
            <w:noWrap/>
            <w:vAlign w:val="center"/>
            <w:hideMark/>
          </w:tcPr>
          <w:p w14:paraId="5EEC3BDD"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4.162.978</w:t>
            </w:r>
          </w:p>
        </w:tc>
      </w:tr>
      <w:tr w:rsidR="00323004" w:rsidRPr="00021913" w14:paraId="7AC832EA" w14:textId="77777777" w:rsidTr="008E2CEF">
        <w:trPr>
          <w:trHeight w:val="315"/>
        </w:trPr>
        <w:tc>
          <w:tcPr>
            <w:tcW w:w="973" w:type="dxa"/>
            <w:noWrap/>
            <w:vAlign w:val="center"/>
            <w:hideMark/>
          </w:tcPr>
          <w:p w14:paraId="43DCEE6F"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700</w:t>
            </w:r>
          </w:p>
        </w:tc>
        <w:tc>
          <w:tcPr>
            <w:tcW w:w="723" w:type="dxa"/>
            <w:noWrap/>
            <w:vAlign w:val="center"/>
            <w:hideMark/>
          </w:tcPr>
          <w:p w14:paraId="0DB3DF23"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noWrap/>
            <w:vAlign w:val="center"/>
            <w:hideMark/>
          </w:tcPr>
          <w:p w14:paraId="4883E7C7"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DAVKI NA DOHODEK IN DOBIČEK</w:t>
            </w:r>
          </w:p>
        </w:tc>
        <w:tc>
          <w:tcPr>
            <w:tcW w:w="1273" w:type="dxa"/>
            <w:noWrap/>
            <w:vAlign w:val="center"/>
            <w:hideMark/>
          </w:tcPr>
          <w:p w14:paraId="075FA1A0"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3.489.408</w:t>
            </w:r>
          </w:p>
        </w:tc>
      </w:tr>
      <w:tr w:rsidR="00323004" w:rsidRPr="00021913" w14:paraId="6C8A3A48" w14:textId="77777777" w:rsidTr="008E2CEF">
        <w:trPr>
          <w:trHeight w:val="300"/>
        </w:trPr>
        <w:tc>
          <w:tcPr>
            <w:tcW w:w="973" w:type="dxa"/>
            <w:noWrap/>
            <w:vAlign w:val="center"/>
            <w:hideMark/>
          </w:tcPr>
          <w:p w14:paraId="6D563942"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703</w:t>
            </w:r>
          </w:p>
        </w:tc>
        <w:tc>
          <w:tcPr>
            <w:tcW w:w="723" w:type="dxa"/>
            <w:noWrap/>
            <w:vAlign w:val="center"/>
            <w:hideMark/>
          </w:tcPr>
          <w:p w14:paraId="1FDF9BBB"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noWrap/>
            <w:vAlign w:val="center"/>
            <w:hideMark/>
          </w:tcPr>
          <w:p w14:paraId="6066070F"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DAVKI NA PREMOŽENJE</w:t>
            </w:r>
          </w:p>
        </w:tc>
        <w:tc>
          <w:tcPr>
            <w:tcW w:w="1273" w:type="dxa"/>
            <w:noWrap/>
            <w:vAlign w:val="center"/>
            <w:hideMark/>
          </w:tcPr>
          <w:p w14:paraId="4529B825"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503.060</w:t>
            </w:r>
          </w:p>
        </w:tc>
      </w:tr>
      <w:tr w:rsidR="00323004" w:rsidRPr="00021913" w14:paraId="03E5D3D1" w14:textId="77777777" w:rsidTr="008E2CEF">
        <w:trPr>
          <w:trHeight w:val="300"/>
        </w:trPr>
        <w:tc>
          <w:tcPr>
            <w:tcW w:w="973" w:type="dxa"/>
            <w:noWrap/>
            <w:vAlign w:val="center"/>
            <w:hideMark/>
          </w:tcPr>
          <w:p w14:paraId="0DEACA01"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704</w:t>
            </w:r>
          </w:p>
        </w:tc>
        <w:tc>
          <w:tcPr>
            <w:tcW w:w="723" w:type="dxa"/>
            <w:noWrap/>
            <w:vAlign w:val="center"/>
            <w:hideMark/>
          </w:tcPr>
          <w:p w14:paraId="035446EF"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noWrap/>
            <w:vAlign w:val="center"/>
            <w:hideMark/>
          </w:tcPr>
          <w:p w14:paraId="5331E5A3"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DOMAČI DAVKI NA BLAGO IN STORITVE</w:t>
            </w:r>
          </w:p>
        </w:tc>
        <w:tc>
          <w:tcPr>
            <w:tcW w:w="1273" w:type="dxa"/>
            <w:noWrap/>
            <w:vAlign w:val="center"/>
            <w:hideMark/>
          </w:tcPr>
          <w:p w14:paraId="3C437B81"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170.510</w:t>
            </w:r>
          </w:p>
        </w:tc>
      </w:tr>
      <w:tr w:rsidR="00323004" w:rsidRPr="00021913" w14:paraId="5797E512" w14:textId="77777777" w:rsidTr="008E2CEF">
        <w:trPr>
          <w:trHeight w:val="300"/>
        </w:trPr>
        <w:tc>
          <w:tcPr>
            <w:tcW w:w="973" w:type="dxa"/>
            <w:noWrap/>
            <w:vAlign w:val="center"/>
            <w:hideMark/>
          </w:tcPr>
          <w:p w14:paraId="22FBA523"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706</w:t>
            </w:r>
          </w:p>
        </w:tc>
        <w:tc>
          <w:tcPr>
            <w:tcW w:w="723" w:type="dxa"/>
            <w:noWrap/>
            <w:vAlign w:val="center"/>
            <w:hideMark/>
          </w:tcPr>
          <w:p w14:paraId="2AFAE9A3"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noWrap/>
            <w:vAlign w:val="center"/>
            <w:hideMark/>
          </w:tcPr>
          <w:p w14:paraId="76E1D559"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DRUGI DAVKI IN PRISPEVKI</w:t>
            </w:r>
          </w:p>
        </w:tc>
        <w:tc>
          <w:tcPr>
            <w:tcW w:w="1273" w:type="dxa"/>
            <w:noWrap/>
            <w:vAlign w:val="center"/>
            <w:hideMark/>
          </w:tcPr>
          <w:p w14:paraId="50C2ADF1"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0</w:t>
            </w:r>
          </w:p>
        </w:tc>
      </w:tr>
      <w:tr w:rsidR="00323004" w:rsidRPr="00021913" w14:paraId="766FDDA6" w14:textId="77777777" w:rsidTr="008E2CEF">
        <w:trPr>
          <w:trHeight w:val="315"/>
        </w:trPr>
        <w:tc>
          <w:tcPr>
            <w:tcW w:w="973" w:type="dxa"/>
            <w:noWrap/>
            <w:vAlign w:val="center"/>
            <w:hideMark/>
          </w:tcPr>
          <w:p w14:paraId="793BBA4E"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71</w:t>
            </w:r>
          </w:p>
        </w:tc>
        <w:tc>
          <w:tcPr>
            <w:tcW w:w="723" w:type="dxa"/>
            <w:noWrap/>
            <w:vAlign w:val="center"/>
            <w:hideMark/>
          </w:tcPr>
          <w:p w14:paraId="03672937"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noWrap/>
            <w:vAlign w:val="center"/>
            <w:hideMark/>
          </w:tcPr>
          <w:p w14:paraId="27A4E598"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NEDAVČNI  PRIHODKI  (710+711+712+713+714)</w:t>
            </w:r>
          </w:p>
        </w:tc>
        <w:tc>
          <w:tcPr>
            <w:tcW w:w="1273" w:type="dxa"/>
            <w:noWrap/>
            <w:vAlign w:val="center"/>
            <w:hideMark/>
          </w:tcPr>
          <w:p w14:paraId="7C08BE0C"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1.127.977</w:t>
            </w:r>
          </w:p>
        </w:tc>
      </w:tr>
      <w:tr w:rsidR="00323004" w:rsidRPr="00021913" w14:paraId="346F7A0B" w14:textId="77777777" w:rsidTr="008E2CEF">
        <w:trPr>
          <w:trHeight w:val="300"/>
        </w:trPr>
        <w:tc>
          <w:tcPr>
            <w:tcW w:w="973" w:type="dxa"/>
            <w:noWrap/>
            <w:vAlign w:val="center"/>
            <w:hideMark/>
          </w:tcPr>
          <w:p w14:paraId="3C971CEB"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710</w:t>
            </w:r>
          </w:p>
        </w:tc>
        <w:tc>
          <w:tcPr>
            <w:tcW w:w="723" w:type="dxa"/>
            <w:noWrap/>
            <w:vAlign w:val="center"/>
            <w:hideMark/>
          </w:tcPr>
          <w:p w14:paraId="0C3D47B4"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noWrap/>
            <w:vAlign w:val="center"/>
            <w:hideMark/>
          </w:tcPr>
          <w:p w14:paraId="25F4802F"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xml:space="preserve">UDELEŽBA NA DOBIČKU IN DOHODKI OD PREMOŽENJA </w:t>
            </w:r>
          </w:p>
        </w:tc>
        <w:tc>
          <w:tcPr>
            <w:tcW w:w="1273" w:type="dxa"/>
            <w:noWrap/>
            <w:vAlign w:val="center"/>
            <w:hideMark/>
          </w:tcPr>
          <w:p w14:paraId="2FE662F7"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777.810</w:t>
            </w:r>
          </w:p>
        </w:tc>
      </w:tr>
      <w:tr w:rsidR="00323004" w:rsidRPr="00021913" w14:paraId="70C77F14" w14:textId="77777777" w:rsidTr="008E2CEF">
        <w:trPr>
          <w:trHeight w:val="300"/>
        </w:trPr>
        <w:tc>
          <w:tcPr>
            <w:tcW w:w="973" w:type="dxa"/>
            <w:noWrap/>
            <w:vAlign w:val="center"/>
            <w:hideMark/>
          </w:tcPr>
          <w:p w14:paraId="33A9C972"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711</w:t>
            </w:r>
          </w:p>
        </w:tc>
        <w:tc>
          <w:tcPr>
            <w:tcW w:w="723" w:type="dxa"/>
            <w:noWrap/>
            <w:vAlign w:val="center"/>
            <w:hideMark/>
          </w:tcPr>
          <w:p w14:paraId="13A1DEE7"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noWrap/>
            <w:vAlign w:val="center"/>
            <w:hideMark/>
          </w:tcPr>
          <w:p w14:paraId="43F0F825"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TAKSE IN PRISTOJBINE</w:t>
            </w:r>
          </w:p>
        </w:tc>
        <w:tc>
          <w:tcPr>
            <w:tcW w:w="1273" w:type="dxa"/>
            <w:noWrap/>
            <w:vAlign w:val="center"/>
            <w:hideMark/>
          </w:tcPr>
          <w:p w14:paraId="0E6C6E13"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15.500</w:t>
            </w:r>
          </w:p>
        </w:tc>
      </w:tr>
      <w:tr w:rsidR="00323004" w:rsidRPr="00021913" w14:paraId="1DC20554" w14:textId="77777777" w:rsidTr="008E2CEF">
        <w:trPr>
          <w:trHeight w:val="300"/>
        </w:trPr>
        <w:tc>
          <w:tcPr>
            <w:tcW w:w="973" w:type="dxa"/>
            <w:noWrap/>
            <w:vAlign w:val="center"/>
            <w:hideMark/>
          </w:tcPr>
          <w:p w14:paraId="30631A9A"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712</w:t>
            </w:r>
          </w:p>
        </w:tc>
        <w:tc>
          <w:tcPr>
            <w:tcW w:w="723" w:type="dxa"/>
            <w:noWrap/>
            <w:vAlign w:val="center"/>
            <w:hideMark/>
          </w:tcPr>
          <w:p w14:paraId="650054FE"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noWrap/>
            <w:vAlign w:val="center"/>
            <w:hideMark/>
          </w:tcPr>
          <w:p w14:paraId="58C98650"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xml:space="preserve">GLOBE IN DRUGE DENARNE KAZNI </w:t>
            </w:r>
          </w:p>
        </w:tc>
        <w:tc>
          <w:tcPr>
            <w:tcW w:w="1273" w:type="dxa"/>
            <w:noWrap/>
            <w:vAlign w:val="center"/>
            <w:hideMark/>
          </w:tcPr>
          <w:p w14:paraId="4632966F"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20.400</w:t>
            </w:r>
          </w:p>
        </w:tc>
      </w:tr>
      <w:tr w:rsidR="00323004" w:rsidRPr="00021913" w14:paraId="33B856F3" w14:textId="77777777" w:rsidTr="008E2CEF">
        <w:trPr>
          <w:trHeight w:val="300"/>
        </w:trPr>
        <w:tc>
          <w:tcPr>
            <w:tcW w:w="973" w:type="dxa"/>
            <w:noWrap/>
            <w:vAlign w:val="center"/>
            <w:hideMark/>
          </w:tcPr>
          <w:p w14:paraId="37533BA9"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713</w:t>
            </w:r>
          </w:p>
        </w:tc>
        <w:tc>
          <w:tcPr>
            <w:tcW w:w="723" w:type="dxa"/>
            <w:noWrap/>
            <w:vAlign w:val="center"/>
            <w:hideMark/>
          </w:tcPr>
          <w:p w14:paraId="0F249B90"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noWrap/>
            <w:vAlign w:val="center"/>
            <w:hideMark/>
          </w:tcPr>
          <w:p w14:paraId="0A709CA3"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PRIHODKI OD PRODAJE BLAGA IN STORITEV</w:t>
            </w:r>
          </w:p>
        </w:tc>
        <w:tc>
          <w:tcPr>
            <w:tcW w:w="1273" w:type="dxa"/>
            <w:noWrap/>
            <w:vAlign w:val="center"/>
            <w:hideMark/>
          </w:tcPr>
          <w:p w14:paraId="1D35CAF8"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135.400</w:t>
            </w:r>
          </w:p>
        </w:tc>
      </w:tr>
      <w:tr w:rsidR="00323004" w:rsidRPr="00021913" w14:paraId="117B91FB" w14:textId="77777777" w:rsidTr="008E2CEF">
        <w:trPr>
          <w:trHeight w:val="300"/>
        </w:trPr>
        <w:tc>
          <w:tcPr>
            <w:tcW w:w="973" w:type="dxa"/>
            <w:noWrap/>
            <w:vAlign w:val="center"/>
            <w:hideMark/>
          </w:tcPr>
          <w:p w14:paraId="41EC6D5D"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714</w:t>
            </w:r>
          </w:p>
        </w:tc>
        <w:tc>
          <w:tcPr>
            <w:tcW w:w="723" w:type="dxa"/>
            <w:noWrap/>
            <w:vAlign w:val="center"/>
            <w:hideMark/>
          </w:tcPr>
          <w:p w14:paraId="262C4E65"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noWrap/>
            <w:vAlign w:val="center"/>
            <w:hideMark/>
          </w:tcPr>
          <w:p w14:paraId="0CC848B8"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DRUGI NEDAVČNI PRIHODKI</w:t>
            </w:r>
          </w:p>
        </w:tc>
        <w:tc>
          <w:tcPr>
            <w:tcW w:w="1273" w:type="dxa"/>
            <w:noWrap/>
            <w:vAlign w:val="center"/>
            <w:hideMark/>
          </w:tcPr>
          <w:p w14:paraId="7A9A6E04"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178.867</w:t>
            </w:r>
          </w:p>
        </w:tc>
      </w:tr>
      <w:tr w:rsidR="00323004" w:rsidRPr="00021913" w14:paraId="68131C5F" w14:textId="77777777" w:rsidTr="008E2CEF">
        <w:trPr>
          <w:trHeight w:val="315"/>
        </w:trPr>
        <w:tc>
          <w:tcPr>
            <w:tcW w:w="973" w:type="dxa"/>
            <w:noWrap/>
            <w:vAlign w:val="center"/>
            <w:hideMark/>
          </w:tcPr>
          <w:p w14:paraId="4C9C0DD8"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72</w:t>
            </w:r>
          </w:p>
        </w:tc>
        <w:tc>
          <w:tcPr>
            <w:tcW w:w="723" w:type="dxa"/>
            <w:noWrap/>
            <w:vAlign w:val="center"/>
            <w:hideMark/>
          </w:tcPr>
          <w:p w14:paraId="19CBF222"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xml:space="preserve">  </w:t>
            </w:r>
          </w:p>
        </w:tc>
        <w:tc>
          <w:tcPr>
            <w:tcW w:w="6448" w:type="dxa"/>
            <w:noWrap/>
            <w:vAlign w:val="center"/>
            <w:hideMark/>
          </w:tcPr>
          <w:p w14:paraId="4014D3F3"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KAPITALSKI PRIHODKI  (720+721+722)</w:t>
            </w:r>
          </w:p>
        </w:tc>
        <w:tc>
          <w:tcPr>
            <w:tcW w:w="1273" w:type="dxa"/>
            <w:noWrap/>
            <w:vAlign w:val="center"/>
            <w:hideMark/>
          </w:tcPr>
          <w:p w14:paraId="7A13E3B2"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290.000</w:t>
            </w:r>
          </w:p>
        </w:tc>
      </w:tr>
      <w:tr w:rsidR="00323004" w:rsidRPr="00021913" w14:paraId="42FDE641" w14:textId="77777777" w:rsidTr="008E2CEF">
        <w:trPr>
          <w:trHeight w:val="300"/>
        </w:trPr>
        <w:tc>
          <w:tcPr>
            <w:tcW w:w="973" w:type="dxa"/>
            <w:noWrap/>
            <w:vAlign w:val="center"/>
            <w:hideMark/>
          </w:tcPr>
          <w:p w14:paraId="40345A54"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720</w:t>
            </w:r>
          </w:p>
        </w:tc>
        <w:tc>
          <w:tcPr>
            <w:tcW w:w="723" w:type="dxa"/>
            <w:noWrap/>
            <w:vAlign w:val="center"/>
            <w:hideMark/>
          </w:tcPr>
          <w:p w14:paraId="337A1EFC"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noWrap/>
            <w:vAlign w:val="center"/>
            <w:hideMark/>
          </w:tcPr>
          <w:p w14:paraId="6F03748C"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PRIHODKI OD PRODAJE OSNOVNIH SREDSTEV</w:t>
            </w:r>
          </w:p>
        </w:tc>
        <w:tc>
          <w:tcPr>
            <w:tcW w:w="1273" w:type="dxa"/>
            <w:noWrap/>
            <w:vAlign w:val="center"/>
            <w:hideMark/>
          </w:tcPr>
          <w:p w14:paraId="729B183E"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0</w:t>
            </w:r>
          </w:p>
        </w:tc>
      </w:tr>
      <w:tr w:rsidR="00323004" w:rsidRPr="00021913" w14:paraId="0FC979FF" w14:textId="77777777" w:rsidTr="008E2CEF">
        <w:trPr>
          <w:trHeight w:val="300"/>
        </w:trPr>
        <w:tc>
          <w:tcPr>
            <w:tcW w:w="973" w:type="dxa"/>
            <w:noWrap/>
            <w:vAlign w:val="center"/>
            <w:hideMark/>
          </w:tcPr>
          <w:p w14:paraId="21771C77"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721</w:t>
            </w:r>
          </w:p>
        </w:tc>
        <w:tc>
          <w:tcPr>
            <w:tcW w:w="723" w:type="dxa"/>
            <w:noWrap/>
            <w:vAlign w:val="center"/>
            <w:hideMark/>
          </w:tcPr>
          <w:p w14:paraId="718BB454"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noWrap/>
            <w:vAlign w:val="center"/>
            <w:hideMark/>
          </w:tcPr>
          <w:p w14:paraId="1791F613"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PRIHODKI OD PRODAJE ZALOG</w:t>
            </w:r>
          </w:p>
        </w:tc>
        <w:tc>
          <w:tcPr>
            <w:tcW w:w="1273" w:type="dxa"/>
            <w:noWrap/>
            <w:vAlign w:val="center"/>
            <w:hideMark/>
          </w:tcPr>
          <w:p w14:paraId="5599FE9C"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0</w:t>
            </w:r>
          </w:p>
        </w:tc>
      </w:tr>
      <w:tr w:rsidR="00323004" w:rsidRPr="00021913" w14:paraId="7694454B" w14:textId="77777777" w:rsidTr="008E2CEF">
        <w:trPr>
          <w:trHeight w:val="330"/>
        </w:trPr>
        <w:tc>
          <w:tcPr>
            <w:tcW w:w="973" w:type="dxa"/>
            <w:noWrap/>
            <w:vAlign w:val="center"/>
            <w:hideMark/>
          </w:tcPr>
          <w:p w14:paraId="3F59DE83"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722</w:t>
            </w:r>
          </w:p>
        </w:tc>
        <w:tc>
          <w:tcPr>
            <w:tcW w:w="723" w:type="dxa"/>
            <w:noWrap/>
            <w:vAlign w:val="center"/>
            <w:hideMark/>
          </w:tcPr>
          <w:p w14:paraId="75BA2E3D"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vAlign w:val="center"/>
            <w:hideMark/>
          </w:tcPr>
          <w:p w14:paraId="028CD486"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PRIHODKI OD PRODAJE ZEMLJIŠČ IN NEOPREDMETENIHSREDSTEV</w:t>
            </w:r>
          </w:p>
        </w:tc>
        <w:tc>
          <w:tcPr>
            <w:tcW w:w="1273" w:type="dxa"/>
            <w:noWrap/>
            <w:vAlign w:val="center"/>
            <w:hideMark/>
          </w:tcPr>
          <w:p w14:paraId="6FC1BD9E"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290.000</w:t>
            </w:r>
          </w:p>
        </w:tc>
      </w:tr>
      <w:tr w:rsidR="00323004" w:rsidRPr="00021913" w14:paraId="337E480B" w14:textId="77777777" w:rsidTr="008E2CEF">
        <w:trPr>
          <w:trHeight w:val="315"/>
        </w:trPr>
        <w:tc>
          <w:tcPr>
            <w:tcW w:w="973" w:type="dxa"/>
            <w:noWrap/>
            <w:vAlign w:val="center"/>
            <w:hideMark/>
          </w:tcPr>
          <w:p w14:paraId="31333892"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73</w:t>
            </w:r>
          </w:p>
        </w:tc>
        <w:tc>
          <w:tcPr>
            <w:tcW w:w="723" w:type="dxa"/>
            <w:noWrap/>
            <w:vAlign w:val="center"/>
            <w:hideMark/>
          </w:tcPr>
          <w:p w14:paraId="150E094A"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xml:space="preserve">   </w:t>
            </w:r>
          </w:p>
        </w:tc>
        <w:tc>
          <w:tcPr>
            <w:tcW w:w="6448" w:type="dxa"/>
            <w:noWrap/>
            <w:vAlign w:val="center"/>
            <w:hideMark/>
          </w:tcPr>
          <w:p w14:paraId="568723F6"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PREJETE DONACIJE  (730+731)</w:t>
            </w:r>
          </w:p>
        </w:tc>
        <w:tc>
          <w:tcPr>
            <w:tcW w:w="1273" w:type="dxa"/>
            <w:noWrap/>
            <w:vAlign w:val="center"/>
            <w:hideMark/>
          </w:tcPr>
          <w:p w14:paraId="197B8A88"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2.000</w:t>
            </w:r>
          </w:p>
        </w:tc>
      </w:tr>
      <w:tr w:rsidR="00323004" w:rsidRPr="00021913" w14:paraId="2C9B75AE" w14:textId="77777777" w:rsidTr="008E2CEF">
        <w:trPr>
          <w:trHeight w:val="300"/>
        </w:trPr>
        <w:tc>
          <w:tcPr>
            <w:tcW w:w="973" w:type="dxa"/>
            <w:noWrap/>
            <w:vAlign w:val="center"/>
            <w:hideMark/>
          </w:tcPr>
          <w:p w14:paraId="0E9E9029"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730</w:t>
            </w:r>
          </w:p>
        </w:tc>
        <w:tc>
          <w:tcPr>
            <w:tcW w:w="723" w:type="dxa"/>
            <w:noWrap/>
            <w:vAlign w:val="center"/>
            <w:hideMark/>
          </w:tcPr>
          <w:p w14:paraId="740D3747"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noWrap/>
            <w:vAlign w:val="center"/>
            <w:hideMark/>
          </w:tcPr>
          <w:p w14:paraId="3A0E9C73"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xml:space="preserve">PREJETE DONACIJE IZ DOMAČIH VIROV </w:t>
            </w:r>
          </w:p>
        </w:tc>
        <w:tc>
          <w:tcPr>
            <w:tcW w:w="1273" w:type="dxa"/>
            <w:noWrap/>
            <w:vAlign w:val="center"/>
            <w:hideMark/>
          </w:tcPr>
          <w:p w14:paraId="5D94B2C7"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2.000</w:t>
            </w:r>
          </w:p>
        </w:tc>
      </w:tr>
      <w:tr w:rsidR="00323004" w:rsidRPr="00021913" w14:paraId="79B3B217" w14:textId="77777777" w:rsidTr="008E2CEF">
        <w:trPr>
          <w:trHeight w:val="300"/>
        </w:trPr>
        <w:tc>
          <w:tcPr>
            <w:tcW w:w="973" w:type="dxa"/>
            <w:noWrap/>
            <w:vAlign w:val="center"/>
            <w:hideMark/>
          </w:tcPr>
          <w:p w14:paraId="62FE5193"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731</w:t>
            </w:r>
          </w:p>
        </w:tc>
        <w:tc>
          <w:tcPr>
            <w:tcW w:w="723" w:type="dxa"/>
            <w:noWrap/>
            <w:vAlign w:val="center"/>
            <w:hideMark/>
          </w:tcPr>
          <w:p w14:paraId="518C6B8A"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noWrap/>
            <w:vAlign w:val="center"/>
            <w:hideMark/>
          </w:tcPr>
          <w:p w14:paraId="13065FA2"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PREJETE DONACIJE IZ TUJINE</w:t>
            </w:r>
          </w:p>
        </w:tc>
        <w:tc>
          <w:tcPr>
            <w:tcW w:w="1273" w:type="dxa"/>
            <w:noWrap/>
            <w:vAlign w:val="center"/>
            <w:hideMark/>
          </w:tcPr>
          <w:p w14:paraId="768F7CCD"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0</w:t>
            </w:r>
          </w:p>
        </w:tc>
      </w:tr>
      <w:tr w:rsidR="00323004" w:rsidRPr="00021913" w14:paraId="7CF0D5D4" w14:textId="77777777" w:rsidTr="008E2CEF">
        <w:trPr>
          <w:trHeight w:val="315"/>
        </w:trPr>
        <w:tc>
          <w:tcPr>
            <w:tcW w:w="973" w:type="dxa"/>
            <w:noWrap/>
            <w:vAlign w:val="center"/>
            <w:hideMark/>
          </w:tcPr>
          <w:p w14:paraId="7DC412AA"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74</w:t>
            </w:r>
          </w:p>
        </w:tc>
        <w:tc>
          <w:tcPr>
            <w:tcW w:w="723" w:type="dxa"/>
            <w:noWrap/>
            <w:vAlign w:val="center"/>
            <w:hideMark/>
          </w:tcPr>
          <w:p w14:paraId="660CFCC4"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xml:space="preserve">   </w:t>
            </w:r>
          </w:p>
        </w:tc>
        <w:tc>
          <w:tcPr>
            <w:tcW w:w="6448" w:type="dxa"/>
            <w:noWrap/>
            <w:vAlign w:val="center"/>
            <w:hideMark/>
          </w:tcPr>
          <w:p w14:paraId="1B49D288"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xml:space="preserve">TRANSFERNI PRIHODKI  (740+741)   </w:t>
            </w:r>
          </w:p>
        </w:tc>
        <w:tc>
          <w:tcPr>
            <w:tcW w:w="1273" w:type="dxa"/>
            <w:noWrap/>
            <w:vAlign w:val="center"/>
            <w:hideMark/>
          </w:tcPr>
          <w:p w14:paraId="7A1E7163"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3.001.711</w:t>
            </w:r>
          </w:p>
        </w:tc>
      </w:tr>
      <w:tr w:rsidR="00323004" w:rsidRPr="00021913" w14:paraId="743E7A09" w14:textId="77777777" w:rsidTr="008E2CEF">
        <w:trPr>
          <w:trHeight w:val="315"/>
        </w:trPr>
        <w:tc>
          <w:tcPr>
            <w:tcW w:w="973" w:type="dxa"/>
            <w:noWrap/>
            <w:vAlign w:val="center"/>
            <w:hideMark/>
          </w:tcPr>
          <w:p w14:paraId="3E481163"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740</w:t>
            </w:r>
          </w:p>
        </w:tc>
        <w:tc>
          <w:tcPr>
            <w:tcW w:w="723" w:type="dxa"/>
            <w:noWrap/>
            <w:vAlign w:val="center"/>
            <w:hideMark/>
          </w:tcPr>
          <w:p w14:paraId="6DCFE80A"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vAlign w:val="center"/>
            <w:hideMark/>
          </w:tcPr>
          <w:p w14:paraId="5C05C91C"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TRANSFERNI PRIHODKI IZ DRUGIH JAVNOFINANČNIH INSTITUCIJ</w:t>
            </w:r>
          </w:p>
        </w:tc>
        <w:tc>
          <w:tcPr>
            <w:tcW w:w="1273" w:type="dxa"/>
            <w:noWrap/>
            <w:vAlign w:val="center"/>
            <w:hideMark/>
          </w:tcPr>
          <w:p w14:paraId="65010C37"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1.650.296</w:t>
            </w:r>
          </w:p>
        </w:tc>
      </w:tr>
      <w:tr w:rsidR="00323004" w:rsidRPr="00021913" w14:paraId="5F6B67DB" w14:textId="77777777" w:rsidTr="008E2CEF">
        <w:trPr>
          <w:trHeight w:val="420"/>
        </w:trPr>
        <w:tc>
          <w:tcPr>
            <w:tcW w:w="973" w:type="dxa"/>
            <w:noWrap/>
            <w:vAlign w:val="center"/>
            <w:hideMark/>
          </w:tcPr>
          <w:p w14:paraId="1BDCA63B"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lastRenderedPageBreak/>
              <w:t>741</w:t>
            </w:r>
          </w:p>
        </w:tc>
        <w:tc>
          <w:tcPr>
            <w:tcW w:w="723" w:type="dxa"/>
            <w:noWrap/>
            <w:vAlign w:val="center"/>
            <w:hideMark/>
          </w:tcPr>
          <w:p w14:paraId="7AE1DBC1"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vAlign w:val="center"/>
            <w:hideMark/>
          </w:tcPr>
          <w:p w14:paraId="45B86F67"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PREJETA SREDSTVA IZ DRŽAVNEGA PRORAČUNA IZ SREDSTEV PRORAČUNA EU IN IZ DRUGIH DRŽAV</w:t>
            </w:r>
          </w:p>
        </w:tc>
        <w:tc>
          <w:tcPr>
            <w:tcW w:w="1273" w:type="dxa"/>
            <w:noWrap/>
            <w:vAlign w:val="center"/>
            <w:hideMark/>
          </w:tcPr>
          <w:p w14:paraId="4F9698A9"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1.351.415</w:t>
            </w:r>
          </w:p>
        </w:tc>
      </w:tr>
      <w:tr w:rsidR="00323004" w:rsidRPr="00021913" w14:paraId="02E3E348" w14:textId="77777777" w:rsidTr="008E2CEF">
        <w:trPr>
          <w:trHeight w:val="315"/>
        </w:trPr>
        <w:tc>
          <w:tcPr>
            <w:tcW w:w="973" w:type="dxa"/>
            <w:noWrap/>
            <w:vAlign w:val="center"/>
            <w:hideMark/>
          </w:tcPr>
          <w:p w14:paraId="367C1BF1"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78</w:t>
            </w:r>
          </w:p>
        </w:tc>
        <w:tc>
          <w:tcPr>
            <w:tcW w:w="723" w:type="dxa"/>
            <w:noWrap/>
            <w:vAlign w:val="center"/>
            <w:hideMark/>
          </w:tcPr>
          <w:p w14:paraId="5248CF28"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xml:space="preserve">   </w:t>
            </w:r>
          </w:p>
        </w:tc>
        <w:tc>
          <w:tcPr>
            <w:tcW w:w="6448" w:type="dxa"/>
            <w:noWrap/>
            <w:vAlign w:val="center"/>
            <w:hideMark/>
          </w:tcPr>
          <w:p w14:paraId="4E400CDE"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PREJETA SREDSTVA IZ EVROPSKE UNIJE IN IZ DRUGIH DRŽAV (782+786+787)</w:t>
            </w:r>
          </w:p>
        </w:tc>
        <w:tc>
          <w:tcPr>
            <w:tcW w:w="1273" w:type="dxa"/>
            <w:noWrap/>
            <w:vAlign w:val="center"/>
            <w:hideMark/>
          </w:tcPr>
          <w:p w14:paraId="0A3A8A9A"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189.607</w:t>
            </w:r>
          </w:p>
        </w:tc>
      </w:tr>
      <w:tr w:rsidR="00323004" w:rsidRPr="00021913" w14:paraId="0ADDEC19" w14:textId="77777777" w:rsidTr="008E2CEF">
        <w:trPr>
          <w:trHeight w:val="315"/>
        </w:trPr>
        <w:tc>
          <w:tcPr>
            <w:tcW w:w="973" w:type="dxa"/>
            <w:noWrap/>
            <w:vAlign w:val="center"/>
            <w:hideMark/>
          </w:tcPr>
          <w:p w14:paraId="7B92F082"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782</w:t>
            </w:r>
          </w:p>
        </w:tc>
        <w:tc>
          <w:tcPr>
            <w:tcW w:w="723" w:type="dxa"/>
            <w:noWrap/>
            <w:vAlign w:val="center"/>
            <w:hideMark/>
          </w:tcPr>
          <w:p w14:paraId="4F21A3A3"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vAlign w:val="center"/>
            <w:hideMark/>
          </w:tcPr>
          <w:p w14:paraId="588F9116"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PREJETA SREDSTVA IZ PRORAČUNA EU IZ STRUKTURNIH SKLADOV</w:t>
            </w:r>
          </w:p>
        </w:tc>
        <w:tc>
          <w:tcPr>
            <w:tcW w:w="1273" w:type="dxa"/>
            <w:noWrap/>
            <w:vAlign w:val="center"/>
            <w:hideMark/>
          </w:tcPr>
          <w:p w14:paraId="16BDCFE9"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0</w:t>
            </w:r>
          </w:p>
        </w:tc>
      </w:tr>
      <w:tr w:rsidR="00323004" w:rsidRPr="00021913" w14:paraId="126FD2EB" w14:textId="77777777" w:rsidTr="008E2CEF">
        <w:trPr>
          <w:trHeight w:val="315"/>
        </w:trPr>
        <w:tc>
          <w:tcPr>
            <w:tcW w:w="973" w:type="dxa"/>
            <w:noWrap/>
            <w:vAlign w:val="center"/>
            <w:hideMark/>
          </w:tcPr>
          <w:p w14:paraId="7EB7355F"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786</w:t>
            </w:r>
          </w:p>
        </w:tc>
        <w:tc>
          <w:tcPr>
            <w:tcW w:w="723" w:type="dxa"/>
            <w:noWrap/>
            <w:vAlign w:val="center"/>
            <w:hideMark/>
          </w:tcPr>
          <w:p w14:paraId="558789DA"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vAlign w:val="center"/>
            <w:hideMark/>
          </w:tcPr>
          <w:p w14:paraId="4BC05247"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OSTALA PREJETA SREDSTVA IZ PRORAČUNA EVROPSKE UNIJE</w:t>
            </w:r>
          </w:p>
        </w:tc>
        <w:tc>
          <w:tcPr>
            <w:tcW w:w="1273" w:type="dxa"/>
            <w:noWrap/>
            <w:vAlign w:val="center"/>
            <w:hideMark/>
          </w:tcPr>
          <w:p w14:paraId="2C213EB8"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0</w:t>
            </w:r>
          </w:p>
        </w:tc>
      </w:tr>
      <w:tr w:rsidR="00323004" w:rsidRPr="00021913" w14:paraId="1DCB54C3" w14:textId="77777777" w:rsidTr="008E2CEF">
        <w:trPr>
          <w:trHeight w:val="315"/>
        </w:trPr>
        <w:tc>
          <w:tcPr>
            <w:tcW w:w="973" w:type="dxa"/>
            <w:noWrap/>
            <w:vAlign w:val="center"/>
            <w:hideMark/>
          </w:tcPr>
          <w:p w14:paraId="66FB2C14"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787</w:t>
            </w:r>
          </w:p>
        </w:tc>
        <w:tc>
          <w:tcPr>
            <w:tcW w:w="723" w:type="dxa"/>
            <w:noWrap/>
            <w:vAlign w:val="center"/>
            <w:hideMark/>
          </w:tcPr>
          <w:p w14:paraId="4CD6E9A2"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vAlign w:val="center"/>
            <w:hideMark/>
          </w:tcPr>
          <w:p w14:paraId="6BCDDB0B"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PREJETA SREDSTVA OD DRUGIH EVROPSKIH INSTITUCIJ IN IZ DRUGIH DRŽAV</w:t>
            </w:r>
          </w:p>
        </w:tc>
        <w:tc>
          <w:tcPr>
            <w:tcW w:w="1273" w:type="dxa"/>
            <w:noWrap/>
            <w:vAlign w:val="center"/>
            <w:hideMark/>
          </w:tcPr>
          <w:p w14:paraId="5359241D"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189.607</w:t>
            </w:r>
          </w:p>
        </w:tc>
      </w:tr>
      <w:tr w:rsidR="00323004" w:rsidRPr="008E2CEF" w14:paraId="3C2CC9EB" w14:textId="77777777" w:rsidTr="008E2CEF">
        <w:trPr>
          <w:trHeight w:val="360"/>
        </w:trPr>
        <w:tc>
          <w:tcPr>
            <w:tcW w:w="973" w:type="dxa"/>
            <w:noWrap/>
            <w:vAlign w:val="center"/>
            <w:hideMark/>
          </w:tcPr>
          <w:p w14:paraId="1C7F89B8" w14:textId="77777777" w:rsidR="00021913" w:rsidRPr="008E2CEF" w:rsidRDefault="00021913" w:rsidP="00FB7D7D">
            <w:pPr>
              <w:pStyle w:val="Telobesedila"/>
              <w:tabs>
                <w:tab w:val="left" w:pos="-1080"/>
                <w:tab w:val="left" w:pos="-720"/>
                <w:tab w:val="left" w:pos="0"/>
                <w:tab w:val="left" w:pos="810"/>
                <w:tab w:val="left" w:pos="1080"/>
              </w:tabs>
              <w:jc w:val="left"/>
              <w:rPr>
                <w:rFonts w:ascii="Arial" w:hAnsi="Arial" w:cs="Arial"/>
                <w:sz w:val="20"/>
              </w:rPr>
            </w:pPr>
            <w:r w:rsidRPr="008E2CEF">
              <w:rPr>
                <w:rFonts w:ascii="Arial" w:hAnsi="Arial" w:cs="Arial"/>
                <w:sz w:val="20"/>
              </w:rPr>
              <w:t xml:space="preserve"> </w:t>
            </w:r>
          </w:p>
        </w:tc>
        <w:tc>
          <w:tcPr>
            <w:tcW w:w="723" w:type="dxa"/>
            <w:noWrap/>
            <w:vAlign w:val="center"/>
            <w:hideMark/>
          </w:tcPr>
          <w:p w14:paraId="63D31941" w14:textId="77777777" w:rsidR="00021913" w:rsidRPr="008E2CEF" w:rsidRDefault="00021913" w:rsidP="00FB7D7D">
            <w:pPr>
              <w:pStyle w:val="Telobesedila"/>
              <w:tabs>
                <w:tab w:val="left" w:pos="-1080"/>
                <w:tab w:val="left" w:pos="-720"/>
                <w:tab w:val="left" w:pos="0"/>
                <w:tab w:val="left" w:pos="810"/>
                <w:tab w:val="left" w:pos="1080"/>
              </w:tabs>
              <w:jc w:val="left"/>
              <w:rPr>
                <w:rFonts w:ascii="Arial" w:hAnsi="Arial" w:cs="Arial"/>
                <w:b/>
                <w:bCs/>
                <w:sz w:val="20"/>
              </w:rPr>
            </w:pPr>
            <w:r w:rsidRPr="008E2CEF">
              <w:rPr>
                <w:rFonts w:ascii="Arial" w:hAnsi="Arial" w:cs="Arial"/>
                <w:b/>
                <w:bCs/>
                <w:sz w:val="20"/>
              </w:rPr>
              <w:t>II.</w:t>
            </w:r>
          </w:p>
        </w:tc>
        <w:tc>
          <w:tcPr>
            <w:tcW w:w="6448" w:type="dxa"/>
            <w:noWrap/>
            <w:vAlign w:val="center"/>
            <w:hideMark/>
          </w:tcPr>
          <w:p w14:paraId="347CC268" w14:textId="77777777" w:rsidR="00021913" w:rsidRPr="008E2CEF" w:rsidRDefault="00021913" w:rsidP="00FB7D7D">
            <w:pPr>
              <w:pStyle w:val="Telobesedila"/>
              <w:tabs>
                <w:tab w:val="left" w:pos="-1080"/>
                <w:tab w:val="left" w:pos="-720"/>
                <w:tab w:val="left" w:pos="0"/>
                <w:tab w:val="left" w:pos="810"/>
                <w:tab w:val="left" w:pos="1080"/>
              </w:tabs>
              <w:jc w:val="left"/>
              <w:rPr>
                <w:rFonts w:ascii="Arial" w:hAnsi="Arial" w:cs="Arial"/>
                <w:b/>
                <w:bCs/>
                <w:sz w:val="20"/>
              </w:rPr>
            </w:pPr>
            <w:r w:rsidRPr="008E2CEF">
              <w:rPr>
                <w:rFonts w:ascii="Arial" w:hAnsi="Arial" w:cs="Arial"/>
                <w:b/>
                <w:bCs/>
                <w:sz w:val="20"/>
              </w:rPr>
              <w:t>S K U P A J    O D H O D K I  (40+41+42+43)</w:t>
            </w:r>
          </w:p>
        </w:tc>
        <w:tc>
          <w:tcPr>
            <w:tcW w:w="1273" w:type="dxa"/>
            <w:noWrap/>
            <w:vAlign w:val="center"/>
            <w:hideMark/>
          </w:tcPr>
          <w:p w14:paraId="313AE9EC" w14:textId="77777777" w:rsidR="00021913" w:rsidRPr="008E2CEF" w:rsidRDefault="00021913" w:rsidP="00FB7D7D">
            <w:pPr>
              <w:pStyle w:val="Telobesedila"/>
              <w:tabs>
                <w:tab w:val="left" w:pos="-1080"/>
                <w:tab w:val="left" w:pos="-720"/>
                <w:tab w:val="left" w:pos="0"/>
                <w:tab w:val="left" w:pos="810"/>
                <w:tab w:val="left" w:pos="961"/>
              </w:tabs>
              <w:jc w:val="right"/>
              <w:rPr>
                <w:rFonts w:ascii="Arial" w:hAnsi="Arial" w:cs="Arial"/>
                <w:b/>
                <w:bCs/>
                <w:sz w:val="20"/>
              </w:rPr>
            </w:pPr>
            <w:r w:rsidRPr="008E2CEF">
              <w:rPr>
                <w:rFonts w:ascii="Arial" w:hAnsi="Arial" w:cs="Arial"/>
                <w:b/>
                <w:bCs/>
                <w:sz w:val="20"/>
              </w:rPr>
              <w:t>9.883.889</w:t>
            </w:r>
          </w:p>
        </w:tc>
      </w:tr>
      <w:tr w:rsidR="00323004" w:rsidRPr="00021913" w14:paraId="58530964" w14:textId="77777777" w:rsidTr="008E2CEF">
        <w:trPr>
          <w:trHeight w:val="315"/>
        </w:trPr>
        <w:tc>
          <w:tcPr>
            <w:tcW w:w="973" w:type="dxa"/>
            <w:noWrap/>
            <w:vAlign w:val="center"/>
            <w:hideMark/>
          </w:tcPr>
          <w:p w14:paraId="1D4B0547"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40</w:t>
            </w:r>
          </w:p>
        </w:tc>
        <w:tc>
          <w:tcPr>
            <w:tcW w:w="723" w:type="dxa"/>
            <w:noWrap/>
            <w:vAlign w:val="center"/>
            <w:hideMark/>
          </w:tcPr>
          <w:p w14:paraId="62164484"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xml:space="preserve">  </w:t>
            </w:r>
          </w:p>
        </w:tc>
        <w:tc>
          <w:tcPr>
            <w:tcW w:w="6448" w:type="dxa"/>
            <w:noWrap/>
            <w:vAlign w:val="center"/>
            <w:hideMark/>
          </w:tcPr>
          <w:p w14:paraId="0B4F5FFC"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TEKOČI ODHODKI  (400+401+402+403+409)</w:t>
            </w:r>
          </w:p>
        </w:tc>
        <w:tc>
          <w:tcPr>
            <w:tcW w:w="1273" w:type="dxa"/>
            <w:noWrap/>
            <w:vAlign w:val="center"/>
            <w:hideMark/>
          </w:tcPr>
          <w:p w14:paraId="7F220CD3" w14:textId="7DC98621"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2.9</w:t>
            </w:r>
            <w:r w:rsidR="005A4113">
              <w:rPr>
                <w:rFonts w:ascii="Arial" w:hAnsi="Arial" w:cs="Arial"/>
                <w:b/>
                <w:bCs/>
                <w:sz w:val="18"/>
                <w:szCs w:val="18"/>
              </w:rPr>
              <w:t>7</w:t>
            </w:r>
            <w:r w:rsidRPr="00021913">
              <w:rPr>
                <w:rFonts w:ascii="Arial" w:hAnsi="Arial" w:cs="Arial"/>
                <w:b/>
                <w:bCs/>
                <w:sz w:val="18"/>
                <w:szCs w:val="18"/>
              </w:rPr>
              <w:t>7.746</w:t>
            </w:r>
          </w:p>
        </w:tc>
      </w:tr>
      <w:tr w:rsidR="00323004" w:rsidRPr="00021913" w14:paraId="126370D8" w14:textId="77777777" w:rsidTr="008E2CEF">
        <w:trPr>
          <w:trHeight w:val="300"/>
        </w:trPr>
        <w:tc>
          <w:tcPr>
            <w:tcW w:w="973" w:type="dxa"/>
            <w:noWrap/>
            <w:vAlign w:val="center"/>
            <w:hideMark/>
          </w:tcPr>
          <w:p w14:paraId="049C1C38"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400</w:t>
            </w:r>
          </w:p>
        </w:tc>
        <w:tc>
          <w:tcPr>
            <w:tcW w:w="723" w:type="dxa"/>
            <w:noWrap/>
            <w:vAlign w:val="center"/>
            <w:hideMark/>
          </w:tcPr>
          <w:p w14:paraId="73F3507B"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noWrap/>
            <w:vAlign w:val="center"/>
            <w:hideMark/>
          </w:tcPr>
          <w:p w14:paraId="58636B1B"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PLAČE IN DRUGI IZDATKI ZAPOSLENIM</w:t>
            </w:r>
          </w:p>
        </w:tc>
        <w:tc>
          <w:tcPr>
            <w:tcW w:w="1273" w:type="dxa"/>
            <w:noWrap/>
            <w:vAlign w:val="center"/>
            <w:hideMark/>
          </w:tcPr>
          <w:p w14:paraId="7910BE5A"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739.463</w:t>
            </w:r>
          </w:p>
        </w:tc>
      </w:tr>
      <w:tr w:rsidR="00323004" w:rsidRPr="00021913" w14:paraId="3AEDBE39" w14:textId="77777777" w:rsidTr="008E2CEF">
        <w:trPr>
          <w:trHeight w:val="300"/>
        </w:trPr>
        <w:tc>
          <w:tcPr>
            <w:tcW w:w="973" w:type="dxa"/>
            <w:noWrap/>
            <w:vAlign w:val="center"/>
            <w:hideMark/>
          </w:tcPr>
          <w:p w14:paraId="0BECC28C"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401</w:t>
            </w:r>
          </w:p>
        </w:tc>
        <w:tc>
          <w:tcPr>
            <w:tcW w:w="723" w:type="dxa"/>
            <w:noWrap/>
            <w:vAlign w:val="center"/>
            <w:hideMark/>
          </w:tcPr>
          <w:p w14:paraId="14F0318E"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noWrap/>
            <w:vAlign w:val="center"/>
            <w:hideMark/>
          </w:tcPr>
          <w:p w14:paraId="5DA9CD01"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PRISPEVKI DELODAJALCEV ZA SOCIALNO VARNOST</w:t>
            </w:r>
          </w:p>
        </w:tc>
        <w:tc>
          <w:tcPr>
            <w:tcW w:w="1273" w:type="dxa"/>
            <w:noWrap/>
            <w:vAlign w:val="center"/>
            <w:hideMark/>
          </w:tcPr>
          <w:p w14:paraId="562A96F3"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117.310</w:t>
            </w:r>
          </w:p>
        </w:tc>
      </w:tr>
      <w:tr w:rsidR="00323004" w:rsidRPr="00021913" w14:paraId="5FA51BB7" w14:textId="77777777" w:rsidTr="008E2CEF">
        <w:trPr>
          <w:trHeight w:val="300"/>
        </w:trPr>
        <w:tc>
          <w:tcPr>
            <w:tcW w:w="973" w:type="dxa"/>
            <w:noWrap/>
            <w:vAlign w:val="center"/>
            <w:hideMark/>
          </w:tcPr>
          <w:p w14:paraId="4DA7514B"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402</w:t>
            </w:r>
          </w:p>
        </w:tc>
        <w:tc>
          <w:tcPr>
            <w:tcW w:w="723" w:type="dxa"/>
            <w:noWrap/>
            <w:vAlign w:val="center"/>
            <w:hideMark/>
          </w:tcPr>
          <w:p w14:paraId="26E69A1E"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noWrap/>
            <w:vAlign w:val="center"/>
            <w:hideMark/>
          </w:tcPr>
          <w:p w14:paraId="77B32BA4"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xml:space="preserve">IZDATKI ZA BLAGO IN STORITVE </w:t>
            </w:r>
          </w:p>
        </w:tc>
        <w:tc>
          <w:tcPr>
            <w:tcW w:w="1273" w:type="dxa"/>
            <w:noWrap/>
            <w:vAlign w:val="center"/>
            <w:hideMark/>
          </w:tcPr>
          <w:p w14:paraId="2F9E1C01" w14:textId="1E5FD88D"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1.9</w:t>
            </w:r>
            <w:r w:rsidR="005A4113">
              <w:rPr>
                <w:rFonts w:ascii="Arial" w:hAnsi="Arial" w:cs="Arial"/>
                <w:b/>
                <w:bCs/>
                <w:sz w:val="18"/>
                <w:szCs w:val="18"/>
              </w:rPr>
              <w:t>7</w:t>
            </w:r>
            <w:r w:rsidRPr="00021913">
              <w:rPr>
                <w:rFonts w:ascii="Arial" w:hAnsi="Arial" w:cs="Arial"/>
                <w:b/>
                <w:bCs/>
                <w:sz w:val="18"/>
                <w:szCs w:val="18"/>
              </w:rPr>
              <w:t>3.970</w:t>
            </w:r>
          </w:p>
        </w:tc>
      </w:tr>
      <w:tr w:rsidR="00323004" w:rsidRPr="00021913" w14:paraId="3D3291BB" w14:textId="77777777" w:rsidTr="008E2CEF">
        <w:trPr>
          <w:trHeight w:val="300"/>
        </w:trPr>
        <w:tc>
          <w:tcPr>
            <w:tcW w:w="973" w:type="dxa"/>
            <w:noWrap/>
            <w:vAlign w:val="center"/>
            <w:hideMark/>
          </w:tcPr>
          <w:p w14:paraId="5C253503"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403</w:t>
            </w:r>
          </w:p>
        </w:tc>
        <w:tc>
          <w:tcPr>
            <w:tcW w:w="723" w:type="dxa"/>
            <w:noWrap/>
            <w:vAlign w:val="center"/>
            <w:hideMark/>
          </w:tcPr>
          <w:p w14:paraId="1A6FA5C2"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noWrap/>
            <w:vAlign w:val="center"/>
            <w:hideMark/>
          </w:tcPr>
          <w:p w14:paraId="4836CC02"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PLAČILA DOMAČIH OBRESTI</w:t>
            </w:r>
          </w:p>
        </w:tc>
        <w:tc>
          <w:tcPr>
            <w:tcW w:w="1273" w:type="dxa"/>
            <w:noWrap/>
            <w:vAlign w:val="center"/>
            <w:hideMark/>
          </w:tcPr>
          <w:p w14:paraId="793D3BF8"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91.100</w:t>
            </w:r>
          </w:p>
        </w:tc>
      </w:tr>
      <w:tr w:rsidR="00323004" w:rsidRPr="00021913" w14:paraId="2858F98E" w14:textId="77777777" w:rsidTr="008E2CEF">
        <w:trPr>
          <w:trHeight w:val="300"/>
        </w:trPr>
        <w:tc>
          <w:tcPr>
            <w:tcW w:w="973" w:type="dxa"/>
            <w:noWrap/>
            <w:vAlign w:val="center"/>
            <w:hideMark/>
          </w:tcPr>
          <w:p w14:paraId="580D777E"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409</w:t>
            </w:r>
          </w:p>
        </w:tc>
        <w:tc>
          <w:tcPr>
            <w:tcW w:w="723" w:type="dxa"/>
            <w:noWrap/>
            <w:vAlign w:val="center"/>
            <w:hideMark/>
          </w:tcPr>
          <w:p w14:paraId="17ADFE55"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noWrap/>
            <w:vAlign w:val="center"/>
            <w:hideMark/>
          </w:tcPr>
          <w:p w14:paraId="0902C964"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REZERVE</w:t>
            </w:r>
          </w:p>
        </w:tc>
        <w:tc>
          <w:tcPr>
            <w:tcW w:w="1273" w:type="dxa"/>
            <w:noWrap/>
            <w:vAlign w:val="center"/>
            <w:hideMark/>
          </w:tcPr>
          <w:p w14:paraId="4AF4B1E2"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55.903</w:t>
            </w:r>
          </w:p>
        </w:tc>
      </w:tr>
      <w:tr w:rsidR="00323004" w:rsidRPr="00021913" w14:paraId="15C3343C" w14:textId="77777777" w:rsidTr="008E2CEF">
        <w:trPr>
          <w:trHeight w:val="315"/>
        </w:trPr>
        <w:tc>
          <w:tcPr>
            <w:tcW w:w="973" w:type="dxa"/>
            <w:noWrap/>
            <w:vAlign w:val="center"/>
            <w:hideMark/>
          </w:tcPr>
          <w:p w14:paraId="786A76E1"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41</w:t>
            </w:r>
          </w:p>
        </w:tc>
        <w:tc>
          <w:tcPr>
            <w:tcW w:w="723" w:type="dxa"/>
            <w:noWrap/>
            <w:vAlign w:val="center"/>
            <w:hideMark/>
          </w:tcPr>
          <w:p w14:paraId="275F7BB8"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noWrap/>
            <w:vAlign w:val="center"/>
            <w:hideMark/>
          </w:tcPr>
          <w:p w14:paraId="1519FD91"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TEKOČI TRANSFERI  (410+411+412+413+414)</w:t>
            </w:r>
          </w:p>
        </w:tc>
        <w:tc>
          <w:tcPr>
            <w:tcW w:w="1273" w:type="dxa"/>
            <w:noWrap/>
            <w:vAlign w:val="center"/>
            <w:hideMark/>
          </w:tcPr>
          <w:p w14:paraId="21214E3D" w14:textId="4342B6ED"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2.6</w:t>
            </w:r>
            <w:r w:rsidR="005A4113">
              <w:rPr>
                <w:rFonts w:ascii="Arial" w:hAnsi="Arial" w:cs="Arial"/>
                <w:b/>
                <w:bCs/>
                <w:sz w:val="18"/>
                <w:szCs w:val="18"/>
              </w:rPr>
              <w:t>6</w:t>
            </w:r>
            <w:r w:rsidRPr="00021913">
              <w:rPr>
                <w:rFonts w:ascii="Arial" w:hAnsi="Arial" w:cs="Arial"/>
                <w:b/>
                <w:bCs/>
                <w:sz w:val="18"/>
                <w:szCs w:val="18"/>
              </w:rPr>
              <w:t>5.006</w:t>
            </w:r>
          </w:p>
        </w:tc>
      </w:tr>
      <w:tr w:rsidR="00323004" w:rsidRPr="00021913" w14:paraId="11C85291" w14:textId="77777777" w:rsidTr="008E2CEF">
        <w:trPr>
          <w:trHeight w:val="300"/>
        </w:trPr>
        <w:tc>
          <w:tcPr>
            <w:tcW w:w="973" w:type="dxa"/>
            <w:noWrap/>
            <w:vAlign w:val="center"/>
            <w:hideMark/>
          </w:tcPr>
          <w:p w14:paraId="7CB78C81"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410</w:t>
            </w:r>
          </w:p>
        </w:tc>
        <w:tc>
          <w:tcPr>
            <w:tcW w:w="723" w:type="dxa"/>
            <w:noWrap/>
            <w:vAlign w:val="center"/>
            <w:hideMark/>
          </w:tcPr>
          <w:p w14:paraId="28961F3C"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noWrap/>
            <w:vAlign w:val="center"/>
            <w:hideMark/>
          </w:tcPr>
          <w:p w14:paraId="223909B4"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SUBVENCIJE</w:t>
            </w:r>
          </w:p>
        </w:tc>
        <w:tc>
          <w:tcPr>
            <w:tcW w:w="1273" w:type="dxa"/>
            <w:noWrap/>
            <w:vAlign w:val="center"/>
            <w:hideMark/>
          </w:tcPr>
          <w:p w14:paraId="01360E1E"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153.000</w:t>
            </w:r>
          </w:p>
        </w:tc>
      </w:tr>
      <w:tr w:rsidR="00323004" w:rsidRPr="00021913" w14:paraId="61E64D39" w14:textId="77777777" w:rsidTr="008E2CEF">
        <w:trPr>
          <w:trHeight w:val="300"/>
        </w:trPr>
        <w:tc>
          <w:tcPr>
            <w:tcW w:w="973" w:type="dxa"/>
            <w:noWrap/>
            <w:vAlign w:val="center"/>
            <w:hideMark/>
          </w:tcPr>
          <w:p w14:paraId="4D144AF6"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411</w:t>
            </w:r>
          </w:p>
        </w:tc>
        <w:tc>
          <w:tcPr>
            <w:tcW w:w="723" w:type="dxa"/>
            <w:noWrap/>
            <w:vAlign w:val="center"/>
            <w:hideMark/>
          </w:tcPr>
          <w:p w14:paraId="1E8C8CE2"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noWrap/>
            <w:vAlign w:val="center"/>
            <w:hideMark/>
          </w:tcPr>
          <w:p w14:paraId="11057D3E"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TRANSFERI POSAMEZNIKOM IN GOSPODINJSTVOM</w:t>
            </w:r>
          </w:p>
        </w:tc>
        <w:tc>
          <w:tcPr>
            <w:tcW w:w="1273" w:type="dxa"/>
            <w:noWrap/>
            <w:vAlign w:val="center"/>
            <w:hideMark/>
          </w:tcPr>
          <w:p w14:paraId="1AA25D69"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433.105</w:t>
            </w:r>
          </w:p>
        </w:tc>
      </w:tr>
      <w:tr w:rsidR="00323004" w:rsidRPr="00021913" w14:paraId="3201E359" w14:textId="77777777" w:rsidTr="008E2CEF">
        <w:trPr>
          <w:trHeight w:val="300"/>
        </w:trPr>
        <w:tc>
          <w:tcPr>
            <w:tcW w:w="973" w:type="dxa"/>
            <w:noWrap/>
            <w:vAlign w:val="center"/>
            <w:hideMark/>
          </w:tcPr>
          <w:p w14:paraId="5B2D79DE"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412</w:t>
            </w:r>
          </w:p>
        </w:tc>
        <w:tc>
          <w:tcPr>
            <w:tcW w:w="723" w:type="dxa"/>
            <w:noWrap/>
            <w:vAlign w:val="center"/>
            <w:hideMark/>
          </w:tcPr>
          <w:p w14:paraId="7AA924A5"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noWrap/>
            <w:vAlign w:val="center"/>
            <w:hideMark/>
          </w:tcPr>
          <w:p w14:paraId="45EFB677"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TRANSFERI NEPROFITNIM ORGANIZACIJAM IN USTANOVAM</w:t>
            </w:r>
          </w:p>
        </w:tc>
        <w:tc>
          <w:tcPr>
            <w:tcW w:w="1273" w:type="dxa"/>
            <w:noWrap/>
            <w:vAlign w:val="center"/>
            <w:hideMark/>
          </w:tcPr>
          <w:p w14:paraId="1837DC0F" w14:textId="04FBC498"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3</w:t>
            </w:r>
            <w:r w:rsidR="005A4113">
              <w:rPr>
                <w:rFonts w:ascii="Arial" w:hAnsi="Arial" w:cs="Arial"/>
                <w:b/>
                <w:bCs/>
                <w:sz w:val="18"/>
                <w:szCs w:val="18"/>
              </w:rPr>
              <w:t>1</w:t>
            </w:r>
            <w:r w:rsidRPr="00021913">
              <w:rPr>
                <w:rFonts w:ascii="Arial" w:hAnsi="Arial" w:cs="Arial"/>
                <w:b/>
                <w:bCs/>
                <w:sz w:val="18"/>
                <w:szCs w:val="18"/>
              </w:rPr>
              <w:t>1.063</w:t>
            </w:r>
          </w:p>
        </w:tc>
      </w:tr>
      <w:tr w:rsidR="00323004" w:rsidRPr="00021913" w14:paraId="6A74CDE4" w14:textId="77777777" w:rsidTr="008E2CEF">
        <w:trPr>
          <w:trHeight w:val="300"/>
        </w:trPr>
        <w:tc>
          <w:tcPr>
            <w:tcW w:w="973" w:type="dxa"/>
            <w:noWrap/>
            <w:vAlign w:val="center"/>
            <w:hideMark/>
          </w:tcPr>
          <w:p w14:paraId="0D7B9425"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413</w:t>
            </w:r>
          </w:p>
        </w:tc>
        <w:tc>
          <w:tcPr>
            <w:tcW w:w="723" w:type="dxa"/>
            <w:noWrap/>
            <w:vAlign w:val="center"/>
            <w:hideMark/>
          </w:tcPr>
          <w:p w14:paraId="58EEF581"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noWrap/>
            <w:vAlign w:val="center"/>
            <w:hideMark/>
          </w:tcPr>
          <w:p w14:paraId="624D3A31"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xml:space="preserve">DRUGI TEKOČI DOMAČI TRANSFERI </w:t>
            </w:r>
          </w:p>
        </w:tc>
        <w:tc>
          <w:tcPr>
            <w:tcW w:w="1273" w:type="dxa"/>
            <w:noWrap/>
            <w:vAlign w:val="center"/>
            <w:hideMark/>
          </w:tcPr>
          <w:p w14:paraId="47BE4BF5"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1.767.838</w:t>
            </w:r>
          </w:p>
        </w:tc>
      </w:tr>
      <w:tr w:rsidR="00323004" w:rsidRPr="00021913" w14:paraId="76903467" w14:textId="77777777" w:rsidTr="008E2CEF">
        <w:trPr>
          <w:trHeight w:val="300"/>
        </w:trPr>
        <w:tc>
          <w:tcPr>
            <w:tcW w:w="973" w:type="dxa"/>
            <w:noWrap/>
            <w:vAlign w:val="center"/>
            <w:hideMark/>
          </w:tcPr>
          <w:p w14:paraId="1E0BA681"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414</w:t>
            </w:r>
          </w:p>
        </w:tc>
        <w:tc>
          <w:tcPr>
            <w:tcW w:w="723" w:type="dxa"/>
            <w:noWrap/>
            <w:vAlign w:val="center"/>
            <w:hideMark/>
          </w:tcPr>
          <w:p w14:paraId="3FFF7450"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noWrap/>
            <w:vAlign w:val="center"/>
            <w:hideMark/>
          </w:tcPr>
          <w:p w14:paraId="461DE58C"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TEKOČI TRANSFERI V TUJINO</w:t>
            </w:r>
          </w:p>
        </w:tc>
        <w:tc>
          <w:tcPr>
            <w:tcW w:w="1273" w:type="dxa"/>
            <w:noWrap/>
            <w:vAlign w:val="center"/>
            <w:hideMark/>
          </w:tcPr>
          <w:p w14:paraId="03FC0674"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0</w:t>
            </w:r>
          </w:p>
        </w:tc>
      </w:tr>
      <w:tr w:rsidR="00323004" w:rsidRPr="00021913" w14:paraId="402BD879" w14:textId="77777777" w:rsidTr="008E2CEF">
        <w:trPr>
          <w:trHeight w:val="315"/>
        </w:trPr>
        <w:tc>
          <w:tcPr>
            <w:tcW w:w="973" w:type="dxa"/>
            <w:noWrap/>
            <w:vAlign w:val="center"/>
            <w:hideMark/>
          </w:tcPr>
          <w:p w14:paraId="15375054"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42</w:t>
            </w:r>
          </w:p>
        </w:tc>
        <w:tc>
          <w:tcPr>
            <w:tcW w:w="723" w:type="dxa"/>
            <w:noWrap/>
            <w:vAlign w:val="center"/>
            <w:hideMark/>
          </w:tcPr>
          <w:p w14:paraId="06115234"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xml:space="preserve">    </w:t>
            </w:r>
          </w:p>
        </w:tc>
        <w:tc>
          <w:tcPr>
            <w:tcW w:w="6448" w:type="dxa"/>
            <w:noWrap/>
            <w:vAlign w:val="center"/>
            <w:hideMark/>
          </w:tcPr>
          <w:p w14:paraId="618B4465"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INVESTICIJSKI ODHODKI  (420)</w:t>
            </w:r>
          </w:p>
        </w:tc>
        <w:tc>
          <w:tcPr>
            <w:tcW w:w="1273" w:type="dxa"/>
            <w:noWrap/>
            <w:vAlign w:val="center"/>
            <w:hideMark/>
          </w:tcPr>
          <w:p w14:paraId="36CBB6AD"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3.964.721</w:t>
            </w:r>
          </w:p>
        </w:tc>
      </w:tr>
      <w:tr w:rsidR="00323004" w:rsidRPr="00021913" w14:paraId="650305D8" w14:textId="77777777" w:rsidTr="008E2CEF">
        <w:trPr>
          <w:trHeight w:val="300"/>
        </w:trPr>
        <w:tc>
          <w:tcPr>
            <w:tcW w:w="973" w:type="dxa"/>
            <w:noWrap/>
            <w:vAlign w:val="center"/>
            <w:hideMark/>
          </w:tcPr>
          <w:p w14:paraId="6D1C7AB0"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420</w:t>
            </w:r>
          </w:p>
        </w:tc>
        <w:tc>
          <w:tcPr>
            <w:tcW w:w="723" w:type="dxa"/>
            <w:noWrap/>
            <w:vAlign w:val="center"/>
            <w:hideMark/>
          </w:tcPr>
          <w:p w14:paraId="789B9EE1"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noWrap/>
            <w:vAlign w:val="center"/>
            <w:hideMark/>
          </w:tcPr>
          <w:p w14:paraId="052B2224"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NAKUP IN GRADNJA OSNOVNIH SREDSTEV</w:t>
            </w:r>
          </w:p>
        </w:tc>
        <w:tc>
          <w:tcPr>
            <w:tcW w:w="1273" w:type="dxa"/>
            <w:noWrap/>
            <w:vAlign w:val="center"/>
            <w:hideMark/>
          </w:tcPr>
          <w:p w14:paraId="62C9710E"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3.964.721</w:t>
            </w:r>
          </w:p>
        </w:tc>
      </w:tr>
      <w:tr w:rsidR="00323004" w:rsidRPr="00021913" w14:paraId="0CBC74E6" w14:textId="77777777" w:rsidTr="008E2CEF">
        <w:trPr>
          <w:trHeight w:val="315"/>
        </w:trPr>
        <w:tc>
          <w:tcPr>
            <w:tcW w:w="973" w:type="dxa"/>
            <w:noWrap/>
            <w:vAlign w:val="center"/>
            <w:hideMark/>
          </w:tcPr>
          <w:p w14:paraId="40040E8E"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43</w:t>
            </w:r>
          </w:p>
        </w:tc>
        <w:tc>
          <w:tcPr>
            <w:tcW w:w="723" w:type="dxa"/>
            <w:noWrap/>
            <w:vAlign w:val="center"/>
            <w:hideMark/>
          </w:tcPr>
          <w:p w14:paraId="76AF2451"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noWrap/>
            <w:vAlign w:val="center"/>
            <w:hideMark/>
          </w:tcPr>
          <w:p w14:paraId="38112340"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INVESTICIJSKI TRANSFERI  (431+432)</w:t>
            </w:r>
          </w:p>
        </w:tc>
        <w:tc>
          <w:tcPr>
            <w:tcW w:w="1273" w:type="dxa"/>
            <w:noWrap/>
            <w:vAlign w:val="center"/>
            <w:hideMark/>
          </w:tcPr>
          <w:p w14:paraId="0482106A"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276.416</w:t>
            </w:r>
          </w:p>
        </w:tc>
      </w:tr>
      <w:tr w:rsidR="00323004" w:rsidRPr="00021913" w14:paraId="177171B0" w14:textId="77777777" w:rsidTr="008E2CEF">
        <w:trPr>
          <w:trHeight w:val="300"/>
        </w:trPr>
        <w:tc>
          <w:tcPr>
            <w:tcW w:w="973" w:type="dxa"/>
            <w:noWrap/>
            <w:vAlign w:val="center"/>
            <w:hideMark/>
          </w:tcPr>
          <w:p w14:paraId="34DD4C7C"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431</w:t>
            </w:r>
          </w:p>
        </w:tc>
        <w:tc>
          <w:tcPr>
            <w:tcW w:w="723" w:type="dxa"/>
            <w:noWrap/>
            <w:vAlign w:val="center"/>
            <w:hideMark/>
          </w:tcPr>
          <w:p w14:paraId="28CBFBFA"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noWrap/>
            <w:vAlign w:val="center"/>
            <w:hideMark/>
          </w:tcPr>
          <w:p w14:paraId="348E71E0"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INVESTICIJSKI TRANSFERI PRAVNIM IN FIZ.OSEBAM, KI NISO PROR. UPORABNIKI</w:t>
            </w:r>
          </w:p>
        </w:tc>
        <w:tc>
          <w:tcPr>
            <w:tcW w:w="1273" w:type="dxa"/>
            <w:noWrap/>
            <w:vAlign w:val="center"/>
            <w:hideMark/>
          </w:tcPr>
          <w:p w14:paraId="57B35FDC"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119.174</w:t>
            </w:r>
          </w:p>
        </w:tc>
      </w:tr>
      <w:tr w:rsidR="00323004" w:rsidRPr="00021913" w14:paraId="0387ED50" w14:textId="77777777" w:rsidTr="008E2CEF">
        <w:trPr>
          <w:trHeight w:val="300"/>
        </w:trPr>
        <w:tc>
          <w:tcPr>
            <w:tcW w:w="973" w:type="dxa"/>
            <w:noWrap/>
            <w:vAlign w:val="center"/>
            <w:hideMark/>
          </w:tcPr>
          <w:p w14:paraId="76231C97"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432</w:t>
            </w:r>
          </w:p>
        </w:tc>
        <w:tc>
          <w:tcPr>
            <w:tcW w:w="723" w:type="dxa"/>
            <w:noWrap/>
            <w:vAlign w:val="center"/>
            <w:hideMark/>
          </w:tcPr>
          <w:p w14:paraId="3C0CBAC7"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noWrap/>
            <w:vAlign w:val="center"/>
            <w:hideMark/>
          </w:tcPr>
          <w:p w14:paraId="4F6629C0"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INVESTICIJSKI TRANSFERI PRORAČUNSKIM UPORABNIKOM</w:t>
            </w:r>
          </w:p>
        </w:tc>
        <w:tc>
          <w:tcPr>
            <w:tcW w:w="1273" w:type="dxa"/>
            <w:noWrap/>
            <w:vAlign w:val="center"/>
            <w:hideMark/>
          </w:tcPr>
          <w:p w14:paraId="1D5C9334"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157.242</w:t>
            </w:r>
          </w:p>
        </w:tc>
      </w:tr>
      <w:tr w:rsidR="00323004" w:rsidRPr="008E2CEF" w14:paraId="2CD8091D" w14:textId="77777777" w:rsidTr="008E2CEF">
        <w:trPr>
          <w:trHeight w:val="360"/>
        </w:trPr>
        <w:tc>
          <w:tcPr>
            <w:tcW w:w="973" w:type="dxa"/>
            <w:noWrap/>
            <w:vAlign w:val="center"/>
            <w:hideMark/>
          </w:tcPr>
          <w:p w14:paraId="10A7CB1D" w14:textId="77777777" w:rsidR="00021913" w:rsidRPr="008E2CEF" w:rsidRDefault="00021913" w:rsidP="00FB7D7D">
            <w:pPr>
              <w:pStyle w:val="Telobesedila"/>
              <w:tabs>
                <w:tab w:val="left" w:pos="-1080"/>
                <w:tab w:val="left" w:pos="-720"/>
                <w:tab w:val="left" w:pos="0"/>
                <w:tab w:val="left" w:pos="810"/>
                <w:tab w:val="left" w:pos="1080"/>
              </w:tabs>
              <w:jc w:val="left"/>
              <w:rPr>
                <w:rFonts w:ascii="Arial" w:hAnsi="Arial" w:cs="Arial"/>
                <w:sz w:val="20"/>
              </w:rPr>
            </w:pPr>
            <w:r w:rsidRPr="008E2CEF">
              <w:rPr>
                <w:rFonts w:ascii="Arial" w:hAnsi="Arial" w:cs="Arial"/>
                <w:sz w:val="20"/>
              </w:rPr>
              <w:t> </w:t>
            </w:r>
          </w:p>
        </w:tc>
        <w:tc>
          <w:tcPr>
            <w:tcW w:w="723" w:type="dxa"/>
            <w:noWrap/>
            <w:vAlign w:val="center"/>
            <w:hideMark/>
          </w:tcPr>
          <w:p w14:paraId="1027E218" w14:textId="77777777" w:rsidR="00021913" w:rsidRPr="008E2CEF" w:rsidRDefault="00021913" w:rsidP="00FB7D7D">
            <w:pPr>
              <w:pStyle w:val="Telobesedila"/>
              <w:tabs>
                <w:tab w:val="left" w:pos="-1080"/>
                <w:tab w:val="left" w:pos="-720"/>
                <w:tab w:val="left" w:pos="0"/>
                <w:tab w:val="left" w:pos="810"/>
                <w:tab w:val="left" w:pos="1080"/>
              </w:tabs>
              <w:jc w:val="left"/>
              <w:rPr>
                <w:rFonts w:ascii="Arial" w:hAnsi="Arial" w:cs="Arial"/>
                <w:b/>
                <w:bCs/>
                <w:sz w:val="20"/>
              </w:rPr>
            </w:pPr>
            <w:r w:rsidRPr="008E2CEF">
              <w:rPr>
                <w:rFonts w:ascii="Arial" w:hAnsi="Arial" w:cs="Arial"/>
                <w:b/>
                <w:bCs/>
                <w:sz w:val="20"/>
              </w:rPr>
              <w:t>III.</w:t>
            </w:r>
          </w:p>
        </w:tc>
        <w:tc>
          <w:tcPr>
            <w:tcW w:w="6448" w:type="dxa"/>
            <w:vAlign w:val="center"/>
            <w:hideMark/>
          </w:tcPr>
          <w:p w14:paraId="65195BED" w14:textId="77777777" w:rsidR="00021913" w:rsidRPr="008E2CEF" w:rsidRDefault="00021913" w:rsidP="00FB7D7D">
            <w:pPr>
              <w:pStyle w:val="Telobesedila"/>
              <w:tabs>
                <w:tab w:val="left" w:pos="-1080"/>
                <w:tab w:val="left" w:pos="-720"/>
                <w:tab w:val="left" w:pos="0"/>
                <w:tab w:val="left" w:pos="810"/>
                <w:tab w:val="left" w:pos="1080"/>
              </w:tabs>
              <w:jc w:val="left"/>
              <w:rPr>
                <w:rFonts w:ascii="Arial" w:hAnsi="Arial" w:cs="Arial"/>
                <w:b/>
                <w:bCs/>
                <w:sz w:val="20"/>
              </w:rPr>
            </w:pPr>
            <w:r w:rsidRPr="008E2CEF">
              <w:rPr>
                <w:rFonts w:ascii="Arial" w:hAnsi="Arial" w:cs="Arial"/>
                <w:b/>
                <w:bCs/>
                <w:sz w:val="20"/>
              </w:rPr>
              <w:t>PRORAČUNSKI PRESEŽEK (PRIMANJKLJAJ) (I. - II.)</w:t>
            </w:r>
          </w:p>
        </w:tc>
        <w:tc>
          <w:tcPr>
            <w:tcW w:w="1273" w:type="dxa"/>
            <w:noWrap/>
            <w:vAlign w:val="center"/>
            <w:hideMark/>
          </w:tcPr>
          <w:p w14:paraId="18E88F8E" w14:textId="77777777" w:rsidR="00021913" w:rsidRPr="008E2CEF" w:rsidRDefault="00021913" w:rsidP="00FB7D7D">
            <w:pPr>
              <w:pStyle w:val="Telobesedila"/>
              <w:tabs>
                <w:tab w:val="left" w:pos="-1080"/>
                <w:tab w:val="left" w:pos="-720"/>
                <w:tab w:val="left" w:pos="0"/>
                <w:tab w:val="left" w:pos="810"/>
                <w:tab w:val="left" w:pos="961"/>
              </w:tabs>
              <w:jc w:val="right"/>
              <w:rPr>
                <w:rFonts w:ascii="Arial" w:hAnsi="Arial" w:cs="Arial"/>
                <w:b/>
                <w:bCs/>
                <w:sz w:val="20"/>
              </w:rPr>
            </w:pPr>
            <w:r w:rsidRPr="008E2CEF">
              <w:rPr>
                <w:rFonts w:ascii="Arial" w:hAnsi="Arial" w:cs="Arial"/>
                <w:b/>
                <w:bCs/>
                <w:sz w:val="20"/>
              </w:rPr>
              <w:t>-1.109.616</w:t>
            </w:r>
          </w:p>
        </w:tc>
      </w:tr>
      <w:tr w:rsidR="00021913" w:rsidRPr="00021913" w14:paraId="062E7B44" w14:textId="77777777" w:rsidTr="008E2CEF">
        <w:trPr>
          <w:trHeight w:val="405"/>
        </w:trPr>
        <w:tc>
          <w:tcPr>
            <w:tcW w:w="8144" w:type="dxa"/>
            <w:gridSpan w:val="3"/>
            <w:noWrap/>
            <w:vAlign w:val="center"/>
            <w:hideMark/>
          </w:tcPr>
          <w:p w14:paraId="76E25ECB"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FB7D7D">
              <w:rPr>
                <w:rFonts w:ascii="Arial" w:hAnsi="Arial" w:cs="Arial"/>
                <w:b/>
                <w:bCs/>
                <w:sz w:val="22"/>
                <w:szCs w:val="22"/>
              </w:rPr>
              <w:t>B.   RAČUN FINANČNIH TERJATEV IN NALOŽB</w:t>
            </w:r>
          </w:p>
        </w:tc>
        <w:tc>
          <w:tcPr>
            <w:tcW w:w="1273" w:type="dxa"/>
            <w:noWrap/>
            <w:vAlign w:val="center"/>
            <w:hideMark/>
          </w:tcPr>
          <w:p w14:paraId="655B99F7"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sz w:val="18"/>
                <w:szCs w:val="18"/>
              </w:rPr>
            </w:pPr>
            <w:r w:rsidRPr="00021913">
              <w:rPr>
                <w:rFonts w:ascii="Arial" w:hAnsi="Arial" w:cs="Arial"/>
                <w:sz w:val="18"/>
                <w:szCs w:val="18"/>
              </w:rPr>
              <w:t> </w:t>
            </w:r>
          </w:p>
        </w:tc>
      </w:tr>
      <w:tr w:rsidR="00323004" w:rsidRPr="008E2CEF" w14:paraId="72118F50" w14:textId="77777777" w:rsidTr="008E2CEF">
        <w:trPr>
          <w:trHeight w:val="720"/>
        </w:trPr>
        <w:tc>
          <w:tcPr>
            <w:tcW w:w="973" w:type="dxa"/>
            <w:noWrap/>
            <w:vAlign w:val="center"/>
            <w:hideMark/>
          </w:tcPr>
          <w:p w14:paraId="403B8DB6" w14:textId="77777777" w:rsidR="00021913" w:rsidRPr="008E2CEF" w:rsidRDefault="00021913" w:rsidP="00FB7D7D">
            <w:pPr>
              <w:pStyle w:val="Telobesedila"/>
              <w:tabs>
                <w:tab w:val="left" w:pos="-1080"/>
                <w:tab w:val="left" w:pos="-720"/>
                <w:tab w:val="left" w:pos="0"/>
                <w:tab w:val="left" w:pos="810"/>
                <w:tab w:val="left" w:pos="1080"/>
              </w:tabs>
              <w:jc w:val="left"/>
              <w:rPr>
                <w:rFonts w:ascii="Arial" w:hAnsi="Arial" w:cs="Arial"/>
                <w:b/>
                <w:bCs/>
                <w:sz w:val="20"/>
              </w:rPr>
            </w:pPr>
            <w:r w:rsidRPr="008E2CEF">
              <w:rPr>
                <w:rFonts w:ascii="Arial" w:hAnsi="Arial" w:cs="Arial"/>
                <w:b/>
                <w:bCs/>
                <w:sz w:val="20"/>
              </w:rPr>
              <w:t>75</w:t>
            </w:r>
          </w:p>
        </w:tc>
        <w:tc>
          <w:tcPr>
            <w:tcW w:w="723" w:type="dxa"/>
            <w:noWrap/>
            <w:vAlign w:val="center"/>
            <w:hideMark/>
          </w:tcPr>
          <w:p w14:paraId="47B846D3" w14:textId="77777777" w:rsidR="00021913" w:rsidRPr="008E2CEF" w:rsidRDefault="00021913" w:rsidP="00FB7D7D">
            <w:pPr>
              <w:pStyle w:val="Telobesedila"/>
              <w:tabs>
                <w:tab w:val="left" w:pos="-1080"/>
                <w:tab w:val="left" w:pos="-720"/>
                <w:tab w:val="left" w:pos="0"/>
                <w:tab w:val="left" w:pos="810"/>
                <w:tab w:val="left" w:pos="1080"/>
              </w:tabs>
              <w:jc w:val="left"/>
              <w:rPr>
                <w:rFonts w:ascii="Arial" w:hAnsi="Arial" w:cs="Arial"/>
                <w:b/>
                <w:bCs/>
                <w:sz w:val="20"/>
              </w:rPr>
            </w:pPr>
            <w:r w:rsidRPr="008E2CEF">
              <w:rPr>
                <w:rFonts w:ascii="Arial" w:hAnsi="Arial" w:cs="Arial"/>
                <w:b/>
                <w:bCs/>
                <w:sz w:val="20"/>
              </w:rPr>
              <w:t>IV.</w:t>
            </w:r>
          </w:p>
        </w:tc>
        <w:tc>
          <w:tcPr>
            <w:tcW w:w="6448" w:type="dxa"/>
            <w:vAlign w:val="center"/>
            <w:hideMark/>
          </w:tcPr>
          <w:p w14:paraId="0381DFFA" w14:textId="77777777" w:rsidR="00021913" w:rsidRPr="008E2CEF" w:rsidRDefault="00021913" w:rsidP="00FB7D7D">
            <w:pPr>
              <w:pStyle w:val="Telobesedila"/>
              <w:tabs>
                <w:tab w:val="left" w:pos="-1080"/>
                <w:tab w:val="left" w:pos="-720"/>
                <w:tab w:val="left" w:pos="0"/>
                <w:tab w:val="left" w:pos="810"/>
                <w:tab w:val="left" w:pos="1080"/>
              </w:tabs>
              <w:jc w:val="left"/>
              <w:rPr>
                <w:rFonts w:ascii="Arial" w:hAnsi="Arial" w:cs="Arial"/>
                <w:b/>
                <w:bCs/>
                <w:sz w:val="20"/>
              </w:rPr>
            </w:pPr>
            <w:r w:rsidRPr="008E2CEF">
              <w:rPr>
                <w:rFonts w:ascii="Arial" w:hAnsi="Arial" w:cs="Arial"/>
                <w:b/>
                <w:bCs/>
                <w:sz w:val="20"/>
              </w:rPr>
              <w:t>PREJETA VRAČILA DANIH POSOJIL IN ZMANJŠANJE FINANČNIH NALOŽB  (750+751+752)</w:t>
            </w:r>
          </w:p>
        </w:tc>
        <w:tc>
          <w:tcPr>
            <w:tcW w:w="1273" w:type="dxa"/>
            <w:noWrap/>
            <w:vAlign w:val="center"/>
            <w:hideMark/>
          </w:tcPr>
          <w:p w14:paraId="287A2CB3" w14:textId="77777777" w:rsidR="00021913" w:rsidRPr="008E2CEF" w:rsidRDefault="00021913" w:rsidP="00FB7D7D">
            <w:pPr>
              <w:pStyle w:val="Telobesedila"/>
              <w:tabs>
                <w:tab w:val="left" w:pos="-1080"/>
                <w:tab w:val="left" w:pos="-720"/>
                <w:tab w:val="left" w:pos="0"/>
                <w:tab w:val="left" w:pos="810"/>
                <w:tab w:val="left" w:pos="961"/>
              </w:tabs>
              <w:jc w:val="right"/>
              <w:rPr>
                <w:rFonts w:ascii="Arial" w:hAnsi="Arial" w:cs="Arial"/>
                <w:b/>
                <w:bCs/>
                <w:sz w:val="20"/>
              </w:rPr>
            </w:pPr>
            <w:r w:rsidRPr="008E2CEF">
              <w:rPr>
                <w:rFonts w:ascii="Arial" w:hAnsi="Arial" w:cs="Arial"/>
                <w:b/>
                <w:bCs/>
                <w:sz w:val="20"/>
              </w:rPr>
              <w:t>0</w:t>
            </w:r>
          </w:p>
        </w:tc>
      </w:tr>
      <w:tr w:rsidR="00323004" w:rsidRPr="00021913" w14:paraId="27B183A3" w14:textId="77777777" w:rsidTr="008E2CEF">
        <w:trPr>
          <w:trHeight w:val="300"/>
        </w:trPr>
        <w:tc>
          <w:tcPr>
            <w:tcW w:w="973" w:type="dxa"/>
            <w:noWrap/>
            <w:vAlign w:val="center"/>
            <w:hideMark/>
          </w:tcPr>
          <w:p w14:paraId="26B3EA6C"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750</w:t>
            </w:r>
          </w:p>
        </w:tc>
        <w:tc>
          <w:tcPr>
            <w:tcW w:w="723" w:type="dxa"/>
            <w:noWrap/>
            <w:vAlign w:val="center"/>
            <w:hideMark/>
          </w:tcPr>
          <w:p w14:paraId="5F34FC89"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noWrap/>
            <w:vAlign w:val="center"/>
            <w:hideMark/>
          </w:tcPr>
          <w:p w14:paraId="0EC902AB"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xml:space="preserve">PREJETA VRAČILA DANIH POSOJIL </w:t>
            </w:r>
          </w:p>
        </w:tc>
        <w:tc>
          <w:tcPr>
            <w:tcW w:w="1273" w:type="dxa"/>
            <w:noWrap/>
            <w:vAlign w:val="center"/>
            <w:hideMark/>
          </w:tcPr>
          <w:p w14:paraId="50780701"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0</w:t>
            </w:r>
          </w:p>
        </w:tc>
      </w:tr>
      <w:tr w:rsidR="00323004" w:rsidRPr="00021913" w14:paraId="3FF67E77" w14:textId="77777777" w:rsidTr="008E2CEF">
        <w:trPr>
          <w:trHeight w:val="300"/>
        </w:trPr>
        <w:tc>
          <w:tcPr>
            <w:tcW w:w="973" w:type="dxa"/>
            <w:noWrap/>
            <w:vAlign w:val="center"/>
            <w:hideMark/>
          </w:tcPr>
          <w:p w14:paraId="6013C89F"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751</w:t>
            </w:r>
          </w:p>
        </w:tc>
        <w:tc>
          <w:tcPr>
            <w:tcW w:w="723" w:type="dxa"/>
            <w:noWrap/>
            <w:vAlign w:val="center"/>
            <w:hideMark/>
          </w:tcPr>
          <w:p w14:paraId="720475BE"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noWrap/>
            <w:vAlign w:val="center"/>
            <w:hideMark/>
          </w:tcPr>
          <w:p w14:paraId="3025EF23"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ZMANJŠANJE FINANČNIH NALOŽB</w:t>
            </w:r>
          </w:p>
        </w:tc>
        <w:tc>
          <w:tcPr>
            <w:tcW w:w="1273" w:type="dxa"/>
            <w:noWrap/>
            <w:vAlign w:val="center"/>
            <w:hideMark/>
          </w:tcPr>
          <w:p w14:paraId="3A53E7F5"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0</w:t>
            </w:r>
          </w:p>
        </w:tc>
      </w:tr>
      <w:tr w:rsidR="00323004" w:rsidRPr="00021913" w14:paraId="024A61B4" w14:textId="77777777" w:rsidTr="008E2CEF">
        <w:trPr>
          <w:trHeight w:val="300"/>
        </w:trPr>
        <w:tc>
          <w:tcPr>
            <w:tcW w:w="973" w:type="dxa"/>
            <w:noWrap/>
            <w:vAlign w:val="center"/>
            <w:hideMark/>
          </w:tcPr>
          <w:p w14:paraId="6E5E7A9D"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752</w:t>
            </w:r>
          </w:p>
        </w:tc>
        <w:tc>
          <w:tcPr>
            <w:tcW w:w="723" w:type="dxa"/>
            <w:noWrap/>
            <w:vAlign w:val="center"/>
            <w:hideMark/>
          </w:tcPr>
          <w:p w14:paraId="3992BBA4"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noWrap/>
            <w:vAlign w:val="center"/>
            <w:hideMark/>
          </w:tcPr>
          <w:p w14:paraId="4D355DEA"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KUPNINE IZ NASLOVA PRIVATIZACIJE</w:t>
            </w:r>
          </w:p>
        </w:tc>
        <w:tc>
          <w:tcPr>
            <w:tcW w:w="1273" w:type="dxa"/>
            <w:noWrap/>
            <w:vAlign w:val="center"/>
            <w:hideMark/>
          </w:tcPr>
          <w:p w14:paraId="1360C3F6"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0</w:t>
            </w:r>
          </w:p>
        </w:tc>
      </w:tr>
      <w:tr w:rsidR="00323004" w:rsidRPr="008E2CEF" w14:paraId="1B0325F4" w14:textId="77777777" w:rsidTr="008E2CEF">
        <w:trPr>
          <w:trHeight w:val="720"/>
        </w:trPr>
        <w:tc>
          <w:tcPr>
            <w:tcW w:w="973" w:type="dxa"/>
            <w:noWrap/>
            <w:vAlign w:val="center"/>
            <w:hideMark/>
          </w:tcPr>
          <w:p w14:paraId="7A92E5BE" w14:textId="77777777" w:rsidR="00021913" w:rsidRPr="008E2CEF" w:rsidRDefault="00021913" w:rsidP="00FB7D7D">
            <w:pPr>
              <w:pStyle w:val="Telobesedila"/>
              <w:tabs>
                <w:tab w:val="left" w:pos="-1080"/>
                <w:tab w:val="left" w:pos="-720"/>
                <w:tab w:val="left" w:pos="0"/>
                <w:tab w:val="left" w:pos="810"/>
                <w:tab w:val="left" w:pos="1080"/>
              </w:tabs>
              <w:jc w:val="left"/>
              <w:rPr>
                <w:rFonts w:ascii="Arial" w:hAnsi="Arial" w:cs="Arial"/>
                <w:b/>
                <w:bCs/>
                <w:sz w:val="20"/>
              </w:rPr>
            </w:pPr>
            <w:r w:rsidRPr="008E2CEF">
              <w:rPr>
                <w:rFonts w:ascii="Arial" w:hAnsi="Arial" w:cs="Arial"/>
                <w:b/>
                <w:bCs/>
                <w:sz w:val="20"/>
              </w:rPr>
              <w:t>44</w:t>
            </w:r>
          </w:p>
        </w:tc>
        <w:tc>
          <w:tcPr>
            <w:tcW w:w="723" w:type="dxa"/>
            <w:noWrap/>
            <w:vAlign w:val="center"/>
            <w:hideMark/>
          </w:tcPr>
          <w:p w14:paraId="7084A26F" w14:textId="77777777" w:rsidR="00021913" w:rsidRPr="008E2CEF" w:rsidRDefault="00021913" w:rsidP="00FB7D7D">
            <w:pPr>
              <w:pStyle w:val="Telobesedila"/>
              <w:tabs>
                <w:tab w:val="left" w:pos="-1080"/>
                <w:tab w:val="left" w:pos="-720"/>
                <w:tab w:val="left" w:pos="0"/>
                <w:tab w:val="left" w:pos="810"/>
                <w:tab w:val="left" w:pos="1080"/>
              </w:tabs>
              <w:jc w:val="left"/>
              <w:rPr>
                <w:rFonts w:ascii="Arial" w:hAnsi="Arial" w:cs="Arial"/>
                <w:b/>
                <w:bCs/>
                <w:sz w:val="20"/>
              </w:rPr>
            </w:pPr>
            <w:r w:rsidRPr="008E2CEF">
              <w:rPr>
                <w:rFonts w:ascii="Arial" w:hAnsi="Arial" w:cs="Arial"/>
                <w:b/>
                <w:bCs/>
                <w:sz w:val="20"/>
              </w:rPr>
              <w:t>V.</w:t>
            </w:r>
          </w:p>
        </w:tc>
        <w:tc>
          <w:tcPr>
            <w:tcW w:w="6448" w:type="dxa"/>
            <w:vAlign w:val="center"/>
            <w:hideMark/>
          </w:tcPr>
          <w:p w14:paraId="2B586932" w14:textId="77777777" w:rsidR="00021913" w:rsidRPr="008E2CEF" w:rsidRDefault="00021913" w:rsidP="00FB7D7D">
            <w:pPr>
              <w:pStyle w:val="Telobesedila"/>
              <w:tabs>
                <w:tab w:val="left" w:pos="-1080"/>
                <w:tab w:val="left" w:pos="-720"/>
                <w:tab w:val="left" w:pos="0"/>
                <w:tab w:val="left" w:pos="810"/>
                <w:tab w:val="left" w:pos="1080"/>
              </w:tabs>
              <w:jc w:val="left"/>
              <w:rPr>
                <w:rFonts w:ascii="Arial" w:hAnsi="Arial" w:cs="Arial"/>
                <w:b/>
                <w:bCs/>
                <w:sz w:val="20"/>
              </w:rPr>
            </w:pPr>
            <w:r w:rsidRPr="008E2CEF">
              <w:rPr>
                <w:rFonts w:ascii="Arial" w:hAnsi="Arial" w:cs="Arial"/>
                <w:b/>
                <w:bCs/>
                <w:sz w:val="20"/>
              </w:rPr>
              <w:t>DANA POSOJILA IN POVEČANJE FINANČNIH NALOŽB  (440+441)</w:t>
            </w:r>
          </w:p>
        </w:tc>
        <w:tc>
          <w:tcPr>
            <w:tcW w:w="1273" w:type="dxa"/>
            <w:noWrap/>
            <w:vAlign w:val="center"/>
            <w:hideMark/>
          </w:tcPr>
          <w:p w14:paraId="79C87A27" w14:textId="77777777" w:rsidR="00021913" w:rsidRPr="008E2CEF" w:rsidRDefault="00021913" w:rsidP="00FB7D7D">
            <w:pPr>
              <w:pStyle w:val="Telobesedila"/>
              <w:tabs>
                <w:tab w:val="left" w:pos="-1080"/>
                <w:tab w:val="left" w:pos="-720"/>
                <w:tab w:val="left" w:pos="0"/>
                <w:tab w:val="left" w:pos="810"/>
                <w:tab w:val="left" w:pos="961"/>
              </w:tabs>
              <w:jc w:val="right"/>
              <w:rPr>
                <w:rFonts w:ascii="Arial" w:hAnsi="Arial" w:cs="Arial"/>
                <w:b/>
                <w:bCs/>
                <w:sz w:val="20"/>
              </w:rPr>
            </w:pPr>
            <w:r w:rsidRPr="008E2CEF">
              <w:rPr>
                <w:rFonts w:ascii="Arial" w:hAnsi="Arial" w:cs="Arial"/>
                <w:b/>
                <w:bCs/>
                <w:sz w:val="20"/>
              </w:rPr>
              <w:t>0</w:t>
            </w:r>
          </w:p>
        </w:tc>
      </w:tr>
      <w:tr w:rsidR="00323004" w:rsidRPr="00021913" w14:paraId="6E6B676B" w14:textId="77777777" w:rsidTr="008E2CEF">
        <w:trPr>
          <w:trHeight w:val="300"/>
        </w:trPr>
        <w:tc>
          <w:tcPr>
            <w:tcW w:w="973" w:type="dxa"/>
            <w:noWrap/>
            <w:vAlign w:val="center"/>
            <w:hideMark/>
          </w:tcPr>
          <w:p w14:paraId="62D3B7D0"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440</w:t>
            </w:r>
          </w:p>
        </w:tc>
        <w:tc>
          <w:tcPr>
            <w:tcW w:w="723" w:type="dxa"/>
            <w:noWrap/>
            <w:vAlign w:val="center"/>
            <w:hideMark/>
          </w:tcPr>
          <w:p w14:paraId="6F3F8CE9"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noWrap/>
            <w:vAlign w:val="center"/>
            <w:hideMark/>
          </w:tcPr>
          <w:p w14:paraId="740DCB7D"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DANA POSOJILA</w:t>
            </w:r>
          </w:p>
        </w:tc>
        <w:tc>
          <w:tcPr>
            <w:tcW w:w="1273" w:type="dxa"/>
            <w:noWrap/>
            <w:vAlign w:val="center"/>
            <w:hideMark/>
          </w:tcPr>
          <w:p w14:paraId="50447C8F"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0</w:t>
            </w:r>
          </w:p>
        </w:tc>
      </w:tr>
      <w:tr w:rsidR="00323004" w:rsidRPr="00021913" w14:paraId="3E355880" w14:textId="77777777" w:rsidTr="008E2CEF">
        <w:trPr>
          <w:trHeight w:val="300"/>
        </w:trPr>
        <w:tc>
          <w:tcPr>
            <w:tcW w:w="973" w:type="dxa"/>
            <w:noWrap/>
            <w:vAlign w:val="center"/>
            <w:hideMark/>
          </w:tcPr>
          <w:p w14:paraId="296B5C2C"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441</w:t>
            </w:r>
          </w:p>
        </w:tc>
        <w:tc>
          <w:tcPr>
            <w:tcW w:w="723" w:type="dxa"/>
            <w:noWrap/>
            <w:vAlign w:val="center"/>
            <w:hideMark/>
          </w:tcPr>
          <w:p w14:paraId="16BBD7D5"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noWrap/>
            <w:vAlign w:val="center"/>
            <w:hideMark/>
          </w:tcPr>
          <w:p w14:paraId="3F53C3AC"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xml:space="preserve">POVEČANJE FINANČNIH NALOŽB </w:t>
            </w:r>
          </w:p>
        </w:tc>
        <w:tc>
          <w:tcPr>
            <w:tcW w:w="1273" w:type="dxa"/>
            <w:noWrap/>
            <w:vAlign w:val="center"/>
            <w:hideMark/>
          </w:tcPr>
          <w:p w14:paraId="0B86674B"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0</w:t>
            </w:r>
          </w:p>
        </w:tc>
      </w:tr>
      <w:tr w:rsidR="00323004" w:rsidRPr="008E2CEF" w14:paraId="4BAE7E4C" w14:textId="77777777" w:rsidTr="008E2CEF">
        <w:trPr>
          <w:trHeight w:val="720"/>
        </w:trPr>
        <w:tc>
          <w:tcPr>
            <w:tcW w:w="973" w:type="dxa"/>
            <w:noWrap/>
            <w:vAlign w:val="center"/>
            <w:hideMark/>
          </w:tcPr>
          <w:p w14:paraId="1F90FF71" w14:textId="77777777" w:rsidR="00021913" w:rsidRPr="008E2CEF" w:rsidRDefault="00021913" w:rsidP="00FB7D7D">
            <w:pPr>
              <w:pStyle w:val="Telobesedila"/>
              <w:tabs>
                <w:tab w:val="left" w:pos="-1080"/>
                <w:tab w:val="left" w:pos="-720"/>
                <w:tab w:val="left" w:pos="0"/>
                <w:tab w:val="left" w:pos="810"/>
                <w:tab w:val="left" w:pos="1080"/>
              </w:tabs>
              <w:jc w:val="left"/>
              <w:rPr>
                <w:rFonts w:ascii="Arial" w:hAnsi="Arial" w:cs="Arial"/>
                <w:sz w:val="20"/>
              </w:rPr>
            </w:pPr>
            <w:r w:rsidRPr="008E2CEF">
              <w:rPr>
                <w:rFonts w:ascii="Arial" w:hAnsi="Arial" w:cs="Arial"/>
                <w:sz w:val="20"/>
              </w:rPr>
              <w:t xml:space="preserve"> </w:t>
            </w:r>
          </w:p>
        </w:tc>
        <w:tc>
          <w:tcPr>
            <w:tcW w:w="723" w:type="dxa"/>
            <w:noWrap/>
            <w:vAlign w:val="center"/>
            <w:hideMark/>
          </w:tcPr>
          <w:p w14:paraId="18A45CD5" w14:textId="77777777" w:rsidR="00021913" w:rsidRPr="008E2CEF" w:rsidRDefault="00021913" w:rsidP="00FB7D7D">
            <w:pPr>
              <w:pStyle w:val="Telobesedila"/>
              <w:tabs>
                <w:tab w:val="left" w:pos="-1080"/>
                <w:tab w:val="left" w:pos="-720"/>
                <w:tab w:val="left" w:pos="0"/>
                <w:tab w:val="left" w:pos="810"/>
                <w:tab w:val="left" w:pos="1080"/>
              </w:tabs>
              <w:jc w:val="left"/>
              <w:rPr>
                <w:rFonts w:ascii="Arial" w:hAnsi="Arial" w:cs="Arial"/>
                <w:b/>
                <w:bCs/>
                <w:sz w:val="20"/>
              </w:rPr>
            </w:pPr>
            <w:r w:rsidRPr="008E2CEF">
              <w:rPr>
                <w:rFonts w:ascii="Arial" w:hAnsi="Arial" w:cs="Arial"/>
                <w:b/>
                <w:bCs/>
                <w:sz w:val="20"/>
              </w:rPr>
              <w:t>VI.</w:t>
            </w:r>
          </w:p>
        </w:tc>
        <w:tc>
          <w:tcPr>
            <w:tcW w:w="6448" w:type="dxa"/>
            <w:vAlign w:val="center"/>
            <w:hideMark/>
          </w:tcPr>
          <w:p w14:paraId="748A157E" w14:textId="77777777" w:rsidR="00021913" w:rsidRPr="008E2CEF" w:rsidRDefault="00021913" w:rsidP="00FB7D7D">
            <w:pPr>
              <w:pStyle w:val="Telobesedila"/>
              <w:tabs>
                <w:tab w:val="left" w:pos="-1080"/>
                <w:tab w:val="left" w:pos="-720"/>
                <w:tab w:val="left" w:pos="0"/>
                <w:tab w:val="left" w:pos="810"/>
                <w:tab w:val="left" w:pos="1080"/>
              </w:tabs>
              <w:jc w:val="left"/>
              <w:rPr>
                <w:rFonts w:ascii="Arial" w:hAnsi="Arial" w:cs="Arial"/>
                <w:b/>
                <w:bCs/>
                <w:sz w:val="20"/>
              </w:rPr>
            </w:pPr>
            <w:r w:rsidRPr="008E2CEF">
              <w:rPr>
                <w:rFonts w:ascii="Arial" w:hAnsi="Arial" w:cs="Arial"/>
                <w:b/>
                <w:bCs/>
                <w:sz w:val="20"/>
              </w:rPr>
              <w:t>PREJETA MINUS DANA POSOJILA IN SPREMEMBE KAPITALSKIH DELEŽEV  (IV. - V.)</w:t>
            </w:r>
          </w:p>
        </w:tc>
        <w:tc>
          <w:tcPr>
            <w:tcW w:w="1273" w:type="dxa"/>
            <w:noWrap/>
            <w:vAlign w:val="center"/>
            <w:hideMark/>
          </w:tcPr>
          <w:p w14:paraId="706772DD" w14:textId="77777777" w:rsidR="00021913" w:rsidRPr="008E2CEF" w:rsidRDefault="00021913" w:rsidP="00FB7D7D">
            <w:pPr>
              <w:pStyle w:val="Telobesedila"/>
              <w:tabs>
                <w:tab w:val="left" w:pos="-1080"/>
                <w:tab w:val="left" w:pos="-720"/>
                <w:tab w:val="left" w:pos="0"/>
                <w:tab w:val="left" w:pos="810"/>
                <w:tab w:val="left" w:pos="961"/>
              </w:tabs>
              <w:jc w:val="right"/>
              <w:rPr>
                <w:rFonts w:ascii="Arial" w:hAnsi="Arial" w:cs="Arial"/>
                <w:b/>
                <w:bCs/>
                <w:sz w:val="20"/>
              </w:rPr>
            </w:pPr>
            <w:r w:rsidRPr="008E2CEF">
              <w:rPr>
                <w:rFonts w:ascii="Arial" w:hAnsi="Arial" w:cs="Arial"/>
                <w:b/>
                <w:bCs/>
                <w:sz w:val="20"/>
              </w:rPr>
              <w:t>0</w:t>
            </w:r>
          </w:p>
        </w:tc>
      </w:tr>
      <w:tr w:rsidR="00021913" w:rsidRPr="008E2CEF" w14:paraId="33FA5C5C" w14:textId="77777777" w:rsidTr="008E2CEF">
        <w:trPr>
          <w:trHeight w:val="405"/>
        </w:trPr>
        <w:tc>
          <w:tcPr>
            <w:tcW w:w="8144" w:type="dxa"/>
            <w:gridSpan w:val="3"/>
            <w:noWrap/>
            <w:vAlign w:val="center"/>
            <w:hideMark/>
          </w:tcPr>
          <w:p w14:paraId="003006C0" w14:textId="77777777" w:rsidR="00021913" w:rsidRPr="008E2CEF" w:rsidRDefault="00021913" w:rsidP="00FB7D7D">
            <w:pPr>
              <w:pStyle w:val="Telobesedila"/>
              <w:tabs>
                <w:tab w:val="left" w:pos="-1080"/>
                <w:tab w:val="left" w:pos="-720"/>
                <w:tab w:val="left" w:pos="0"/>
                <w:tab w:val="left" w:pos="810"/>
                <w:tab w:val="left" w:pos="1080"/>
              </w:tabs>
              <w:jc w:val="left"/>
              <w:rPr>
                <w:rFonts w:ascii="Arial" w:hAnsi="Arial" w:cs="Arial"/>
                <w:b/>
                <w:bCs/>
                <w:sz w:val="22"/>
                <w:szCs w:val="22"/>
              </w:rPr>
            </w:pPr>
            <w:r w:rsidRPr="008E2CEF">
              <w:rPr>
                <w:rFonts w:ascii="Arial" w:hAnsi="Arial" w:cs="Arial"/>
                <w:b/>
                <w:bCs/>
                <w:sz w:val="22"/>
                <w:szCs w:val="22"/>
              </w:rPr>
              <w:t>C.   R A Č U N   F I N A N C I R A N J A</w:t>
            </w:r>
          </w:p>
        </w:tc>
        <w:tc>
          <w:tcPr>
            <w:tcW w:w="1273" w:type="dxa"/>
            <w:noWrap/>
            <w:vAlign w:val="center"/>
            <w:hideMark/>
          </w:tcPr>
          <w:p w14:paraId="4D7F9EC2" w14:textId="77777777" w:rsidR="00021913" w:rsidRPr="008E2CEF" w:rsidRDefault="00021913" w:rsidP="00FB7D7D">
            <w:pPr>
              <w:pStyle w:val="Telobesedila"/>
              <w:tabs>
                <w:tab w:val="left" w:pos="-1080"/>
                <w:tab w:val="left" w:pos="-720"/>
                <w:tab w:val="left" w:pos="0"/>
                <w:tab w:val="left" w:pos="810"/>
                <w:tab w:val="left" w:pos="961"/>
              </w:tabs>
              <w:jc w:val="right"/>
              <w:rPr>
                <w:rFonts w:ascii="Arial" w:hAnsi="Arial" w:cs="Arial"/>
                <w:sz w:val="22"/>
                <w:szCs w:val="22"/>
              </w:rPr>
            </w:pPr>
            <w:r w:rsidRPr="008E2CEF">
              <w:rPr>
                <w:rFonts w:ascii="Arial" w:hAnsi="Arial" w:cs="Arial"/>
                <w:sz w:val="22"/>
                <w:szCs w:val="22"/>
              </w:rPr>
              <w:t> </w:t>
            </w:r>
          </w:p>
        </w:tc>
      </w:tr>
      <w:tr w:rsidR="00323004" w:rsidRPr="008E2CEF" w14:paraId="32C43261" w14:textId="77777777" w:rsidTr="008E2CEF">
        <w:trPr>
          <w:trHeight w:val="360"/>
        </w:trPr>
        <w:tc>
          <w:tcPr>
            <w:tcW w:w="973" w:type="dxa"/>
            <w:noWrap/>
            <w:vAlign w:val="center"/>
            <w:hideMark/>
          </w:tcPr>
          <w:p w14:paraId="26B5FC28" w14:textId="77777777" w:rsidR="00021913" w:rsidRPr="008E2CEF" w:rsidRDefault="00021913" w:rsidP="00FB7D7D">
            <w:pPr>
              <w:pStyle w:val="Telobesedila"/>
              <w:tabs>
                <w:tab w:val="left" w:pos="-1080"/>
                <w:tab w:val="left" w:pos="-720"/>
                <w:tab w:val="left" w:pos="0"/>
                <w:tab w:val="left" w:pos="810"/>
                <w:tab w:val="left" w:pos="1080"/>
              </w:tabs>
              <w:jc w:val="left"/>
              <w:rPr>
                <w:rFonts w:ascii="Arial" w:hAnsi="Arial" w:cs="Arial"/>
                <w:b/>
                <w:bCs/>
                <w:sz w:val="20"/>
              </w:rPr>
            </w:pPr>
            <w:r w:rsidRPr="008E2CEF">
              <w:rPr>
                <w:rFonts w:ascii="Arial" w:hAnsi="Arial" w:cs="Arial"/>
                <w:b/>
                <w:bCs/>
                <w:sz w:val="20"/>
              </w:rPr>
              <w:t>50</w:t>
            </w:r>
          </w:p>
        </w:tc>
        <w:tc>
          <w:tcPr>
            <w:tcW w:w="723" w:type="dxa"/>
            <w:noWrap/>
            <w:vAlign w:val="center"/>
            <w:hideMark/>
          </w:tcPr>
          <w:p w14:paraId="2E974FFE" w14:textId="77777777" w:rsidR="00021913" w:rsidRPr="008E2CEF" w:rsidRDefault="00021913" w:rsidP="00FB7D7D">
            <w:pPr>
              <w:pStyle w:val="Telobesedila"/>
              <w:tabs>
                <w:tab w:val="left" w:pos="-1080"/>
                <w:tab w:val="left" w:pos="-720"/>
                <w:tab w:val="left" w:pos="0"/>
                <w:tab w:val="left" w:pos="810"/>
                <w:tab w:val="left" w:pos="1080"/>
              </w:tabs>
              <w:jc w:val="left"/>
              <w:rPr>
                <w:rFonts w:ascii="Arial" w:hAnsi="Arial" w:cs="Arial"/>
                <w:b/>
                <w:bCs/>
                <w:sz w:val="20"/>
              </w:rPr>
            </w:pPr>
            <w:r w:rsidRPr="008E2CEF">
              <w:rPr>
                <w:rFonts w:ascii="Arial" w:hAnsi="Arial" w:cs="Arial"/>
                <w:b/>
                <w:bCs/>
                <w:sz w:val="20"/>
              </w:rPr>
              <w:t>VII.</w:t>
            </w:r>
          </w:p>
        </w:tc>
        <w:tc>
          <w:tcPr>
            <w:tcW w:w="6448" w:type="dxa"/>
            <w:noWrap/>
            <w:vAlign w:val="center"/>
            <w:hideMark/>
          </w:tcPr>
          <w:p w14:paraId="7DE4855B" w14:textId="77777777" w:rsidR="00021913" w:rsidRPr="008E2CEF" w:rsidRDefault="00021913" w:rsidP="00FB7D7D">
            <w:pPr>
              <w:pStyle w:val="Telobesedila"/>
              <w:tabs>
                <w:tab w:val="left" w:pos="-1080"/>
                <w:tab w:val="left" w:pos="-720"/>
                <w:tab w:val="left" w:pos="0"/>
                <w:tab w:val="left" w:pos="810"/>
                <w:tab w:val="left" w:pos="1080"/>
              </w:tabs>
              <w:jc w:val="left"/>
              <w:rPr>
                <w:rFonts w:ascii="Arial" w:hAnsi="Arial" w:cs="Arial"/>
                <w:b/>
                <w:bCs/>
                <w:sz w:val="20"/>
              </w:rPr>
            </w:pPr>
            <w:r w:rsidRPr="008E2CEF">
              <w:rPr>
                <w:rFonts w:ascii="Arial" w:hAnsi="Arial" w:cs="Arial"/>
                <w:b/>
                <w:bCs/>
                <w:sz w:val="20"/>
              </w:rPr>
              <w:t>ZADOLŽEVANJE  (500)</w:t>
            </w:r>
          </w:p>
        </w:tc>
        <w:tc>
          <w:tcPr>
            <w:tcW w:w="1273" w:type="dxa"/>
            <w:noWrap/>
            <w:vAlign w:val="center"/>
            <w:hideMark/>
          </w:tcPr>
          <w:p w14:paraId="42DCFC34" w14:textId="77777777" w:rsidR="00021913" w:rsidRPr="008E2CEF" w:rsidRDefault="00021913" w:rsidP="00FB7D7D">
            <w:pPr>
              <w:pStyle w:val="Telobesedila"/>
              <w:tabs>
                <w:tab w:val="left" w:pos="-1080"/>
                <w:tab w:val="left" w:pos="-720"/>
                <w:tab w:val="left" w:pos="0"/>
                <w:tab w:val="left" w:pos="810"/>
                <w:tab w:val="left" w:pos="961"/>
              </w:tabs>
              <w:jc w:val="right"/>
              <w:rPr>
                <w:rFonts w:ascii="Arial" w:hAnsi="Arial" w:cs="Arial"/>
                <w:b/>
                <w:bCs/>
                <w:sz w:val="20"/>
              </w:rPr>
            </w:pPr>
            <w:r w:rsidRPr="008E2CEF">
              <w:rPr>
                <w:rFonts w:ascii="Arial" w:hAnsi="Arial" w:cs="Arial"/>
                <w:b/>
                <w:bCs/>
                <w:sz w:val="20"/>
              </w:rPr>
              <w:t>0</w:t>
            </w:r>
          </w:p>
        </w:tc>
      </w:tr>
      <w:tr w:rsidR="00323004" w:rsidRPr="00021913" w14:paraId="43AA2611" w14:textId="77777777" w:rsidTr="008E2CEF">
        <w:trPr>
          <w:trHeight w:val="300"/>
        </w:trPr>
        <w:tc>
          <w:tcPr>
            <w:tcW w:w="973" w:type="dxa"/>
            <w:noWrap/>
            <w:vAlign w:val="center"/>
            <w:hideMark/>
          </w:tcPr>
          <w:p w14:paraId="2BCD84C3"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500</w:t>
            </w:r>
          </w:p>
        </w:tc>
        <w:tc>
          <w:tcPr>
            <w:tcW w:w="723" w:type="dxa"/>
            <w:noWrap/>
            <w:vAlign w:val="center"/>
            <w:hideMark/>
          </w:tcPr>
          <w:p w14:paraId="066AF84C"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noWrap/>
            <w:vAlign w:val="center"/>
            <w:hideMark/>
          </w:tcPr>
          <w:p w14:paraId="50C42BB6"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DOMAČE ZADOLŽEVANJE</w:t>
            </w:r>
          </w:p>
        </w:tc>
        <w:tc>
          <w:tcPr>
            <w:tcW w:w="1273" w:type="dxa"/>
            <w:noWrap/>
            <w:vAlign w:val="center"/>
            <w:hideMark/>
          </w:tcPr>
          <w:p w14:paraId="10CDD67D"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0</w:t>
            </w:r>
          </w:p>
        </w:tc>
      </w:tr>
      <w:tr w:rsidR="00323004" w:rsidRPr="008E2CEF" w14:paraId="405B4274" w14:textId="77777777" w:rsidTr="008E2CEF">
        <w:trPr>
          <w:trHeight w:val="360"/>
        </w:trPr>
        <w:tc>
          <w:tcPr>
            <w:tcW w:w="973" w:type="dxa"/>
            <w:noWrap/>
            <w:vAlign w:val="center"/>
            <w:hideMark/>
          </w:tcPr>
          <w:p w14:paraId="71833DE7" w14:textId="77777777" w:rsidR="00021913" w:rsidRPr="008E2CEF" w:rsidRDefault="00021913" w:rsidP="00FB7D7D">
            <w:pPr>
              <w:pStyle w:val="Telobesedila"/>
              <w:tabs>
                <w:tab w:val="left" w:pos="-1080"/>
                <w:tab w:val="left" w:pos="-720"/>
                <w:tab w:val="left" w:pos="0"/>
                <w:tab w:val="left" w:pos="810"/>
                <w:tab w:val="left" w:pos="1080"/>
              </w:tabs>
              <w:jc w:val="left"/>
              <w:rPr>
                <w:rFonts w:ascii="Arial" w:hAnsi="Arial" w:cs="Arial"/>
                <w:b/>
                <w:bCs/>
                <w:sz w:val="20"/>
              </w:rPr>
            </w:pPr>
            <w:r w:rsidRPr="008E2CEF">
              <w:rPr>
                <w:rFonts w:ascii="Arial" w:hAnsi="Arial" w:cs="Arial"/>
                <w:b/>
                <w:bCs/>
                <w:sz w:val="20"/>
              </w:rPr>
              <w:t>55</w:t>
            </w:r>
          </w:p>
        </w:tc>
        <w:tc>
          <w:tcPr>
            <w:tcW w:w="723" w:type="dxa"/>
            <w:noWrap/>
            <w:vAlign w:val="center"/>
            <w:hideMark/>
          </w:tcPr>
          <w:p w14:paraId="52EABE0E" w14:textId="77777777" w:rsidR="00021913" w:rsidRPr="008E2CEF" w:rsidRDefault="00021913" w:rsidP="00FB7D7D">
            <w:pPr>
              <w:pStyle w:val="Telobesedila"/>
              <w:tabs>
                <w:tab w:val="left" w:pos="-1080"/>
                <w:tab w:val="left" w:pos="-720"/>
                <w:tab w:val="left" w:pos="0"/>
                <w:tab w:val="left" w:pos="810"/>
                <w:tab w:val="left" w:pos="1080"/>
              </w:tabs>
              <w:jc w:val="left"/>
              <w:rPr>
                <w:rFonts w:ascii="Arial" w:hAnsi="Arial" w:cs="Arial"/>
                <w:b/>
                <w:bCs/>
                <w:sz w:val="20"/>
              </w:rPr>
            </w:pPr>
            <w:r w:rsidRPr="008E2CEF">
              <w:rPr>
                <w:rFonts w:ascii="Arial" w:hAnsi="Arial" w:cs="Arial"/>
                <w:b/>
                <w:bCs/>
                <w:sz w:val="20"/>
              </w:rPr>
              <w:t>VIII.</w:t>
            </w:r>
          </w:p>
        </w:tc>
        <w:tc>
          <w:tcPr>
            <w:tcW w:w="6448" w:type="dxa"/>
            <w:noWrap/>
            <w:vAlign w:val="center"/>
            <w:hideMark/>
          </w:tcPr>
          <w:p w14:paraId="1289F1BC" w14:textId="77777777" w:rsidR="00021913" w:rsidRPr="008E2CEF" w:rsidRDefault="00021913" w:rsidP="00FB7D7D">
            <w:pPr>
              <w:pStyle w:val="Telobesedila"/>
              <w:tabs>
                <w:tab w:val="left" w:pos="-1080"/>
                <w:tab w:val="left" w:pos="-720"/>
                <w:tab w:val="left" w:pos="0"/>
                <w:tab w:val="left" w:pos="810"/>
                <w:tab w:val="left" w:pos="1080"/>
              </w:tabs>
              <w:jc w:val="left"/>
              <w:rPr>
                <w:rFonts w:ascii="Arial" w:hAnsi="Arial" w:cs="Arial"/>
                <w:b/>
                <w:bCs/>
                <w:sz w:val="20"/>
              </w:rPr>
            </w:pPr>
            <w:r w:rsidRPr="008E2CEF">
              <w:rPr>
                <w:rFonts w:ascii="Arial" w:hAnsi="Arial" w:cs="Arial"/>
                <w:b/>
                <w:bCs/>
                <w:sz w:val="20"/>
              </w:rPr>
              <w:t>ODPLAČILA  DOLGA  (550)</w:t>
            </w:r>
          </w:p>
        </w:tc>
        <w:tc>
          <w:tcPr>
            <w:tcW w:w="1273" w:type="dxa"/>
            <w:noWrap/>
            <w:vAlign w:val="center"/>
            <w:hideMark/>
          </w:tcPr>
          <w:p w14:paraId="510B7A2F" w14:textId="77777777" w:rsidR="00021913" w:rsidRPr="008E2CEF" w:rsidRDefault="00021913" w:rsidP="00FB7D7D">
            <w:pPr>
              <w:pStyle w:val="Telobesedila"/>
              <w:tabs>
                <w:tab w:val="left" w:pos="-1080"/>
                <w:tab w:val="left" w:pos="-720"/>
                <w:tab w:val="left" w:pos="0"/>
                <w:tab w:val="left" w:pos="810"/>
                <w:tab w:val="left" w:pos="961"/>
              </w:tabs>
              <w:jc w:val="right"/>
              <w:rPr>
                <w:rFonts w:ascii="Arial" w:hAnsi="Arial" w:cs="Arial"/>
                <w:b/>
                <w:bCs/>
                <w:sz w:val="20"/>
              </w:rPr>
            </w:pPr>
            <w:r w:rsidRPr="008E2CEF">
              <w:rPr>
                <w:rFonts w:ascii="Arial" w:hAnsi="Arial" w:cs="Arial"/>
                <w:b/>
                <w:bCs/>
                <w:sz w:val="20"/>
              </w:rPr>
              <w:t>330.460</w:t>
            </w:r>
          </w:p>
        </w:tc>
      </w:tr>
      <w:tr w:rsidR="00323004" w:rsidRPr="00021913" w14:paraId="38B1E33B" w14:textId="77777777" w:rsidTr="008E2CEF">
        <w:trPr>
          <w:trHeight w:val="300"/>
        </w:trPr>
        <w:tc>
          <w:tcPr>
            <w:tcW w:w="973" w:type="dxa"/>
            <w:noWrap/>
            <w:vAlign w:val="center"/>
            <w:hideMark/>
          </w:tcPr>
          <w:p w14:paraId="08112CC4"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550</w:t>
            </w:r>
          </w:p>
        </w:tc>
        <w:tc>
          <w:tcPr>
            <w:tcW w:w="723" w:type="dxa"/>
            <w:noWrap/>
            <w:vAlign w:val="center"/>
            <w:hideMark/>
          </w:tcPr>
          <w:p w14:paraId="15EF1FC4"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w:t>
            </w:r>
          </w:p>
        </w:tc>
        <w:tc>
          <w:tcPr>
            <w:tcW w:w="6448" w:type="dxa"/>
            <w:noWrap/>
            <w:vAlign w:val="center"/>
            <w:hideMark/>
          </w:tcPr>
          <w:p w14:paraId="11A25D66"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xml:space="preserve">ODPLAČILA DOMAČEGA DOLGA </w:t>
            </w:r>
          </w:p>
        </w:tc>
        <w:tc>
          <w:tcPr>
            <w:tcW w:w="1273" w:type="dxa"/>
            <w:noWrap/>
            <w:vAlign w:val="center"/>
            <w:hideMark/>
          </w:tcPr>
          <w:p w14:paraId="1CE5D891"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330.460</w:t>
            </w:r>
          </w:p>
        </w:tc>
      </w:tr>
      <w:tr w:rsidR="00323004" w:rsidRPr="008E2CEF" w14:paraId="4D0079C2" w14:textId="77777777" w:rsidTr="008E2CEF">
        <w:trPr>
          <w:trHeight w:val="720"/>
        </w:trPr>
        <w:tc>
          <w:tcPr>
            <w:tcW w:w="973" w:type="dxa"/>
            <w:noWrap/>
            <w:vAlign w:val="center"/>
            <w:hideMark/>
          </w:tcPr>
          <w:p w14:paraId="1B671CE3" w14:textId="77777777" w:rsidR="00021913" w:rsidRPr="008E2CEF" w:rsidRDefault="00021913" w:rsidP="00FB7D7D">
            <w:pPr>
              <w:pStyle w:val="Telobesedila"/>
              <w:tabs>
                <w:tab w:val="left" w:pos="-1080"/>
                <w:tab w:val="left" w:pos="-720"/>
                <w:tab w:val="left" w:pos="0"/>
                <w:tab w:val="left" w:pos="810"/>
                <w:tab w:val="left" w:pos="1080"/>
              </w:tabs>
              <w:jc w:val="left"/>
              <w:rPr>
                <w:rFonts w:ascii="Arial" w:hAnsi="Arial" w:cs="Arial"/>
                <w:sz w:val="20"/>
              </w:rPr>
            </w:pPr>
            <w:r w:rsidRPr="008E2CEF">
              <w:rPr>
                <w:rFonts w:ascii="Arial" w:hAnsi="Arial" w:cs="Arial"/>
                <w:sz w:val="20"/>
              </w:rPr>
              <w:t xml:space="preserve"> </w:t>
            </w:r>
          </w:p>
        </w:tc>
        <w:tc>
          <w:tcPr>
            <w:tcW w:w="723" w:type="dxa"/>
            <w:noWrap/>
            <w:vAlign w:val="center"/>
            <w:hideMark/>
          </w:tcPr>
          <w:p w14:paraId="5DCBEAC2" w14:textId="77777777" w:rsidR="00021913" w:rsidRPr="008E2CEF" w:rsidRDefault="00021913" w:rsidP="00FB7D7D">
            <w:pPr>
              <w:pStyle w:val="Telobesedila"/>
              <w:tabs>
                <w:tab w:val="left" w:pos="-1080"/>
                <w:tab w:val="left" w:pos="-720"/>
                <w:tab w:val="left" w:pos="0"/>
                <w:tab w:val="left" w:pos="810"/>
                <w:tab w:val="left" w:pos="1080"/>
              </w:tabs>
              <w:jc w:val="left"/>
              <w:rPr>
                <w:rFonts w:ascii="Arial" w:hAnsi="Arial" w:cs="Arial"/>
                <w:b/>
                <w:bCs/>
                <w:sz w:val="20"/>
              </w:rPr>
            </w:pPr>
            <w:r w:rsidRPr="008E2CEF">
              <w:rPr>
                <w:rFonts w:ascii="Arial" w:hAnsi="Arial" w:cs="Arial"/>
                <w:b/>
                <w:bCs/>
                <w:sz w:val="20"/>
              </w:rPr>
              <w:t>IX.</w:t>
            </w:r>
          </w:p>
        </w:tc>
        <w:tc>
          <w:tcPr>
            <w:tcW w:w="6448" w:type="dxa"/>
            <w:vAlign w:val="center"/>
            <w:hideMark/>
          </w:tcPr>
          <w:p w14:paraId="72F9FA74" w14:textId="77777777" w:rsidR="00021913" w:rsidRPr="008E2CEF" w:rsidRDefault="00021913" w:rsidP="00FB7D7D">
            <w:pPr>
              <w:pStyle w:val="Telobesedila"/>
              <w:tabs>
                <w:tab w:val="left" w:pos="-1080"/>
                <w:tab w:val="left" w:pos="-720"/>
                <w:tab w:val="left" w:pos="0"/>
                <w:tab w:val="left" w:pos="810"/>
                <w:tab w:val="left" w:pos="1080"/>
              </w:tabs>
              <w:jc w:val="left"/>
              <w:rPr>
                <w:rFonts w:ascii="Arial" w:hAnsi="Arial" w:cs="Arial"/>
                <w:b/>
                <w:bCs/>
                <w:sz w:val="20"/>
              </w:rPr>
            </w:pPr>
            <w:r w:rsidRPr="008E2CEF">
              <w:rPr>
                <w:rFonts w:ascii="Arial" w:hAnsi="Arial" w:cs="Arial"/>
                <w:b/>
                <w:bCs/>
                <w:sz w:val="20"/>
              </w:rPr>
              <w:t>POVEČANJE (ZMANJŠANJE) SREDSTEV NA RAČUNIH (III.+VI.+X.) = (I.+IV.+VII.) - (II.+V.+VIII.)</w:t>
            </w:r>
          </w:p>
        </w:tc>
        <w:tc>
          <w:tcPr>
            <w:tcW w:w="1273" w:type="dxa"/>
            <w:noWrap/>
            <w:vAlign w:val="center"/>
            <w:hideMark/>
          </w:tcPr>
          <w:p w14:paraId="7B0A1625" w14:textId="77777777" w:rsidR="00021913" w:rsidRPr="008E2CEF" w:rsidRDefault="00021913" w:rsidP="00FB7D7D">
            <w:pPr>
              <w:pStyle w:val="Telobesedila"/>
              <w:tabs>
                <w:tab w:val="left" w:pos="-1080"/>
                <w:tab w:val="left" w:pos="-720"/>
                <w:tab w:val="left" w:pos="0"/>
                <w:tab w:val="left" w:pos="810"/>
                <w:tab w:val="left" w:pos="961"/>
              </w:tabs>
              <w:jc w:val="right"/>
              <w:rPr>
                <w:rFonts w:ascii="Arial" w:hAnsi="Arial" w:cs="Arial"/>
                <w:b/>
                <w:bCs/>
                <w:sz w:val="20"/>
              </w:rPr>
            </w:pPr>
            <w:r w:rsidRPr="008E2CEF">
              <w:rPr>
                <w:rFonts w:ascii="Arial" w:hAnsi="Arial" w:cs="Arial"/>
                <w:b/>
                <w:bCs/>
                <w:sz w:val="20"/>
              </w:rPr>
              <w:t>-1.440.076</w:t>
            </w:r>
          </w:p>
        </w:tc>
      </w:tr>
      <w:tr w:rsidR="00323004" w:rsidRPr="008E2CEF" w14:paraId="1107FDF7" w14:textId="77777777" w:rsidTr="008E2CEF">
        <w:trPr>
          <w:trHeight w:val="360"/>
        </w:trPr>
        <w:tc>
          <w:tcPr>
            <w:tcW w:w="973" w:type="dxa"/>
            <w:noWrap/>
            <w:vAlign w:val="center"/>
            <w:hideMark/>
          </w:tcPr>
          <w:p w14:paraId="264BEC1B" w14:textId="77777777" w:rsidR="00021913" w:rsidRPr="008E2CEF" w:rsidRDefault="00021913" w:rsidP="00FB7D7D">
            <w:pPr>
              <w:pStyle w:val="Telobesedila"/>
              <w:tabs>
                <w:tab w:val="left" w:pos="-1080"/>
                <w:tab w:val="left" w:pos="-720"/>
                <w:tab w:val="left" w:pos="0"/>
                <w:tab w:val="left" w:pos="810"/>
                <w:tab w:val="left" w:pos="1080"/>
              </w:tabs>
              <w:jc w:val="left"/>
              <w:rPr>
                <w:rFonts w:ascii="Arial" w:hAnsi="Arial" w:cs="Arial"/>
                <w:sz w:val="20"/>
              </w:rPr>
            </w:pPr>
            <w:r w:rsidRPr="008E2CEF">
              <w:rPr>
                <w:rFonts w:ascii="Arial" w:hAnsi="Arial" w:cs="Arial"/>
                <w:sz w:val="20"/>
              </w:rPr>
              <w:t xml:space="preserve"> </w:t>
            </w:r>
          </w:p>
        </w:tc>
        <w:tc>
          <w:tcPr>
            <w:tcW w:w="723" w:type="dxa"/>
            <w:noWrap/>
            <w:vAlign w:val="center"/>
            <w:hideMark/>
          </w:tcPr>
          <w:p w14:paraId="49AD9F79" w14:textId="77777777" w:rsidR="00021913" w:rsidRPr="008E2CEF" w:rsidRDefault="00021913" w:rsidP="00FB7D7D">
            <w:pPr>
              <w:pStyle w:val="Telobesedila"/>
              <w:tabs>
                <w:tab w:val="left" w:pos="-1080"/>
                <w:tab w:val="left" w:pos="-720"/>
                <w:tab w:val="left" w:pos="0"/>
                <w:tab w:val="left" w:pos="810"/>
                <w:tab w:val="left" w:pos="1080"/>
              </w:tabs>
              <w:jc w:val="left"/>
              <w:rPr>
                <w:rFonts w:ascii="Arial" w:hAnsi="Arial" w:cs="Arial"/>
                <w:b/>
                <w:bCs/>
                <w:sz w:val="20"/>
              </w:rPr>
            </w:pPr>
            <w:r w:rsidRPr="008E2CEF">
              <w:rPr>
                <w:rFonts w:ascii="Arial" w:hAnsi="Arial" w:cs="Arial"/>
                <w:b/>
                <w:bCs/>
                <w:sz w:val="20"/>
              </w:rPr>
              <w:t>X.</w:t>
            </w:r>
          </w:p>
        </w:tc>
        <w:tc>
          <w:tcPr>
            <w:tcW w:w="6448" w:type="dxa"/>
            <w:noWrap/>
            <w:vAlign w:val="center"/>
            <w:hideMark/>
          </w:tcPr>
          <w:p w14:paraId="24CBD2BB" w14:textId="77777777" w:rsidR="00021913" w:rsidRPr="008E2CEF" w:rsidRDefault="00021913" w:rsidP="00FB7D7D">
            <w:pPr>
              <w:pStyle w:val="Telobesedila"/>
              <w:tabs>
                <w:tab w:val="left" w:pos="-1080"/>
                <w:tab w:val="left" w:pos="-720"/>
                <w:tab w:val="left" w:pos="0"/>
                <w:tab w:val="left" w:pos="810"/>
                <w:tab w:val="left" w:pos="1080"/>
              </w:tabs>
              <w:jc w:val="left"/>
              <w:rPr>
                <w:rFonts w:ascii="Arial" w:hAnsi="Arial" w:cs="Arial"/>
                <w:b/>
                <w:bCs/>
                <w:sz w:val="20"/>
              </w:rPr>
            </w:pPr>
            <w:r w:rsidRPr="008E2CEF">
              <w:rPr>
                <w:rFonts w:ascii="Arial" w:hAnsi="Arial" w:cs="Arial"/>
                <w:b/>
                <w:bCs/>
                <w:sz w:val="20"/>
              </w:rPr>
              <w:t>NETO ZADOLŽEVANJE  (VII. - VIII.)</w:t>
            </w:r>
          </w:p>
        </w:tc>
        <w:tc>
          <w:tcPr>
            <w:tcW w:w="1273" w:type="dxa"/>
            <w:noWrap/>
            <w:vAlign w:val="center"/>
            <w:hideMark/>
          </w:tcPr>
          <w:p w14:paraId="3A600762" w14:textId="77777777" w:rsidR="00021913" w:rsidRPr="008E2CEF" w:rsidRDefault="00021913" w:rsidP="00FB7D7D">
            <w:pPr>
              <w:pStyle w:val="Telobesedila"/>
              <w:tabs>
                <w:tab w:val="left" w:pos="-1080"/>
                <w:tab w:val="left" w:pos="-720"/>
                <w:tab w:val="left" w:pos="0"/>
                <w:tab w:val="left" w:pos="810"/>
                <w:tab w:val="left" w:pos="961"/>
              </w:tabs>
              <w:jc w:val="right"/>
              <w:rPr>
                <w:rFonts w:ascii="Arial" w:hAnsi="Arial" w:cs="Arial"/>
                <w:b/>
                <w:bCs/>
                <w:sz w:val="20"/>
              </w:rPr>
            </w:pPr>
            <w:r w:rsidRPr="008E2CEF">
              <w:rPr>
                <w:rFonts w:ascii="Arial" w:hAnsi="Arial" w:cs="Arial"/>
                <w:b/>
                <w:bCs/>
                <w:sz w:val="20"/>
              </w:rPr>
              <w:t>-330.460</w:t>
            </w:r>
          </w:p>
        </w:tc>
      </w:tr>
      <w:tr w:rsidR="00323004" w:rsidRPr="008E2CEF" w14:paraId="3D17DF94" w14:textId="77777777" w:rsidTr="008E2CEF">
        <w:trPr>
          <w:trHeight w:val="360"/>
        </w:trPr>
        <w:tc>
          <w:tcPr>
            <w:tcW w:w="973" w:type="dxa"/>
            <w:noWrap/>
            <w:vAlign w:val="center"/>
            <w:hideMark/>
          </w:tcPr>
          <w:p w14:paraId="7AA6AB84" w14:textId="77777777" w:rsidR="00021913" w:rsidRPr="008E2CEF" w:rsidRDefault="00021913" w:rsidP="00FB7D7D">
            <w:pPr>
              <w:pStyle w:val="Telobesedila"/>
              <w:tabs>
                <w:tab w:val="left" w:pos="-1080"/>
                <w:tab w:val="left" w:pos="-720"/>
                <w:tab w:val="left" w:pos="0"/>
                <w:tab w:val="left" w:pos="810"/>
                <w:tab w:val="left" w:pos="1080"/>
              </w:tabs>
              <w:jc w:val="left"/>
              <w:rPr>
                <w:rFonts w:ascii="Arial" w:hAnsi="Arial" w:cs="Arial"/>
                <w:sz w:val="20"/>
              </w:rPr>
            </w:pPr>
            <w:r w:rsidRPr="008E2CEF">
              <w:rPr>
                <w:rFonts w:ascii="Arial" w:hAnsi="Arial" w:cs="Arial"/>
                <w:sz w:val="20"/>
              </w:rPr>
              <w:lastRenderedPageBreak/>
              <w:t xml:space="preserve"> </w:t>
            </w:r>
          </w:p>
        </w:tc>
        <w:tc>
          <w:tcPr>
            <w:tcW w:w="723" w:type="dxa"/>
            <w:noWrap/>
            <w:vAlign w:val="center"/>
            <w:hideMark/>
          </w:tcPr>
          <w:p w14:paraId="670EEF65" w14:textId="77777777" w:rsidR="00021913" w:rsidRPr="008E2CEF" w:rsidRDefault="00021913" w:rsidP="00FB7D7D">
            <w:pPr>
              <w:pStyle w:val="Telobesedila"/>
              <w:tabs>
                <w:tab w:val="left" w:pos="-1080"/>
                <w:tab w:val="left" w:pos="-720"/>
                <w:tab w:val="left" w:pos="0"/>
                <w:tab w:val="left" w:pos="810"/>
                <w:tab w:val="left" w:pos="1080"/>
              </w:tabs>
              <w:jc w:val="left"/>
              <w:rPr>
                <w:rFonts w:ascii="Arial" w:hAnsi="Arial" w:cs="Arial"/>
                <w:b/>
                <w:bCs/>
                <w:sz w:val="20"/>
              </w:rPr>
            </w:pPr>
            <w:r w:rsidRPr="008E2CEF">
              <w:rPr>
                <w:rFonts w:ascii="Arial" w:hAnsi="Arial" w:cs="Arial"/>
                <w:b/>
                <w:bCs/>
                <w:sz w:val="20"/>
              </w:rPr>
              <w:t>XI.</w:t>
            </w:r>
          </w:p>
        </w:tc>
        <w:tc>
          <w:tcPr>
            <w:tcW w:w="6448" w:type="dxa"/>
            <w:noWrap/>
            <w:vAlign w:val="center"/>
            <w:hideMark/>
          </w:tcPr>
          <w:p w14:paraId="4302ED0D" w14:textId="77777777" w:rsidR="00021913" w:rsidRPr="008E2CEF" w:rsidRDefault="00021913" w:rsidP="00FB7D7D">
            <w:pPr>
              <w:pStyle w:val="Telobesedila"/>
              <w:tabs>
                <w:tab w:val="left" w:pos="-1080"/>
                <w:tab w:val="left" w:pos="-720"/>
                <w:tab w:val="left" w:pos="0"/>
                <w:tab w:val="left" w:pos="810"/>
                <w:tab w:val="left" w:pos="1080"/>
              </w:tabs>
              <w:jc w:val="left"/>
              <w:rPr>
                <w:rFonts w:ascii="Arial" w:hAnsi="Arial" w:cs="Arial"/>
                <w:b/>
                <w:bCs/>
                <w:sz w:val="20"/>
              </w:rPr>
            </w:pPr>
            <w:r w:rsidRPr="008E2CEF">
              <w:rPr>
                <w:rFonts w:ascii="Arial" w:hAnsi="Arial" w:cs="Arial"/>
                <w:b/>
                <w:bCs/>
                <w:sz w:val="20"/>
              </w:rPr>
              <w:t>NETO FINANCIRANJE  (VI.+X.-IX.)</w:t>
            </w:r>
          </w:p>
        </w:tc>
        <w:tc>
          <w:tcPr>
            <w:tcW w:w="1273" w:type="dxa"/>
            <w:noWrap/>
            <w:vAlign w:val="center"/>
            <w:hideMark/>
          </w:tcPr>
          <w:p w14:paraId="624CF31F" w14:textId="77777777" w:rsidR="00021913" w:rsidRPr="008E2CEF" w:rsidRDefault="00021913" w:rsidP="00FB7D7D">
            <w:pPr>
              <w:pStyle w:val="Telobesedila"/>
              <w:tabs>
                <w:tab w:val="left" w:pos="-1080"/>
                <w:tab w:val="left" w:pos="-720"/>
                <w:tab w:val="left" w:pos="0"/>
                <w:tab w:val="left" w:pos="810"/>
                <w:tab w:val="left" w:pos="961"/>
              </w:tabs>
              <w:jc w:val="right"/>
              <w:rPr>
                <w:rFonts w:ascii="Arial" w:hAnsi="Arial" w:cs="Arial"/>
                <w:b/>
                <w:bCs/>
                <w:sz w:val="20"/>
              </w:rPr>
            </w:pPr>
            <w:r w:rsidRPr="008E2CEF">
              <w:rPr>
                <w:rFonts w:ascii="Arial" w:hAnsi="Arial" w:cs="Arial"/>
                <w:b/>
                <w:bCs/>
                <w:sz w:val="20"/>
              </w:rPr>
              <w:t>1.109.616</w:t>
            </w:r>
          </w:p>
        </w:tc>
      </w:tr>
      <w:tr w:rsidR="00323004" w:rsidRPr="00021913" w14:paraId="49564F57" w14:textId="77777777" w:rsidTr="008E2CEF">
        <w:trPr>
          <w:trHeight w:val="315"/>
        </w:trPr>
        <w:tc>
          <w:tcPr>
            <w:tcW w:w="973" w:type="dxa"/>
            <w:noWrap/>
            <w:vAlign w:val="center"/>
            <w:hideMark/>
          </w:tcPr>
          <w:p w14:paraId="57E8F925"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sz w:val="18"/>
                <w:szCs w:val="18"/>
              </w:rPr>
            </w:pPr>
            <w:r w:rsidRPr="00021913">
              <w:rPr>
                <w:rFonts w:ascii="Arial" w:hAnsi="Arial" w:cs="Arial"/>
                <w:sz w:val="18"/>
                <w:szCs w:val="18"/>
              </w:rPr>
              <w:t> </w:t>
            </w:r>
          </w:p>
        </w:tc>
        <w:tc>
          <w:tcPr>
            <w:tcW w:w="723" w:type="dxa"/>
            <w:noWrap/>
            <w:vAlign w:val="center"/>
            <w:hideMark/>
          </w:tcPr>
          <w:p w14:paraId="1FAAEC1E"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sz w:val="18"/>
                <w:szCs w:val="18"/>
              </w:rPr>
            </w:pPr>
            <w:r w:rsidRPr="00021913">
              <w:rPr>
                <w:rFonts w:ascii="Arial" w:hAnsi="Arial" w:cs="Arial"/>
                <w:sz w:val="18"/>
                <w:szCs w:val="18"/>
              </w:rPr>
              <w:t> </w:t>
            </w:r>
          </w:p>
        </w:tc>
        <w:tc>
          <w:tcPr>
            <w:tcW w:w="6448" w:type="dxa"/>
            <w:vAlign w:val="center"/>
            <w:hideMark/>
          </w:tcPr>
          <w:p w14:paraId="7B30EF0C"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STANJE SREDSTEV NA RAČUNIH OB KONCU PRETEKLEGA LETA</w:t>
            </w:r>
          </w:p>
        </w:tc>
        <w:tc>
          <w:tcPr>
            <w:tcW w:w="1273" w:type="dxa"/>
            <w:noWrap/>
            <w:vAlign w:val="center"/>
            <w:hideMark/>
          </w:tcPr>
          <w:p w14:paraId="1F4F8963" w14:textId="44ABFE38"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 </w:t>
            </w:r>
            <w:r>
              <w:rPr>
                <w:rFonts w:ascii="Arial" w:hAnsi="Arial" w:cs="Arial"/>
                <w:b/>
                <w:bCs/>
                <w:sz w:val="18"/>
                <w:szCs w:val="18"/>
              </w:rPr>
              <w:t>1.440.076</w:t>
            </w:r>
          </w:p>
        </w:tc>
      </w:tr>
      <w:tr w:rsidR="00323004" w:rsidRPr="00021913" w14:paraId="0A76B280" w14:textId="77777777" w:rsidTr="008E2CEF">
        <w:trPr>
          <w:trHeight w:val="330"/>
        </w:trPr>
        <w:tc>
          <w:tcPr>
            <w:tcW w:w="973" w:type="dxa"/>
            <w:noWrap/>
            <w:vAlign w:val="center"/>
            <w:hideMark/>
          </w:tcPr>
          <w:p w14:paraId="0F2E952D"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sz w:val="18"/>
                <w:szCs w:val="18"/>
              </w:rPr>
            </w:pPr>
            <w:r w:rsidRPr="00021913">
              <w:rPr>
                <w:rFonts w:ascii="Arial" w:hAnsi="Arial" w:cs="Arial"/>
                <w:sz w:val="18"/>
                <w:szCs w:val="18"/>
              </w:rPr>
              <w:t> </w:t>
            </w:r>
          </w:p>
        </w:tc>
        <w:tc>
          <w:tcPr>
            <w:tcW w:w="723" w:type="dxa"/>
            <w:noWrap/>
            <w:vAlign w:val="center"/>
            <w:hideMark/>
          </w:tcPr>
          <w:p w14:paraId="091D874A"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sz w:val="18"/>
                <w:szCs w:val="18"/>
              </w:rPr>
            </w:pPr>
            <w:r w:rsidRPr="00021913">
              <w:rPr>
                <w:rFonts w:ascii="Arial" w:hAnsi="Arial" w:cs="Arial"/>
                <w:sz w:val="18"/>
                <w:szCs w:val="18"/>
              </w:rPr>
              <w:t> </w:t>
            </w:r>
          </w:p>
        </w:tc>
        <w:tc>
          <w:tcPr>
            <w:tcW w:w="6448" w:type="dxa"/>
            <w:vAlign w:val="center"/>
            <w:hideMark/>
          </w:tcPr>
          <w:p w14:paraId="4CDBCE3D" w14:textId="77777777" w:rsidR="00021913" w:rsidRPr="00021913" w:rsidRDefault="00021913" w:rsidP="00FB7D7D">
            <w:pPr>
              <w:pStyle w:val="Telobesedila"/>
              <w:tabs>
                <w:tab w:val="left" w:pos="-1080"/>
                <w:tab w:val="left" w:pos="-720"/>
                <w:tab w:val="left" w:pos="0"/>
                <w:tab w:val="left" w:pos="810"/>
                <w:tab w:val="left" w:pos="1080"/>
              </w:tabs>
              <w:jc w:val="left"/>
              <w:rPr>
                <w:rFonts w:ascii="Arial" w:hAnsi="Arial" w:cs="Arial"/>
                <w:b/>
                <w:bCs/>
                <w:sz w:val="18"/>
                <w:szCs w:val="18"/>
              </w:rPr>
            </w:pPr>
            <w:r w:rsidRPr="00021913">
              <w:rPr>
                <w:rFonts w:ascii="Arial" w:hAnsi="Arial" w:cs="Arial"/>
                <w:b/>
                <w:bCs/>
                <w:sz w:val="18"/>
                <w:szCs w:val="18"/>
              </w:rPr>
              <w:t>- OD TEGA PRESEŽEK FINANČNE IZRAVNAVE IZ PRETEKLEGA LETA</w:t>
            </w:r>
          </w:p>
        </w:tc>
        <w:tc>
          <w:tcPr>
            <w:tcW w:w="1273" w:type="dxa"/>
            <w:noWrap/>
            <w:vAlign w:val="center"/>
            <w:hideMark/>
          </w:tcPr>
          <w:p w14:paraId="2783E862" w14:textId="77777777" w:rsidR="00021913" w:rsidRPr="00021913" w:rsidRDefault="00021913" w:rsidP="00FB7D7D">
            <w:pPr>
              <w:pStyle w:val="Telobesedila"/>
              <w:tabs>
                <w:tab w:val="left" w:pos="-1080"/>
                <w:tab w:val="left" w:pos="-720"/>
                <w:tab w:val="left" w:pos="0"/>
                <w:tab w:val="left" w:pos="810"/>
                <w:tab w:val="left" w:pos="961"/>
              </w:tabs>
              <w:jc w:val="right"/>
              <w:rPr>
                <w:rFonts w:ascii="Arial" w:hAnsi="Arial" w:cs="Arial"/>
                <w:b/>
                <w:bCs/>
                <w:sz w:val="18"/>
                <w:szCs w:val="18"/>
              </w:rPr>
            </w:pPr>
            <w:r w:rsidRPr="00021913">
              <w:rPr>
                <w:rFonts w:ascii="Arial" w:hAnsi="Arial" w:cs="Arial"/>
                <w:b/>
                <w:bCs/>
                <w:sz w:val="18"/>
                <w:szCs w:val="18"/>
              </w:rPr>
              <w:t> </w:t>
            </w:r>
          </w:p>
        </w:tc>
      </w:tr>
    </w:tbl>
    <w:p w14:paraId="45168274" w14:textId="77777777" w:rsidR="009C7812" w:rsidRDefault="009C7812" w:rsidP="00B13125">
      <w:pPr>
        <w:pStyle w:val="Telobesedila"/>
        <w:tabs>
          <w:tab w:val="left" w:pos="-1080"/>
          <w:tab w:val="left" w:pos="-720"/>
          <w:tab w:val="left" w:pos="0"/>
          <w:tab w:val="left" w:pos="810"/>
          <w:tab w:val="left" w:pos="1080"/>
        </w:tabs>
        <w:rPr>
          <w:rFonts w:ascii="Arial" w:hAnsi="Arial" w:cs="Arial"/>
          <w:sz w:val="20"/>
        </w:rPr>
      </w:pPr>
    </w:p>
    <w:p w14:paraId="64DCE0D7" w14:textId="03203865" w:rsidR="00B13125" w:rsidRPr="00C366AB" w:rsidRDefault="00B13125" w:rsidP="0096634B">
      <w:pPr>
        <w:pStyle w:val="Telobesedila"/>
        <w:tabs>
          <w:tab w:val="left" w:pos="-1080"/>
          <w:tab w:val="left" w:pos="-720"/>
          <w:tab w:val="left" w:pos="0"/>
          <w:tab w:val="left" w:pos="810"/>
          <w:tab w:val="left" w:pos="1080"/>
        </w:tabs>
        <w:spacing w:after="120"/>
        <w:rPr>
          <w:rFonts w:ascii="Arial" w:hAnsi="Arial" w:cs="Arial"/>
          <w:sz w:val="20"/>
        </w:rPr>
      </w:pPr>
      <w:r w:rsidRPr="00C366AB">
        <w:rPr>
          <w:rFonts w:ascii="Arial" w:hAnsi="Arial" w:cs="Arial"/>
          <w:sz w:val="20"/>
        </w:rPr>
        <w:t>Posebni del proračuna sestavljajo finančni načrti neposrednih uporabnikov, ki so razdeljeni na področja proračunske porabe, glavne programe in podprograme, predpisane s programsko klasifikacijo izdatkov občinskih proračunov. Podprogram je razdeljen na proračunske postavke, te pa na podskupine kontov in konte</w:t>
      </w:r>
      <w:r>
        <w:rPr>
          <w:rFonts w:ascii="Arial" w:hAnsi="Arial" w:cs="Arial"/>
          <w:sz w:val="20"/>
        </w:rPr>
        <w:t>,</w:t>
      </w:r>
      <w:r w:rsidRPr="00C366AB">
        <w:rPr>
          <w:rFonts w:ascii="Arial" w:hAnsi="Arial" w:cs="Arial"/>
          <w:sz w:val="20"/>
        </w:rPr>
        <w:t xml:space="preserve"> določene s predpisanim kontnim načrtom.</w:t>
      </w:r>
    </w:p>
    <w:p w14:paraId="111B1D79" w14:textId="77777777" w:rsidR="00B13125" w:rsidRDefault="00B13125" w:rsidP="0096634B">
      <w:pPr>
        <w:pStyle w:val="Telobesedila"/>
        <w:tabs>
          <w:tab w:val="left" w:pos="-1080"/>
          <w:tab w:val="left" w:pos="-720"/>
          <w:tab w:val="left" w:pos="0"/>
          <w:tab w:val="left" w:pos="810"/>
          <w:tab w:val="left" w:pos="1080"/>
        </w:tabs>
        <w:spacing w:after="120"/>
        <w:rPr>
          <w:rFonts w:ascii="Arial" w:hAnsi="Arial" w:cs="Arial"/>
          <w:sz w:val="20"/>
        </w:rPr>
      </w:pPr>
      <w:r w:rsidRPr="00C366AB">
        <w:rPr>
          <w:rFonts w:ascii="Arial" w:hAnsi="Arial" w:cs="Arial"/>
          <w:sz w:val="20"/>
        </w:rPr>
        <w:t>Načrt razvojnih programov sestavljajo projekti.</w:t>
      </w:r>
    </w:p>
    <w:p w14:paraId="5525936C" w14:textId="77777777" w:rsidR="00FD05DD" w:rsidRDefault="00FD05DD" w:rsidP="00FD05DD">
      <w:pPr>
        <w:jc w:val="both"/>
        <w:rPr>
          <w:rFonts w:ascii="Arial" w:hAnsi="Arial" w:cs="Arial"/>
          <w:sz w:val="20"/>
          <w:szCs w:val="22"/>
        </w:rPr>
      </w:pPr>
    </w:p>
    <w:p w14:paraId="72DCADFE" w14:textId="77777777" w:rsidR="00B13125" w:rsidRPr="00374C3B" w:rsidRDefault="00B13125" w:rsidP="00B13125">
      <w:pPr>
        <w:pStyle w:val="Telobesedila"/>
        <w:tabs>
          <w:tab w:val="left" w:pos="-1080"/>
          <w:tab w:val="left" w:pos="-720"/>
          <w:tab w:val="left" w:pos="0"/>
          <w:tab w:val="left" w:pos="810"/>
          <w:tab w:val="left" w:pos="1080"/>
        </w:tabs>
        <w:rPr>
          <w:rFonts w:ascii="Arial" w:hAnsi="Arial" w:cs="Arial"/>
          <w:b/>
          <w:bCs/>
          <w:sz w:val="20"/>
        </w:rPr>
      </w:pPr>
      <w:r w:rsidRPr="00374C3B">
        <w:rPr>
          <w:rFonts w:ascii="Arial" w:hAnsi="Arial" w:cs="Arial"/>
          <w:b/>
          <w:bCs/>
          <w:sz w:val="20"/>
        </w:rPr>
        <w:t>3. POSTOPKI IZVRŠEVANJA PRORAČUNA</w:t>
      </w:r>
    </w:p>
    <w:p w14:paraId="170BD77F" w14:textId="77777777" w:rsidR="00B13125" w:rsidRPr="00374C3B" w:rsidRDefault="00B13125" w:rsidP="00B13125">
      <w:pPr>
        <w:pStyle w:val="Telobesedila"/>
        <w:tabs>
          <w:tab w:val="left" w:pos="-1080"/>
          <w:tab w:val="left" w:pos="-720"/>
          <w:tab w:val="left" w:pos="0"/>
          <w:tab w:val="left" w:pos="810"/>
          <w:tab w:val="left" w:pos="1080"/>
        </w:tabs>
        <w:rPr>
          <w:rFonts w:ascii="Arial" w:hAnsi="Arial" w:cs="Arial"/>
          <w:b/>
          <w:bCs/>
          <w:sz w:val="20"/>
        </w:rPr>
      </w:pPr>
    </w:p>
    <w:p w14:paraId="3C56DE1B" w14:textId="06FEE860" w:rsidR="00B13125" w:rsidRPr="00374C3B" w:rsidRDefault="00B13125" w:rsidP="00311E4A">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člen</w:t>
      </w:r>
    </w:p>
    <w:p w14:paraId="6B9389C6" w14:textId="77777777" w:rsidR="00B13125" w:rsidRPr="00374C3B" w:rsidRDefault="00B13125" w:rsidP="009D2A1C">
      <w:pPr>
        <w:pStyle w:val="Telobesedila"/>
        <w:tabs>
          <w:tab w:val="left" w:pos="-1080"/>
          <w:tab w:val="left" w:pos="-720"/>
          <w:tab w:val="left" w:pos="0"/>
          <w:tab w:val="left" w:pos="810"/>
        </w:tabs>
        <w:spacing w:after="120"/>
        <w:ind w:left="357"/>
        <w:jc w:val="center"/>
        <w:rPr>
          <w:rFonts w:ascii="Arial" w:hAnsi="Arial" w:cs="Arial"/>
          <w:b/>
          <w:bCs/>
          <w:sz w:val="20"/>
        </w:rPr>
      </w:pPr>
      <w:r w:rsidRPr="00374C3B">
        <w:rPr>
          <w:rFonts w:ascii="Arial" w:hAnsi="Arial" w:cs="Arial"/>
          <w:b/>
          <w:bCs/>
          <w:sz w:val="20"/>
        </w:rPr>
        <w:t>(izvrševanje proračuna)</w:t>
      </w:r>
    </w:p>
    <w:p w14:paraId="714A7CE2" w14:textId="750265D5" w:rsidR="00B13125" w:rsidRPr="00C366AB" w:rsidRDefault="00B13125" w:rsidP="0096634B">
      <w:pPr>
        <w:pStyle w:val="Telobesedila"/>
        <w:tabs>
          <w:tab w:val="left" w:pos="-1080"/>
          <w:tab w:val="left" w:pos="-720"/>
          <w:tab w:val="left" w:pos="0"/>
          <w:tab w:val="left" w:pos="810"/>
          <w:tab w:val="left" w:pos="1080"/>
        </w:tabs>
        <w:spacing w:after="120"/>
        <w:rPr>
          <w:rFonts w:ascii="Arial" w:hAnsi="Arial" w:cs="Arial"/>
          <w:sz w:val="20"/>
        </w:rPr>
      </w:pPr>
      <w:r w:rsidRPr="00C366AB">
        <w:rPr>
          <w:rFonts w:ascii="Arial" w:hAnsi="Arial" w:cs="Arial"/>
          <w:sz w:val="20"/>
        </w:rPr>
        <w:t>V tekočem letu se izvršuje proračun tekočega leta.</w:t>
      </w:r>
      <w:r w:rsidR="00F73928">
        <w:rPr>
          <w:rFonts w:ascii="Arial" w:hAnsi="Arial" w:cs="Arial"/>
          <w:sz w:val="20"/>
        </w:rPr>
        <w:t xml:space="preserve"> </w:t>
      </w:r>
      <w:r w:rsidRPr="00C366AB">
        <w:rPr>
          <w:rFonts w:ascii="Arial" w:hAnsi="Arial" w:cs="Arial"/>
          <w:sz w:val="20"/>
        </w:rPr>
        <w:t>Proračun se izvršuje skladno z določbami zakona, ki ureja javne finance in podzakonskimi predpisi, izdanimi na njegovi podlagi, in tega odloka.</w:t>
      </w:r>
    </w:p>
    <w:p w14:paraId="658A9F1D" w14:textId="08394AA8" w:rsidR="00B13125" w:rsidRPr="00C366AB" w:rsidRDefault="00B13125" w:rsidP="0096634B">
      <w:pPr>
        <w:pStyle w:val="Telobesedila"/>
        <w:tabs>
          <w:tab w:val="left" w:pos="-1080"/>
          <w:tab w:val="left" w:pos="-720"/>
          <w:tab w:val="left" w:pos="0"/>
          <w:tab w:val="left" w:pos="810"/>
          <w:tab w:val="left" w:pos="1080"/>
        </w:tabs>
        <w:spacing w:after="120"/>
        <w:rPr>
          <w:rFonts w:ascii="Arial" w:hAnsi="Arial" w:cs="Arial"/>
          <w:sz w:val="20"/>
        </w:rPr>
      </w:pPr>
      <w:r w:rsidRPr="00C366AB">
        <w:rPr>
          <w:rFonts w:ascii="Arial" w:hAnsi="Arial" w:cs="Arial"/>
          <w:sz w:val="20"/>
        </w:rPr>
        <w:t>Proračun se izvršuje na ravni proračunske postavke-konta</w:t>
      </w:r>
      <w:r>
        <w:rPr>
          <w:rFonts w:ascii="Arial" w:hAnsi="Arial" w:cs="Arial"/>
          <w:sz w:val="20"/>
        </w:rPr>
        <w:t>.</w:t>
      </w:r>
    </w:p>
    <w:p w14:paraId="30EECAD0" w14:textId="77777777" w:rsidR="00B13125" w:rsidRDefault="00B13125" w:rsidP="0096634B">
      <w:pPr>
        <w:pStyle w:val="Telobesedila"/>
        <w:tabs>
          <w:tab w:val="left" w:pos="-1080"/>
          <w:tab w:val="left" w:pos="-720"/>
          <w:tab w:val="left" w:pos="0"/>
          <w:tab w:val="left" w:pos="810"/>
          <w:tab w:val="left" w:pos="1080"/>
        </w:tabs>
        <w:spacing w:after="120"/>
        <w:rPr>
          <w:rFonts w:ascii="Arial" w:hAnsi="Arial" w:cs="Arial"/>
          <w:sz w:val="20"/>
        </w:rPr>
      </w:pPr>
      <w:r w:rsidRPr="00C366AB">
        <w:rPr>
          <w:rFonts w:ascii="Arial" w:hAnsi="Arial" w:cs="Arial"/>
          <w:sz w:val="20"/>
        </w:rPr>
        <w:t>Veljavni načrt razvojnih programov tekočega leta mora biti za tekoče leto usklajen z veljavnim proračunom.</w:t>
      </w:r>
    </w:p>
    <w:p w14:paraId="7259CAEC" w14:textId="1883016E" w:rsidR="00F73928" w:rsidRPr="00F73928" w:rsidRDefault="00F73928" w:rsidP="0096634B">
      <w:pPr>
        <w:pStyle w:val="Telobesedila"/>
        <w:tabs>
          <w:tab w:val="left" w:pos="-1080"/>
          <w:tab w:val="left" w:pos="-720"/>
          <w:tab w:val="left" w:pos="0"/>
          <w:tab w:val="left" w:pos="810"/>
          <w:tab w:val="left" w:pos="1080"/>
        </w:tabs>
        <w:spacing w:after="120"/>
        <w:rPr>
          <w:rFonts w:ascii="Arial" w:hAnsi="Arial" w:cs="Arial"/>
          <w:sz w:val="20"/>
        </w:rPr>
      </w:pPr>
      <w:r w:rsidRPr="00F73928">
        <w:rPr>
          <w:rFonts w:ascii="Arial" w:hAnsi="Arial" w:cs="Arial"/>
          <w:sz w:val="20"/>
        </w:rPr>
        <w:t>Sredstva proračuna iz naslova tekočih transferov se neposrednim in posrednim proračunskim uporabnikom med letom praviloma dodeljujejo mesečno na podlagi zahtevkov, katerim je priložena zahtevana dokumentacija, sredstva iz naslova investicijskih transferov pa na podlagi zahtevkov, katerim je priložena finančna dokumentacija o izvršenih investicijah. Pri tem se upošteva zapadlost uporabnikovih obveznosti in likvidnostno stanje proračuna. Proračunski uporabniki so dolžni pri porabi proračunskih sredstev za nabavo blaga, oddajo gradenj in naročanje storitev upoštevati določila Zakona o javnih naročilih in Uredbe o enotni metodologiji za pripravo in obravnavo investicijske dokumentacije na področju javnih financ.</w:t>
      </w:r>
    </w:p>
    <w:p w14:paraId="24726A53" w14:textId="77777777" w:rsidR="00F73928" w:rsidRDefault="00F73928" w:rsidP="0096634B">
      <w:pPr>
        <w:pStyle w:val="Telobesedila"/>
        <w:tabs>
          <w:tab w:val="left" w:pos="-1080"/>
          <w:tab w:val="left" w:pos="-720"/>
          <w:tab w:val="left" w:pos="0"/>
          <w:tab w:val="left" w:pos="810"/>
          <w:tab w:val="left" w:pos="1080"/>
        </w:tabs>
        <w:spacing w:after="120"/>
        <w:rPr>
          <w:rFonts w:ascii="Arial" w:hAnsi="Arial" w:cs="Arial"/>
          <w:sz w:val="20"/>
        </w:rPr>
      </w:pPr>
      <w:r w:rsidRPr="00F73928">
        <w:rPr>
          <w:rFonts w:ascii="Arial" w:hAnsi="Arial" w:cs="Arial"/>
          <w:sz w:val="20"/>
        </w:rPr>
        <w:t xml:space="preserve">Za izvrševanje proračuna je odgovoren župan. </w:t>
      </w:r>
    </w:p>
    <w:p w14:paraId="6DBA1F67" w14:textId="77777777" w:rsidR="00F73928" w:rsidRDefault="00F73928" w:rsidP="0096634B">
      <w:pPr>
        <w:pStyle w:val="Telobesedila"/>
        <w:tabs>
          <w:tab w:val="left" w:pos="-1080"/>
          <w:tab w:val="left" w:pos="-720"/>
          <w:tab w:val="left" w:pos="0"/>
          <w:tab w:val="left" w:pos="810"/>
          <w:tab w:val="left" w:pos="1080"/>
        </w:tabs>
        <w:spacing w:after="120"/>
        <w:rPr>
          <w:rFonts w:ascii="Arial" w:hAnsi="Arial" w:cs="Arial"/>
          <w:sz w:val="20"/>
        </w:rPr>
      </w:pPr>
      <w:r w:rsidRPr="00F73928">
        <w:rPr>
          <w:rFonts w:ascii="Arial" w:hAnsi="Arial" w:cs="Arial"/>
          <w:sz w:val="20"/>
        </w:rPr>
        <w:t>Vsak izdatek iz proračuna mora imeti za podlago verodostojno knjigovodsko listino, s katero se izkazuje obveznost za plačilo. Pred izplačilom iz proračuna morajo vsako izplačilo preveriti in potrditi skrbniki proračunskih postavk.</w:t>
      </w:r>
    </w:p>
    <w:p w14:paraId="0FA4C15F" w14:textId="77777777" w:rsidR="00F73928" w:rsidRDefault="00F73928" w:rsidP="00F73928">
      <w:pPr>
        <w:pStyle w:val="Telobesedila"/>
        <w:tabs>
          <w:tab w:val="left" w:pos="-1080"/>
          <w:tab w:val="left" w:pos="-720"/>
          <w:tab w:val="left" w:pos="0"/>
          <w:tab w:val="left" w:pos="810"/>
          <w:tab w:val="left" w:pos="1080"/>
        </w:tabs>
        <w:rPr>
          <w:rFonts w:ascii="Arial" w:hAnsi="Arial" w:cs="Arial"/>
          <w:sz w:val="20"/>
        </w:rPr>
      </w:pPr>
    </w:p>
    <w:p w14:paraId="64454FB3" w14:textId="2092E44D" w:rsidR="002B60CB" w:rsidRPr="00374C3B" w:rsidRDefault="002B60CB" w:rsidP="002B60CB">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člen</w:t>
      </w:r>
    </w:p>
    <w:p w14:paraId="520F6EA0" w14:textId="77777777" w:rsidR="002B60CB" w:rsidRPr="00374C3B" w:rsidRDefault="002B60CB" w:rsidP="009D2A1C">
      <w:pPr>
        <w:pStyle w:val="Telobesedila"/>
        <w:tabs>
          <w:tab w:val="left" w:pos="-1080"/>
          <w:tab w:val="left" w:pos="-720"/>
          <w:tab w:val="left" w:pos="0"/>
          <w:tab w:val="left" w:pos="810"/>
        </w:tabs>
        <w:spacing w:after="120"/>
        <w:ind w:left="357"/>
        <w:jc w:val="center"/>
        <w:rPr>
          <w:rFonts w:ascii="Arial" w:hAnsi="Arial" w:cs="Arial"/>
          <w:b/>
          <w:bCs/>
          <w:sz w:val="20"/>
        </w:rPr>
      </w:pPr>
      <w:r w:rsidRPr="00374C3B">
        <w:rPr>
          <w:rFonts w:ascii="Arial" w:hAnsi="Arial" w:cs="Arial"/>
          <w:b/>
          <w:bCs/>
          <w:sz w:val="20"/>
        </w:rPr>
        <w:t>(namenski prihodki in odhodki proračuna)</w:t>
      </w:r>
    </w:p>
    <w:p w14:paraId="567F34A3" w14:textId="77777777" w:rsidR="002B60CB" w:rsidRPr="00C366AB" w:rsidRDefault="002B60CB" w:rsidP="0096634B">
      <w:pPr>
        <w:pStyle w:val="Telobesedila"/>
        <w:tabs>
          <w:tab w:val="left" w:pos="-1080"/>
          <w:tab w:val="left" w:pos="-720"/>
          <w:tab w:val="left" w:pos="0"/>
          <w:tab w:val="left" w:pos="810"/>
          <w:tab w:val="left" w:pos="1080"/>
        </w:tabs>
        <w:spacing w:after="120"/>
        <w:rPr>
          <w:rFonts w:ascii="Arial" w:hAnsi="Arial" w:cs="Arial"/>
          <w:sz w:val="20"/>
        </w:rPr>
      </w:pPr>
      <w:r w:rsidRPr="00C366AB">
        <w:rPr>
          <w:rFonts w:ascii="Arial" w:hAnsi="Arial" w:cs="Arial"/>
          <w:sz w:val="20"/>
        </w:rPr>
        <w:t>Namenski prihodki proračuna so poleg prihodkov, določenih v prvem stavku prvega odstavka 43. člena ZJF in prvem odstavku 80. člena ZJF, tudi</w:t>
      </w:r>
      <w:r>
        <w:rPr>
          <w:rFonts w:ascii="Arial" w:hAnsi="Arial" w:cs="Arial"/>
          <w:sz w:val="20"/>
        </w:rPr>
        <w:t xml:space="preserve"> (npr.)</w:t>
      </w:r>
      <w:r w:rsidRPr="00C366AB">
        <w:rPr>
          <w:rFonts w:ascii="Arial" w:hAnsi="Arial" w:cs="Arial"/>
          <w:sz w:val="20"/>
        </w:rPr>
        <w:t>:</w:t>
      </w:r>
    </w:p>
    <w:p w14:paraId="691342E1" w14:textId="77777777" w:rsidR="002B60CB" w:rsidRPr="00FD05DD" w:rsidRDefault="002B60CB" w:rsidP="0096634B">
      <w:pPr>
        <w:pStyle w:val="Telobesedila2"/>
        <w:numPr>
          <w:ilvl w:val="0"/>
          <w:numId w:val="8"/>
        </w:numPr>
        <w:spacing w:after="60" w:line="240" w:lineRule="auto"/>
        <w:ind w:left="714" w:hanging="357"/>
        <w:jc w:val="both"/>
        <w:rPr>
          <w:rFonts w:ascii="Arial" w:hAnsi="Arial" w:cs="Arial"/>
          <w:sz w:val="20"/>
          <w:szCs w:val="20"/>
        </w:rPr>
      </w:pPr>
      <w:r w:rsidRPr="00FD05DD">
        <w:rPr>
          <w:rFonts w:ascii="Arial" w:hAnsi="Arial" w:cs="Arial"/>
          <w:sz w:val="20"/>
          <w:szCs w:val="20"/>
        </w:rPr>
        <w:t>prihodki požarne takse, po Zakonu o varstvu pred požarom, ki se uporabijo za namene določene v tem zakonu;</w:t>
      </w:r>
    </w:p>
    <w:p w14:paraId="22F9A0A2" w14:textId="77777777" w:rsidR="002B60CB" w:rsidRPr="00FD05DD" w:rsidRDefault="002B60CB" w:rsidP="0096634B">
      <w:pPr>
        <w:pStyle w:val="Telobesedila2"/>
        <w:numPr>
          <w:ilvl w:val="0"/>
          <w:numId w:val="8"/>
        </w:numPr>
        <w:spacing w:after="60" w:line="240" w:lineRule="auto"/>
        <w:ind w:left="714" w:hanging="357"/>
        <w:jc w:val="both"/>
        <w:rPr>
          <w:rFonts w:ascii="Arial" w:hAnsi="Arial" w:cs="Arial"/>
          <w:sz w:val="20"/>
          <w:szCs w:val="20"/>
        </w:rPr>
      </w:pPr>
      <w:r w:rsidRPr="00FD05DD">
        <w:rPr>
          <w:rFonts w:ascii="Arial" w:hAnsi="Arial" w:cs="Arial"/>
          <w:sz w:val="20"/>
          <w:szCs w:val="20"/>
        </w:rPr>
        <w:t>komunalni prispevek, ki se uporablja za gradnjo komunalne opreme;</w:t>
      </w:r>
    </w:p>
    <w:p w14:paraId="5D943A18" w14:textId="77777777" w:rsidR="002B60CB" w:rsidRPr="00FD05DD" w:rsidRDefault="002B60CB" w:rsidP="0096634B">
      <w:pPr>
        <w:pStyle w:val="Telobesedila2"/>
        <w:numPr>
          <w:ilvl w:val="0"/>
          <w:numId w:val="8"/>
        </w:numPr>
        <w:spacing w:after="60" w:line="240" w:lineRule="auto"/>
        <w:ind w:left="714" w:hanging="357"/>
        <w:jc w:val="both"/>
        <w:rPr>
          <w:rFonts w:ascii="Arial" w:hAnsi="Arial" w:cs="Arial"/>
          <w:sz w:val="20"/>
          <w:szCs w:val="20"/>
        </w:rPr>
      </w:pPr>
      <w:r w:rsidRPr="00FD05DD">
        <w:rPr>
          <w:rFonts w:ascii="Arial" w:hAnsi="Arial" w:cs="Arial"/>
          <w:sz w:val="20"/>
          <w:szCs w:val="20"/>
        </w:rPr>
        <w:t>koncesijska dajatev za trajnostno gospodarjenje z divjadjo, ki se nameni za izvajanje ukrepov varstva okolja in vlaganj v naravne vire;</w:t>
      </w:r>
    </w:p>
    <w:p w14:paraId="1A85A35B" w14:textId="77777777" w:rsidR="002B60CB" w:rsidRPr="00FD05DD" w:rsidRDefault="002B60CB" w:rsidP="0096634B">
      <w:pPr>
        <w:pStyle w:val="Telobesedila2"/>
        <w:numPr>
          <w:ilvl w:val="0"/>
          <w:numId w:val="8"/>
        </w:numPr>
        <w:spacing w:after="60" w:line="240" w:lineRule="auto"/>
        <w:ind w:left="714" w:hanging="357"/>
        <w:jc w:val="both"/>
        <w:rPr>
          <w:rFonts w:ascii="Arial" w:hAnsi="Arial" w:cs="Arial"/>
          <w:sz w:val="20"/>
          <w:szCs w:val="20"/>
        </w:rPr>
      </w:pPr>
      <w:r w:rsidRPr="00FD05DD">
        <w:rPr>
          <w:rFonts w:ascii="Arial" w:hAnsi="Arial" w:cs="Arial"/>
          <w:sz w:val="20"/>
          <w:szCs w:val="20"/>
        </w:rPr>
        <w:t>koncesijska dajatev od posebnih iger na srečo, ki se uporablja za ureditev prebivalcem prijaznejšega okolja in turistično infrastrukturo;</w:t>
      </w:r>
    </w:p>
    <w:p w14:paraId="13D89E79" w14:textId="77777777" w:rsidR="002B60CB" w:rsidRPr="00FD05DD" w:rsidRDefault="002B60CB" w:rsidP="0096634B">
      <w:pPr>
        <w:pStyle w:val="Telobesedila2"/>
        <w:numPr>
          <w:ilvl w:val="0"/>
          <w:numId w:val="8"/>
        </w:numPr>
        <w:spacing w:after="60" w:line="240" w:lineRule="auto"/>
        <w:ind w:left="714" w:hanging="357"/>
        <w:jc w:val="both"/>
        <w:rPr>
          <w:rFonts w:ascii="Arial" w:hAnsi="Arial" w:cs="Arial"/>
          <w:sz w:val="20"/>
          <w:szCs w:val="20"/>
        </w:rPr>
      </w:pPr>
      <w:r w:rsidRPr="00FD05DD">
        <w:rPr>
          <w:rFonts w:ascii="Arial" w:hAnsi="Arial" w:cs="Arial"/>
          <w:sz w:val="20"/>
          <w:szCs w:val="20"/>
        </w:rPr>
        <w:t>samoprispevki, ki jih uvedejo vaške skupnosti;</w:t>
      </w:r>
    </w:p>
    <w:p w14:paraId="78443536" w14:textId="77777777" w:rsidR="002B60CB" w:rsidRPr="00FD05DD" w:rsidRDefault="002B60CB" w:rsidP="0096634B">
      <w:pPr>
        <w:pStyle w:val="Telobesedila2"/>
        <w:numPr>
          <w:ilvl w:val="0"/>
          <w:numId w:val="8"/>
        </w:numPr>
        <w:spacing w:after="60" w:line="240" w:lineRule="auto"/>
        <w:ind w:left="714" w:hanging="357"/>
        <w:jc w:val="both"/>
        <w:rPr>
          <w:rFonts w:ascii="Arial" w:hAnsi="Arial" w:cs="Arial"/>
          <w:sz w:val="20"/>
          <w:szCs w:val="20"/>
        </w:rPr>
      </w:pPr>
      <w:r w:rsidRPr="00FD05DD">
        <w:rPr>
          <w:rFonts w:ascii="Arial" w:hAnsi="Arial" w:cs="Arial"/>
          <w:sz w:val="20"/>
          <w:szCs w:val="20"/>
        </w:rPr>
        <w:t>prejeti prispevki fizičnih ali pravnih oseb za sofinanciranje posameznih investicij ali drugih projektov ter sredstva donacij EU in drugih mednarodnih institucij, ki v občinskem proračunu niso bila predvidena;</w:t>
      </w:r>
    </w:p>
    <w:p w14:paraId="6BBA4DBA" w14:textId="77777777" w:rsidR="002B60CB" w:rsidRPr="00FD05DD" w:rsidRDefault="002B60CB" w:rsidP="0096634B">
      <w:pPr>
        <w:pStyle w:val="Telobesedila2"/>
        <w:numPr>
          <w:ilvl w:val="0"/>
          <w:numId w:val="8"/>
        </w:numPr>
        <w:spacing w:after="60" w:line="240" w:lineRule="auto"/>
        <w:ind w:left="714" w:hanging="357"/>
        <w:jc w:val="both"/>
        <w:rPr>
          <w:rFonts w:ascii="Arial" w:hAnsi="Arial" w:cs="Arial"/>
          <w:sz w:val="20"/>
          <w:szCs w:val="20"/>
        </w:rPr>
      </w:pPr>
      <w:r w:rsidRPr="00FD05DD">
        <w:rPr>
          <w:rFonts w:ascii="Arial" w:hAnsi="Arial" w:cs="Arial"/>
          <w:sz w:val="20"/>
          <w:szCs w:val="20"/>
        </w:rPr>
        <w:t>prihodki od turistične takse;</w:t>
      </w:r>
    </w:p>
    <w:p w14:paraId="6544D52D" w14:textId="77777777" w:rsidR="002B60CB" w:rsidRPr="00FD05DD" w:rsidRDefault="002B60CB" w:rsidP="0096634B">
      <w:pPr>
        <w:pStyle w:val="Telobesedila2"/>
        <w:numPr>
          <w:ilvl w:val="0"/>
          <w:numId w:val="8"/>
        </w:numPr>
        <w:spacing w:after="60" w:line="240" w:lineRule="auto"/>
        <w:ind w:left="714" w:hanging="357"/>
        <w:jc w:val="both"/>
        <w:rPr>
          <w:rFonts w:ascii="Arial" w:hAnsi="Arial" w:cs="Arial"/>
          <w:sz w:val="20"/>
          <w:szCs w:val="20"/>
        </w:rPr>
      </w:pPr>
      <w:r w:rsidRPr="00FD05DD">
        <w:rPr>
          <w:rFonts w:ascii="Arial" w:hAnsi="Arial" w:cs="Arial"/>
          <w:sz w:val="20"/>
          <w:szCs w:val="20"/>
        </w:rPr>
        <w:t>druga sredstva, ki jih občina prejme namensko za financiranje določenih nalog.</w:t>
      </w:r>
    </w:p>
    <w:p w14:paraId="1975F375" w14:textId="77777777" w:rsidR="002B60CB" w:rsidRPr="00A441CD" w:rsidRDefault="002B60CB" w:rsidP="001801B5">
      <w:pPr>
        <w:pStyle w:val="Telobesedila"/>
        <w:tabs>
          <w:tab w:val="left" w:pos="-1080"/>
          <w:tab w:val="left" w:pos="-720"/>
          <w:tab w:val="left" w:pos="0"/>
          <w:tab w:val="left" w:pos="810"/>
          <w:tab w:val="left" w:pos="1080"/>
        </w:tabs>
        <w:spacing w:after="120"/>
        <w:rPr>
          <w:rFonts w:ascii="Arial" w:hAnsi="Arial" w:cs="Arial"/>
          <w:sz w:val="20"/>
        </w:rPr>
      </w:pPr>
      <w:r w:rsidRPr="00A441CD">
        <w:rPr>
          <w:rFonts w:ascii="Arial" w:hAnsi="Arial" w:cs="Arial"/>
          <w:sz w:val="20"/>
        </w:rPr>
        <w:t>Če so namenski prihodki vplačani v proračun v manjšem obsegu, kot so načrtovani v sprejetem proračunu občine, občina prevzema in plačuje obveznosti samo v višini dejansko vplačanih oziroma razpoložljivih prejemkov.</w:t>
      </w:r>
    </w:p>
    <w:p w14:paraId="51A4E0D6" w14:textId="77777777" w:rsidR="002B60CB" w:rsidRDefault="002B60CB" w:rsidP="0096634B">
      <w:pPr>
        <w:pStyle w:val="Telobesedila"/>
        <w:tabs>
          <w:tab w:val="left" w:pos="-1080"/>
          <w:tab w:val="left" w:pos="-720"/>
          <w:tab w:val="left" w:pos="0"/>
          <w:tab w:val="left" w:pos="810"/>
          <w:tab w:val="left" w:pos="1080"/>
        </w:tabs>
        <w:spacing w:after="120"/>
        <w:rPr>
          <w:rFonts w:ascii="Arial" w:hAnsi="Arial" w:cs="Arial"/>
          <w:sz w:val="20"/>
        </w:rPr>
      </w:pPr>
      <w:r w:rsidRPr="00A441CD">
        <w:rPr>
          <w:rFonts w:ascii="Arial" w:hAnsi="Arial" w:cs="Arial"/>
          <w:sz w:val="20"/>
        </w:rPr>
        <w:t xml:space="preserve">Če so namenski prihodki vplačani v proračun v večjem obsegu, kot so načrtovani v sprejetem proračunu občine, občina prevzema in plačuje obveznosti samo v višini načrtovanih pravic porabe v sprejetem proračunu </w:t>
      </w:r>
      <w:r>
        <w:rPr>
          <w:rFonts w:ascii="Arial" w:hAnsi="Arial" w:cs="Arial"/>
          <w:sz w:val="20"/>
        </w:rPr>
        <w:t>o</w:t>
      </w:r>
      <w:r w:rsidRPr="00A441CD">
        <w:rPr>
          <w:rFonts w:ascii="Arial" w:hAnsi="Arial" w:cs="Arial"/>
          <w:sz w:val="20"/>
        </w:rPr>
        <w:t xml:space="preserve">bčine. </w:t>
      </w:r>
    </w:p>
    <w:p w14:paraId="1B0D4F14" w14:textId="77777777" w:rsidR="002B60CB" w:rsidRPr="002F3BD8" w:rsidRDefault="002B60CB" w:rsidP="0096634B">
      <w:pPr>
        <w:pStyle w:val="Telobesedila"/>
        <w:tabs>
          <w:tab w:val="left" w:pos="-1080"/>
          <w:tab w:val="left" w:pos="-720"/>
          <w:tab w:val="left" w:pos="0"/>
          <w:tab w:val="left" w:pos="810"/>
          <w:tab w:val="left" w:pos="1080"/>
        </w:tabs>
        <w:spacing w:after="120"/>
        <w:rPr>
          <w:rFonts w:ascii="Arial" w:hAnsi="Arial" w:cs="Arial"/>
          <w:sz w:val="20"/>
        </w:rPr>
      </w:pPr>
      <w:r w:rsidRPr="002B60CB">
        <w:rPr>
          <w:rFonts w:ascii="Arial" w:hAnsi="Arial" w:cs="Arial"/>
          <w:sz w:val="20"/>
        </w:rPr>
        <w:t>Namensko prejeta sredstva, ki v tekočem proračunskem letu niso porabljena, se lahko prenesejo v naslednje leto za isti namen.</w:t>
      </w:r>
      <w:r w:rsidRPr="002F3BD8">
        <w:rPr>
          <w:rFonts w:ascii="Arial" w:hAnsi="Arial" w:cs="Arial"/>
          <w:sz w:val="20"/>
        </w:rPr>
        <w:t xml:space="preserve"> </w:t>
      </w:r>
    </w:p>
    <w:p w14:paraId="54A54373" w14:textId="77777777" w:rsidR="00F73928" w:rsidRDefault="00F73928" w:rsidP="00B13125">
      <w:pPr>
        <w:pStyle w:val="Telobesedila"/>
        <w:tabs>
          <w:tab w:val="left" w:pos="-1080"/>
          <w:tab w:val="left" w:pos="-720"/>
          <w:tab w:val="left" w:pos="0"/>
          <w:tab w:val="left" w:pos="810"/>
          <w:tab w:val="left" w:pos="1080"/>
        </w:tabs>
        <w:rPr>
          <w:rFonts w:ascii="Arial" w:hAnsi="Arial" w:cs="Arial"/>
          <w:sz w:val="20"/>
        </w:rPr>
      </w:pPr>
    </w:p>
    <w:p w14:paraId="08354272" w14:textId="70FF7B86" w:rsidR="00311E4A" w:rsidRPr="00F73928" w:rsidRDefault="00311E4A" w:rsidP="00311E4A">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F73928">
        <w:rPr>
          <w:rFonts w:ascii="Arial" w:hAnsi="Arial" w:cs="Arial"/>
          <w:b/>
          <w:bCs/>
          <w:sz w:val="20"/>
        </w:rPr>
        <w:t>člen</w:t>
      </w:r>
    </w:p>
    <w:p w14:paraId="7E42C06A" w14:textId="77777777" w:rsidR="00311E4A" w:rsidRPr="00F73928" w:rsidRDefault="00311E4A" w:rsidP="009D2A1C">
      <w:pPr>
        <w:pStyle w:val="Telobesedila"/>
        <w:tabs>
          <w:tab w:val="left" w:pos="-1080"/>
          <w:tab w:val="left" w:pos="-720"/>
          <w:tab w:val="left" w:pos="0"/>
          <w:tab w:val="left" w:pos="810"/>
        </w:tabs>
        <w:spacing w:after="120"/>
        <w:ind w:left="357"/>
        <w:jc w:val="center"/>
        <w:rPr>
          <w:rFonts w:ascii="Arial" w:hAnsi="Arial" w:cs="Arial"/>
          <w:b/>
          <w:bCs/>
          <w:sz w:val="20"/>
        </w:rPr>
      </w:pPr>
      <w:r w:rsidRPr="00F73928">
        <w:rPr>
          <w:rFonts w:ascii="Arial" w:hAnsi="Arial" w:cs="Arial"/>
          <w:b/>
          <w:bCs/>
          <w:sz w:val="20"/>
        </w:rPr>
        <w:t>(prevzemanje obveznosti)</w:t>
      </w:r>
    </w:p>
    <w:p w14:paraId="672A3F92" w14:textId="77777777" w:rsidR="00311E4A" w:rsidRPr="0096634B" w:rsidRDefault="00311E4A" w:rsidP="0096634B">
      <w:pPr>
        <w:pStyle w:val="Telobesedila"/>
        <w:tabs>
          <w:tab w:val="left" w:pos="-1080"/>
          <w:tab w:val="left" w:pos="-720"/>
          <w:tab w:val="left" w:pos="0"/>
          <w:tab w:val="left" w:pos="810"/>
          <w:tab w:val="left" w:pos="1080"/>
        </w:tabs>
        <w:spacing w:after="120"/>
        <w:rPr>
          <w:rFonts w:ascii="Arial" w:hAnsi="Arial" w:cs="Arial"/>
          <w:sz w:val="20"/>
        </w:rPr>
      </w:pPr>
      <w:r w:rsidRPr="0096634B">
        <w:rPr>
          <w:rFonts w:ascii="Arial" w:hAnsi="Arial" w:cs="Arial"/>
          <w:sz w:val="20"/>
        </w:rPr>
        <w:t>Sredstva proračuna se uporabljajo le za namene, ki so določeni s proračunom. V imenu občine se prevzemajo obveznosti le v okviru sredstev, ki so v proračunu predvidena za posamezne namene. Proračunski uporabniki zagotovijo sredstva za obveznosti iz preteklih let, ki niso predvidena v proračunu za tekoče leto, v okviru sredstev proračuna tekočega leta.</w:t>
      </w:r>
    </w:p>
    <w:p w14:paraId="408FFB09" w14:textId="77777777" w:rsidR="00F73928" w:rsidRDefault="00F73928" w:rsidP="00311E4A">
      <w:pPr>
        <w:jc w:val="both"/>
        <w:rPr>
          <w:rFonts w:ascii="Arial" w:hAnsi="Arial" w:cs="Arial"/>
          <w:sz w:val="20"/>
          <w:szCs w:val="22"/>
        </w:rPr>
      </w:pPr>
    </w:p>
    <w:p w14:paraId="78DC5F40" w14:textId="77777777" w:rsidR="00F73928" w:rsidRPr="002B60CB" w:rsidRDefault="00F73928" w:rsidP="002B60CB">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2B60CB">
        <w:rPr>
          <w:rFonts w:ascii="Arial" w:hAnsi="Arial" w:cs="Arial"/>
          <w:b/>
          <w:bCs/>
          <w:sz w:val="20"/>
        </w:rPr>
        <w:t>člen</w:t>
      </w:r>
    </w:p>
    <w:p w14:paraId="393F1103" w14:textId="77777777" w:rsidR="00F73928" w:rsidRDefault="00F73928" w:rsidP="009D2A1C">
      <w:pPr>
        <w:pStyle w:val="Telobesedila"/>
        <w:tabs>
          <w:tab w:val="left" w:pos="-1080"/>
          <w:tab w:val="left" w:pos="-720"/>
          <w:tab w:val="left" w:pos="0"/>
          <w:tab w:val="left" w:pos="810"/>
        </w:tabs>
        <w:spacing w:after="120"/>
        <w:ind w:left="357"/>
        <w:jc w:val="center"/>
        <w:rPr>
          <w:rFonts w:ascii="Arial" w:hAnsi="Arial" w:cs="Arial"/>
          <w:b/>
          <w:bCs/>
          <w:sz w:val="20"/>
        </w:rPr>
      </w:pPr>
      <w:r w:rsidRPr="002B60CB">
        <w:rPr>
          <w:rFonts w:ascii="Arial" w:hAnsi="Arial" w:cs="Arial"/>
          <w:b/>
          <w:bCs/>
          <w:sz w:val="20"/>
        </w:rPr>
        <w:t>(dodeljevanje sredstev neposrednim in posrednim uporabnikom)</w:t>
      </w:r>
    </w:p>
    <w:p w14:paraId="437C762F" w14:textId="77777777" w:rsidR="00F73928" w:rsidRPr="0096634B" w:rsidRDefault="00F73928" w:rsidP="0096634B">
      <w:pPr>
        <w:pStyle w:val="Telobesedila"/>
        <w:tabs>
          <w:tab w:val="left" w:pos="-1080"/>
          <w:tab w:val="left" w:pos="-720"/>
          <w:tab w:val="left" w:pos="0"/>
          <w:tab w:val="left" w:pos="810"/>
          <w:tab w:val="left" w:pos="1080"/>
        </w:tabs>
        <w:spacing w:after="120"/>
        <w:rPr>
          <w:rFonts w:ascii="Arial" w:hAnsi="Arial" w:cs="Arial"/>
          <w:sz w:val="20"/>
        </w:rPr>
      </w:pPr>
      <w:r w:rsidRPr="0096634B">
        <w:rPr>
          <w:rFonts w:ascii="Arial" w:hAnsi="Arial" w:cs="Arial"/>
          <w:sz w:val="20"/>
        </w:rPr>
        <w:t>Sredstva proračuna se neposrednim in posrednim proračunskih uporabnikom med letom praviloma dodeljujejo mesečno v obliki dvanajstin oz. na podlagi sklenjenih pogodb. Župan lahko v utemeljenih primerih določi tudi drugačno obliko dinamike nakazil donacij.</w:t>
      </w:r>
    </w:p>
    <w:p w14:paraId="4D665035" w14:textId="77777777" w:rsidR="00F73928" w:rsidRPr="0096634B" w:rsidRDefault="00F73928" w:rsidP="0096634B">
      <w:pPr>
        <w:pStyle w:val="Telobesedila"/>
        <w:tabs>
          <w:tab w:val="left" w:pos="-1080"/>
          <w:tab w:val="left" w:pos="-720"/>
          <w:tab w:val="left" w:pos="0"/>
          <w:tab w:val="left" w:pos="810"/>
          <w:tab w:val="left" w:pos="1080"/>
        </w:tabs>
        <w:spacing w:after="120"/>
        <w:rPr>
          <w:rFonts w:ascii="Arial" w:hAnsi="Arial" w:cs="Arial"/>
          <w:sz w:val="20"/>
        </w:rPr>
      </w:pPr>
      <w:r w:rsidRPr="0096634B">
        <w:rPr>
          <w:rFonts w:ascii="Arial" w:hAnsi="Arial" w:cs="Arial"/>
          <w:sz w:val="20"/>
        </w:rPr>
        <w:t>Sredstva za investicijske transfere se nakazujejo na osnovi dokumentacije o že opravljenih investicijah.</w:t>
      </w:r>
    </w:p>
    <w:p w14:paraId="691FE31C" w14:textId="77777777" w:rsidR="00F73928" w:rsidRPr="0096634B" w:rsidRDefault="00F73928" w:rsidP="0096634B">
      <w:pPr>
        <w:pStyle w:val="Telobesedila"/>
        <w:tabs>
          <w:tab w:val="left" w:pos="-1080"/>
          <w:tab w:val="left" w:pos="-720"/>
          <w:tab w:val="left" w:pos="0"/>
          <w:tab w:val="left" w:pos="810"/>
          <w:tab w:val="left" w:pos="1080"/>
        </w:tabs>
        <w:spacing w:after="120"/>
        <w:rPr>
          <w:rFonts w:ascii="Arial" w:hAnsi="Arial" w:cs="Arial"/>
          <w:sz w:val="20"/>
        </w:rPr>
      </w:pPr>
      <w:r w:rsidRPr="0096634B">
        <w:rPr>
          <w:rFonts w:ascii="Arial" w:hAnsi="Arial" w:cs="Arial"/>
          <w:sz w:val="20"/>
        </w:rPr>
        <w:t>Pri tem je potrebno upoštevati zapadlost uporabnikovih obveznosti in likvidnostni položaj proračuna.</w:t>
      </w:r>
    </w:p>
    <w:p w14:paraId="6AEE8D04" w14:textId="77777777" w:rsidR="00F73928" w:rsidRPr="0096634B" w:rsidRDefault="00F73928" w:rsidP="0096634B">
      <w:pPr>
        <w:pStyle w:val="Telobesedila"/>
        <w:tabs>
          <w:tab w:val="left" w:pos="-1080"/>
          <w:tab w:val="left" w:pos="-720"/>
          <w:tab w:val="left" w:pos="0"/>
          <w:tab w:val="left" w:pos="810"/>
          <w:tab w:val="left" w:pos="1080"/>
        </w:tabs>
        <w:spacing w:after="120"/>
        <w:rPr>
          <w:rFonts w:ascii="Arial" w:hAnsi="Arial" w:cs="Arial"/>
          <w:sz w:val="20"/>
        </w:rPr>
      </w:pPr>
      <w:r w:rsidRPr="0096634B">
        <w:rPr>
          <w:rFonts w:ascii="Arial" w:hAnsi="Arial" w:cs="Arial"/>
          <w:sz w:val="20"/>
        </w:rPr>
        <w:t>V primeru, da zaradi neenakomernega priliva prihodkov pride do likvidnostnih težav, se sredstva prioritetno zagotavljajo za zakonsko določene naloge, opredeljene v posebnem delu proračuna in za minimalni obseg nalog, ki še omogoča delovanje uporabnikov.</w:t>
      </w:r>
    </w:p>
    <w:p w14:paraId="5CA4C8C3" w14:textId="77777777" w:rsidR="00F73928" w:rsidRPr="002B60CB" w:rsidRDefault="00F73928" w:rsidP="00F73928">
      <w:pPr>
        <w:jc w:val="both"/>
        <w:rPr>
          <w:rFonts w:ascii="Arial" w:hAnsi="Arial" w:cs="Arial"/>
          <w:sz w:val="20"/>
          <w:szCs w:val="22"/>
        </w:rPr>
      </w:pPr>
    </w:p>
    <w:p w14:paraId="255DA802" w14:textId="77777777" w:rsidR="00F73928" w:rsidRPr="002B60CB" w:rsidRDefault="00F73928" w:rsidP="002B60CB">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2B60CB">
        <w:rPr>
          <w:rFonts w:ascii="Arial" w:hAnsi="Arial" w:cs="Arial"/>
          <w:b/>
          <w:bCs/>
          <w:sz w:val="20"/>
        </w:rPr>
        <w:t>člen</w:t>
      </w:r>
    </w:p>
    <w:p w14:paraId="1503255A" w14:textId="77777777" w:rsidR="00F73928" w:rsidRPr="002B60CB" w:rsidRDefault="00F73928" w:rsidP="009D2A1C">
      <w:pPr>
        <w:pStyle w:val="Telobesedila"/>
        <w:tabs>
          <w:tab w:val="left" w:pos="-1080"/>
          <w:tab w:val="left" w:pos="-720"/>
          <w:tab w:val="left" w:pos="0"/>
          <w:tab w:val="left" w:pos="810"/>
        </w:tabs>
        <w:spacing w:after="120"/>
        <w:ind w:left="357"/>
        <w:jc w:val="center"/>
        <w:rPr>
          <w:rFonts w:ascii="Arial" w:hAnsi="Arial" w:cs="Arial"/>
          <w:b/>
          <w:bCs/>
          <w:sz w:val="20"/>
        </w:rPr>
      </w:pPr>
      <w:r w:rsidRPr="002B60CB">
        <w:rPr>
          <w:rFonts w:ascii="Arial" w:hAnsi="Arial" w:cs="Arial"/>
          <w:b/>
          <w:bCs/>
          <w:sz w:val="20"/>
        </w:rPr>
        <w:t>(dodeljevanje sredstev društvom in drugim organizacijam, ki niso proračunski uporabniki)</w:t>
      </w:r>
    </w:p>
    <w:p w14:paraId="34BCB241" w14:textId="31A954F7" w:rsidR="00F73928" w:rsidRDefault="00F73928" w:rsidP="0096634B">
      <w:pPr>
        <w:pStyle w:val="Telobesedila"/>
        <w:tabs>
          <w:tab w:val="left" w:pos="-1080"/>
          <w:tab w:val="left" w:pos="-720"/>
          <w:tab w:val="left" w:pos="0"/>
          <w:tab w:val="left" w:pos="810"/>
          <w:tab w:val="left" w:pos="1080"/>
        </w:tabs>
        <w:spacing w:after="120"/>
        <w:rPr>
          <w:rFonts w:ascii="Arial" w:hAnsi="Arial" w:cs="Arial"/>
          <w:sz w:val="20"/>
        </w:rPr>
      </w:pPr>
      <w:r w:rsidRPr="0096634B">
        <w:rPr>
          <w:rFonts w:ascii="Arial" w:hAnsi="Arial" w:cs="Arial"/>
          <w:sz w:val="20"/>
        </w:rPr>
        <w:t>Sredstva proračunskih postavk, namenjena društvom in drugim organizacijam, ki niso posredni ali neposredni proračunski uporabniki, se razdelijo na osnovi razpisa oziroma na podlagi neposredne pogodbe društvom v javnem interesu.</w:t>
      </w:r>
    </w:p>
    <w:p w14:paraId="73ABD8C6" w14:textId="77777777" w:rsidR="0096634B" w:rsidRPr="0096634B" w:rsidRDefault="0096634B" w:rsidP="001801B5">
      <w:pPr>
        <w:pStyle w:val="Telobesedila"/>
        <w:tabs>
          <w:tab w:val="left" w:pos="-1080"/>
          <w:tab w:val="left" w:pos="-720"/>
          <w:tab w:val="left" w:pos="0"/>
          <w:tab w:val="left" w:pos="810"/>
          <w:tab w:val="left" w:pos="1080"/>
        </w:tabs>
        <w:rPr>
          <w:rFonts w:ascii="Arial" w:hAnsi="Arial" w:cs="Arial"/>
          <w:sz w:val="20"/>
        </w:rPr>
      </w:pPr>
    </w:p>
    <w:p w14:paraId="29F3EF3A" w14:textId="77777777" w:rsidR="00311E4A" w:rsidRPr="00311E4A" w:rsidRDefault="00311E4A" w:rsidP="002B60CB">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311E4A">
        <w:rPr>
          <w:rFonts w:ascii="Arial" w:hAnsi="Arial" w:cs="Arial"/>
          <w:b/>
          <w:bCs/>
          <w:sz w:val="20"/>
        </w:rPr>
        <w:t>člen</w:t>
      </w:r>
    </w:p>
    <w:p w14:paraId="0E2D3AD9" w14:textId="77777777" w:rsidR="00311E4A" w:rsidRDefault="00311E4A" w:rsidP="009D2A1C">
      <w:pPr>
        <w:pStyle w:val="Telobesedila"/>
        <w:tabs>
          <w:tab w:val="left" w:pos="-1080"/>
          <w:tab w:val="left" w:pos="-720"/>
          <w:tab w:val="left" w:pos="0"/>
          <w:tab w:val="left" w:pos="810"/>
        </w:tabs>
        <w:spacing w:after="120"/>
        <w:ind w:left="357"/>
        <w:jc w:val="center"/>
        <w:rPr>
          <w:rFonts w:ascii="Arial" w:hAnsi="Arial" w:cs="Arial"/>
          <w:b/>
          <w:bCs/>
          <w:sz w:val="20"/>
        </w:rPr>
      </w:pPr>
      <w:r w:rsidRPr="00311E4A">
        <w:rPr>
          <w:rFonts w:ascii="Arial" w:hAnsi="Arial" w:cs="Arial"/>
          <w:b/>
          <w:bCs/>
          <w:sz w:val="20"/>
        </w:rPr>
        <w:t>(poraba sredstev glavarine vaških skupnosti)</w:t>
      </w:r>
    </w:p>
    <w:p w14:paraId="783741D6" w14:textId="77777777" w:rsidR="00311E4A" w:rsidRPr="0096634B" w:rsidRDefault="00311E4A" w:rsidP="0096634B">
      <w:pPr>
        <w:pStyle w:val="Telobesedila"/>
        <w:tabs>
          <w:tab w:val="left" w:pos="-1080"/>
          <w:tab w:val="left" w:pos="-720"/>
          <w:tab w:val="left" w:pos="0"/>
          <w:tab w:val="left" w:pos="810"/>
          <w:tab w:val="left" w:pos="1080"/>
        </w:tabs>
        <w:spacing w:after="120"/>
        <w:rPr>
          <w:rFonts w:ascii="Arial" w:hAnsi="Arial" w:cs="Arial"/>
          <w:sz w:val="20"/>
        </w:rPr>
      </w:pPr>
      <w:r w:rsidRPr="0096634B">
        <w:rPr>
          <w:rFonts w:ascii="Arial" w:hAnsi="Arial" w:cs="Arial"/>
          <w:sz w:val="20"/>
        </w:rPr>
        <w:t>Sredstva zagotovljena na postavki 110235 Glavarina vaških skupnosti so namenjena izvrševanju zadev, ki v skladu s Statutom Občine Komen in Odlokom o imenovanju, organizaciji in nalogah vaških skupnosti Občine Komen sodijo v pristojnost vaških skupnosti. Izdatki za reprezentančne stroške praviloma ne smejo presegati 20%pripadajoče glavarine za posamezno vaško skupnost.</w:t>
      </w:r>
    </w:p>
    <w:p w14:paraId="7AE5B8FB" w14:textId="77777777" w:rsidR="00311E4A" w:rsidRPr="0096634B" w:rsidRDefault="00311E4A" w:rsidP="0096634B">
      <w:pPr>
        <w:pStyle w:val="Telobesedila"/>
        <w:tabs>
          <w:tab w:val="left" w:pos="-1080"/>
          <w:tab w:val="left" w:pos="-720"/>
          <w:tab w:val="left" w:pos="0"/>
          <w:tab w:val="left" w:pos="810"/>
          <w:tab w:val="left" w:pos="1080"/>
        </w:tabs>
        <w:spacing w:after="120"/>
        <w:rPr>
          <w:rFonts w:ascii="Arial" w:hAnsi="Arial" w:cs="Arial"/>
          <w:sz w:val="20"/>
        </w:rPr>
      </w:pPr>
      <w:r w:rsidRPr="00311E4A">
        <w:rPr>
          <w:rFonts w:ascii="Arial" w:hAnsi="Arial" w:cs="Arial"/>
          <w:sz w:val="20"/>
        </w:rPr>
        <w:t>Neporabljena glavarina posamezne vaške skupnosti v mandatnem obdobju vaškega odbora se lahko prenaša iz leta v leto, vendar pa jo bo potrebno porabiti do konca mandatnega obdobja vaškega odbora, ki je vezan na mandat župana. Neporabljena glavarina iz proračunskih let 2023, 2024, 2025 in 2026 bo morala biti porabljena najkasneje do 31. avgusta 2026.</w:t>
      </w:r>
    </w:p>
    <w:p w14:paraId="18ACFB93" w14:textId="77777777" w:rsidR="004F36D3" w:rsidRDefault="004F36D3" w:rsidP="00B13125">
      <w:pPr>
        <w:pStyle w:val="Telobesedila"/>
        <w:tabs>
          <w:tab w:val="left" w:pos="-1080"/>
          <w:tab w:val="left" w:pos="-720"/>
          <w:tab w:val="left" w:pos="0"/>
          <w:tab w:val="left" w:pos="810"/>
          <w:tab w:val="left" w:pos="1080"/>
        </w:tabs>
        <w:rPr>
          <w:rFonts w:ascii="Arial" w:hAnsi="Arial" w:cs="Arial"/>
          <w:sz w:val="20"/>
        </w:rPr>
      </w:pPr>
    </w:p>
    <w:p w14:paraId="63CEBE1E" w14:textId="55DEE7A1" w:rsidR="00ED4B0A" w:rsidRPr="00374C3B" w:rsidRDefault="00ED4B0A" w:rsidP="002B60CB">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člen</w:t>
      </w:r>
    </w:p>
    <w:p w14:paraId="0D606748" w14:textId="77777777" w:rsidR="00ED4B0A" w:rsidRPr="00374C3B" w:rsidRDefault="00ED4B0A" w:rsidP="009D2A1C">
      <w:pPr>
        <w:pStyle w:val="Telobesedila"/>
        <w:tabs>
          <w:tab w:val="left" w:pos="-1080"/>
          <w:tab w:val="left" w:pos="-720"/>
          <w:tab w:val="left" w:pos="0"/>
          <w:tab w:val="left" w:pos="810"/>
        </w:tabs>
        <w:spacing w:after="120"/>
        <w:ind w:left="357"/>
        <w:jc w:val="center"/>
        <w:rPr>
          <w:rFonts w:ascii="Arial" w:hAnsi="Arial" w:cs="Arial"/>
          <w:b/>
          <w:bCs/>
          <w:sz w:val="20"/>
        </w:rPr>
      </w:pPr>
      <w:r w:rsidRPr="00374C3B">
        <w:rPr>
          <w:rFonts w:ascii="Arial" w:hAnsi="Arial" w:cs="Arial"/>
          <w:b/>
          <w:bCs/>
          <w:sz w:val="20"/>
        </w:rPr>
        <w:t>(prerazporejanje pravic porabe)</w:t>
      </w:r>
    </w:p>
    <w:p w14:paraId="77CE9FCD" w14:textId="77777777" w:rsidR="00ED4B0A" w:rsidRPr="00C366AB" w:rsidRDefault="00ED4B0A" w:rsidP="0096634B">
      <w:pPr>
        <w:pStyle w:val="Telobesedila"/>
        <w:tabs>
          <w:tab w:val="left" w:pos="-1080"/>
          <w:tab w:val="left" w:pos="-720"/>
          <w:tab w:val="left" w:pos="0"/>
          <w:tab w:val="left" w:pos="810"/>
          <w:tab w:val="left" w:pos="1080"/>
        </w:tabs>
        <w:spacing w:after="120"/>
        <w:rPr>
          <w:rFonts w:ascii="Arial" w:hAnsi="Arial" w:cs="Arial"/>
          <w:sz w:val="20"/>
        </w:rPr>
      </w:pPr>
      <w:r w:rsidRPr="00C366AB">
        <w:rPr>
          <w:rFonts w:ascii="Arial" w:hAnsi="Arial" w:cs="Arial"/>
          <w:sz w:val="20"/>
        </w:rPr>
        <w:t>Osnova za prerazporejanje pravic porabe je zadnji sprejeti proračun, spremembe proračuna ali rebalans proračuna za leto izvrševanja.</w:t>
      </w:r>
    </w:p>
    <w:p w14:paraId="33DF9A37" w14:textId="6D6D846F" w:rsidR="00ED4B0A" w:rsidRPr="00C366AB" w:rsidRDefault="00ED4B0A" w:rsidP="0096634B">
      <w:pPr>
        <w:pStyle w:val="Telobesedila"/>
        <w:tabs>
          <w:tab w:val="left" w:pos="-1080"/>
          <w:tab w:val="left" w:pos="-720"/>
          <w:tab w:val="left" w:pos="0"/>
          <w:tab w:val="left" w:pos="810"/>
          <w:tab w:val="left" w:pos="1080"/>
        </w:tabs>
        <w:spacing w:after="120"/>
        <w:rPr>
          <w:rFonts w:ascii="Arial" w:hAnsi="Arial" w:cs="Arial"/>
          <w:sz w:val="20"/>
        </w:rPr>
      </w:pPr>
      <w:r w:rsidRPr="00C366AB">
        <w:rPr>
          <w:rFonts w:ascii="Arial" w:hAnsi="Arial" w:cs="Arial"/>
          <w:sz w:val="20"/>
        </w:rPr>
        <w:t xml:space="preserve">O prerazporeditvah pravic porabe v posebnem delu proračuna (finančnem načrtu neposrednega uporabnika) med </w:t>
      </w:r>
      <w:proofErr w:type="spellStart"/>
      <w:r w:rsidRPr="0096634B">
        <w:rPr>
          <w:rFonts w:ascii="Arial" w:hAnsi="Arial" w:cs="Arial"/>
          <w:sz w:val="20"/>
        </w:rPr>
        <w:t>npr</w:t>
      </w:r>
      <w:proofErr w:type="spellEnd"/>
      <w:r w:rsidRPr="0096634B">
        <w:rPr>
          <w:rFonts w:ascii="Arial" w:hAnsi="Arial" w:cs="Arial"/>
          <w:sz w:val="20"/>
        </w:rPr>
        <w:t>:</w:t>
      </w:r>
      <w:r w:rsidRPr="00C366AB">
        <w:rPr>
          <w:rFonts w:ascii="Arial" w:hAnsi="Arial" w:cs="Arial"/>
          <w:sz w:val="20"/>
        </w:rPr>
        <w:t xml:space="preserve"> glavnimi programi v okviru področja proračunske porabe odloča na predlog neposrednega uporabnika župan</w:t>
      </w:r>
      <w:r>
        <w:rPr>
          <w:rFonts w:ascii="Arial" w:hAnsi="Arial" w:cs="Arial"/>
          <w:sz w:val="20"/>
        </w:rPr>
        <w:t>.</w:t>
      </w:r>
      <w:r w:rsidRPr="00C366AB">
        <w:rPr>
          <w:rFonts w:ascii="Arial" w:hAnsi="Arial" w:cs="Arial"/>
          <w:sz w:val="20"/>
        </w:rPr>
        <w:t xml:space="preserve"> </w:t>
      </w:r>
    </w:p>
    <w:p w14:paraId="1BA58D3D" w14:textId="6E58ADBB" w:rsidR="007F5B9D" w:rsidRDefault="007F5B9D" w:rsidP="0096634B">
      <w:pPr>
        <w:pStyle w:val="Telobesedila"/>
        <w:tabs>
          <w:tab w:val="left" w:pos="-1080"/>
          <w:tab w:val="left" w:pos="-720"/>
          <w:tab w:val="left" w:pos="0"/>
          <w:tab w:val="left" w:pos="810"/>
          <w:tab w:val="left" w:pos="1080"/>
        </w:tabs>
        <w:spacing w:after="120"/>
        <w:rPr>
          <w:rFonts w:ascii="Arial" w:hAnsi="Arial" w:cs="Arial"/>
          <w:sz w:val="20"/>
        </w:rPr>
      </w:pPr>
      <w:r w:rsidRPr="002F3BD8">
        <w:rPr>
          <w:rFonts w:ascii="Arial" w:hAnsi="Arial" w:cs="Arial"/>
          <w:sz w:val="20"/>
        </w:rPr>
        <w:t xml:space="preserve">Župan je pooblaščen, da v skladu z Zakonom o javnih financah in tem odlokom prerazporedi pravice porabe v posebnem delu proračuna </w:t>
      </w:r>
      <w:r>
        <w:rPr>
          <w:rFonts w:ascii="Arial" w:hAnsi="Arial" w:cs="Arial"/>
          <w:sz w:val="20"/>
        </w:rPr>
        <w:t xml:space="preserve">tudi </w:t>
      </w:r>
      <w:r w:rsidRPr="002F3BD8">
        <w:rPr>
          <w:rFonts w:ascii="Arial" w:hAnsi="Arial" w:cs="Arial"/>
          <w:sz w:val="20"/>
        </w:rPr>
        <w:t>med posameznimi področji porabe</w:t>
      </w:r>
      <w:r>
        <w:rPr>
          <w:rFonts w:ascii="Arial" w:hAnsi="Arial" w:cs="Arial"/>
          <w:sz w:val="20"/>
        </w:rPr>
        <w:t xml:space="preserve">, </w:t>
      </w:r>
      <w:r w:rsidRPr="002F3BD8">
        <w:rPr>
          <w:rFonts w:ascii="Arial" w:hAnsi="Arial" w:cs="Arial"/>
          <w:sz w:val="20"/>
        </w:rPr>
        <w:t>pri čemer skupno povečanje ali zmanjšanje posameznega področja porabe ne sme presegati 20% obsega področja proračunske porabe.</w:t>
      </w:r>
    </w:p>
    <w:p w14:paraId="1D4CD66C" w14:textId="77777777" w:rsidR="001C1F2C" w:rsidRPr="002F3BD8" w:rsidRDefault="001C1F2C" w:rsidP="0096634B">
      <w:pPr>
        <w:pStyle w:val="Telobesedila"/>
        <w:tabs>
          <w:tab w:val="left" w:pos="-1080"/>
          <w:tab w:val="left" w:pos="-720"/>
          <w:tab w:val="left" w:pos="0"/>
          <w:tab w:val="left" w:pos="810"/>
          <w:tab w:val="left" w:pos="1080"/>
        </w:tabs>
        <w:spacing w:after="120"/>
        <w:rPr>
          <w:rFonts w:ascii="Arial" w:hAnsi="Arial" w:cs="Arial"/>
          <w:sz w:val="20"/>
        </w:rPr>
      </w:pPr>
      <w:r w:rsidRPr="002F3BD8">
        <w:rPr>
          <w:rFonts w:ascii="Arial" w:hAnsi="Arial" w:cs="Arial"/>
          <w:sz w:val="20"/>
        </w:rPr>
        <w:t xml:space="preserve">V obseg prerazporeditev ne štejejo prerazporeditve, ki so potrebne zaradi pravilne opredelitve odhodka po programski klasifikaciji in prerazporeditve iz splošne proračunske rezervacije. </w:t>
      </w:r>
    </w:p>
    <w:p w14:paraId="2136B9BB" w14:textId="2655B755" w:rsidR="001C1F2C" w:rsidRPr="002F3BD8" w:rsidRDefault="001C1F2C" w:rsidP="0096634B">
      <w:pPr>
        <w:pStyle w:val="Telobesedila"/>
        <w:tabs>
          <w:tab w:val="left" w:pos="-1080"/>
          <w:tab w:val="left" w:pos="-720"/>
          <w:tab w:val="left" w:pos="0"/>
          <w:tab w:val="left" w:pos="810"/>
          <w:tab w:val="left" w:pos="1080"/>
        </w:tabs>
        <w:spacing w:after="120"/>
        <w:rPr>
          <w:rFonts w:ascii="Arial" w:hAnsi="Arial" w:cs="Arial"/>
          <w:sz w:val="20"/>
        </w:rPr>
      </w:pPr>
      <w:r>
        <w:rPr>
          <w:rFonts w:ascii="Arial" w:hAnsi="Arial" w:cs="Arial"/>
          <w:sz w:val="20"/>
        </w:rPr>
        <w:t xml:space="preserve">Po prerazporeditvi </w:t>
      </w:r>
      <w:r w:rsidRPr="00952B14">
        <w:rPr>
          <w:rFonts w:ascii="Arial" w:hAnsi="Arial" w:cs="Arial"/>
          <w:sz w:val="20"/>
        </w:rPr>
        <w:t>mora proračun ostati uravnotežen</w:t>
      </w:r>
      <w:r>
        <w:rPr>
          <w:rFonts w:ascii="Arial" w:hAnsi="Arial" w:cs="Arial"/>
          <w:sz w:val="20"/>
        </w:rPr>
        <w:t>.</w:t>
      </w:r>
    </w:p>
    <w:p w14:paraId="60EAD4FA" w14:textId="266844B1" w:rsidR="00ED4B0A" w:rsidRDefault="00ED4B0A" w:rsidP="0096634B">
      <w:pPr>
        <w:pStyle w:val="Telobesedila"/>
        <w:tabs>
          <w:tab w:val="left" w:pos="-1080"/>
          <w:tab w:val="left" w:pos="-720"/>
          <w:tab w:val="left" w:pos="0"/>
          <w:tab w:val="left" w:pos="810"/>
          <w:tab w:val="left" w:pos="1080"/>
        </w:tabs>
        <w:spacing w:after="120"/>
        <w:rPr>
          <w:rFonts w:ascii="Arial" w:hAnsi="Arial" w:cs="Arial"/>
          <w:sz w:val="20"/>
        </w:rPr>
      </w:pPr>
      <w:r w:rsidRPr="0096634B">
        <w:rPr>
          <w:rFonts w:ascii="Arial" w:hAnsi="Arial" w:cs="Arial"/>
          <w:sz w:val="20"/>
        </w:rPr>
        <w:t>Župan s polletnim poročilom o izvrševanju proračuna in z zaključnim računom proračuna poroča občinskemu svetu o prerazporeditvah pravic porabe sredstev in v bilancah proračuna prikaže veljavni proračun za leto 202</w:t>
      </w:r>
      <w:r w:rsidR="00EB2064" w:rsidRPr="0096634B">
        <w:rPr>
          <w:rFonts w:ascii="Arial" w:hAnsi="Arial" w:cs="Arial"/>
          <w:sz w:val="20"/>
        </w:rPr>
        <w:t>6</w:t>
      </w:r>
      <w:r w:rsidRPr="0096634B">
        <w:rPr>
          <w:rFonts w:ascii="Arial" w:hAnsi="Arial" w:cs="Arial"/>
          <w:sz w:val="20"/>
        </w:rPr>
        <w:t xml:space="preserve">. </w:t>
      </w:r>
    </w:p>
    <w:p w14:paraId="35746B9E" w14:textId="77777777" w:rsidR="001801B5" w:rsidRDefault="001801B5" w:rsidP="0096634B">
      <w:pPr>
        <w:pStyle w:val="Telobesedila"/>
        <w:tabs>
          <w:tab w:val="left" w:pos="-1080"/>
          <w:tab w:val="left" w:pos="-720"/>
          <w:tab w:val="left" w:pos="0"/>
          <w:tab w:val="left" w:pos="810"/>
          <w:tab w:val="left" w:pos="1080"/>
        </w:tabs>
        <w:spacing w:after="120"/>
        <w:rPr>
          <w:rFonts w:ascii="Arial" w:hAnsi="Arial" w:cs="Arial"/>
          <w:sz w:val="20"/>
        </w:rPr>
      </w:pPr>
    </w:p>
    <w:p w14:paraId="22A3F128" w14:textId="77777777" w:rsidR="001801B5" w:rsidRPr="0096634B" w:rsidRDefault="001801B5" w:rsidP="0096634B">
      <w:pPr>
        <w:pStyle w:val="Telobesedila"/>
        <w:tabs>
          <w:tab w:val="left" w:pos="-1080"/>
          <w:tab w:val="left" w:pos="-720"/>
          <w:tab w:val="left" w:pos="0"/>
          <w:tab w:val="left" w:pos="810"/>
          <w:tab w:val="left" w:pos="1080"/>
        </w:tabs>
        <w:spacing w:after="120"/>
        <w:rPr>
          <w:rFonts w:ascii="Arial" w:hAnsi="Arial" w:cs="Arial"/>
          <w:sz w:val="20"/>
        </w:rPr>
      </w:pPr>
    </w:p>
    <w:p w14:paraId="12C843DC" w14:textId="77777777" w:rsidR="002B60CB" w:rsidRPr="002F3BD8" w:rsidRDefault="002B60CB" w:rsidP="00ED4B0A">
      <w:pPr>
        <w:jc w:val="both"/>
        <w:rPr>
          <w:rFonts w:ascii="Arial" w:hAnsi="Arial" w:cs="Arial"/>
          <w:sz w:val="20"/>
        </w:rPr>
      </w:pPr>
    </w:p>
    <w:p w14:paraId="1F443BD2" w14:textId="6368EDB8" w:rsidR="001C1F2C" w:rsidRPr="00DE3D0A" w:rsidRDefault="001C1F2C" w:rsidP="002B60CB">
      <w:pPr>
        <w:pStyle w:val="Telobesedila"/>
        <w:numPr>
          <w:ilvl w:val="0"/>
          <w:numId w:val="3"/>
        </w:numPr>
        <w:tabs>
          <w:tab w:val="left" w:pos="-1080"/>
          <w:tab w:val="left" w:pos="-720"/>
          <w:tab w:val="left" w:pos="0"/>
          <w:tab w:val="left" w:pos="810"/>
          <w:tab w:val="left" w:pos="1080"/>
        </w:tabs>
        <w:jc w:val="center"/>
        <w:rPr>
          <w:rFonts w:ascii="Arial" w:hAnsi="Arial" w:cs="Arial"/>
          <w:b/>
          <w:bCs/>
          <w:color w:val="000000"/>
          <w:sz w:val="20"/>
        </w:rPr>
      </w:pPr>
      <w:r w:rsidRPr="00DE3D0A">
        <w:rPr>
          <w:rFonts w:ascii="Arial" w:hAnsi="Arial" w:cs="Arial"/>
          <w:b/>
          <w:bCs/>
          <w:color w:val="000000"/>
          <w:sz w:val="20"/>
        </w:rPr>
        <w:lastRenderedPageBreak/>
        <w:t>člen</w:t>
      </w:r>
    </w:p>
    <w:p w14:paraId="17B7A7CE" w14:textId="77777777" w:rsidR="001C1F2C" w:rsidRPr="009D2A1C" w:rsidRDefault="001C1F2C" w:rsidP="009D2A1C">
      <w:pPr>
        <w:pStyle w:val="Telobesedila"/>
        <w:tabs>
          <w:tab w:val="left" w:pos="-1080"/>
          <w:tab w:val="left" w:pos="-720"/>
          <w:tab w:val="left" w:pos="0"/>
          <w:tab w:val="left" w:pos="810"/>
        </w:tabs>
        <w:spacing w:after="120"/>
        <w:ind w:left="357"/>
        <w:jc w:val="center"/>
        <w:rPr>
          <w:rFonts w:ascii="Arial" w:hAnsi="Arial" w:cs="Arial"/>
          <w:b/>
          <w:bCs/>
          <w:sz w:val="20"/>
        </w:rPr>
      </w:pPr>
      <w:r w:rsidRPr="009D2A1C">
        <w:rPr>
          <w:rFonts w:ascii="Arial" w:hAnsi="Arial" w:cs="Arial"/>
          <w:b/>
          <w:bCs/>
          <w:sz w:val="20"/>
        </w:rPr>
        <w:t>(odpiranje novih proračunskih postavk in kontov)</w:t>
      </w:r>
    </w:p>
    <w:p w14:paraId="4257BDBD" w14:textId="11F4AFD9" w:rsidR="001C1F2C" w:rsidRPr="001C1F2C" w:rsidRDefault="001C1F2C" w:rsidP="0096634B">
      <w:pPr>
        <w:pStyle w:val="Telobesedila"/>
        <w:tabs>
          <w:tab w:val="left" w:pos="-1080"/>
          <w:tab w:val="left" w:pos="-720"/>
          <w:tab w:val="left" w:pos="0"/>
          <w:tab w:val="left" w:pos="810"/>
          <w:tab w:val="left" w:pos="1080"/>
        </w:tabs>
        <w:spacing w:after="120"/>
        <w:rPr>
          <w:rFonts w:ascii="Arial" w:hAnsi="Arial" w:cs="Arial"/>
          <w:sz w:val="20"/>
        </w:rPr>
      </w:pPr>
      <w:r w:rsidRPr="001C1F2C">
        <w:rPr>
          <w:rFonts w:ascii="Arial" w:hAnsi="Arial" w:cs="Arial"/>
          <w:sz w:val="20"/>
        </w:rPr>
        <w:t>Župan lahko med izvrševanjem proračuna odpre novo proračunsko postavko, če so izpolnjeni pogoji iz 32. člena Pravilnika o postopkih za izvrševanje proračuna Republike Slovenije (</w:t>
      </w:r>
      <w:r w:rsidR="00B51737" w:rsidRPr="00B51737">
        <w:rPr>
          <w:rFonts w:ascii="Arial" w:hAnsi="Arial" w:cs="Arial"/>
          <w:sz w:val="20"/>
        </w:rPr>
        <w:t>Uradni list RS, št. 50/07, 61/08, 99/09 – ZIPRS1011, 3/13, 81/16, 11/22, 96/22, 105/22 – ZZNŠPP, 149/22, 106/23, 88/24, 79/25 in 95/25</w:t>
      </w:r>
      <w:r w:rsidRPr="001C1F2C">
        <w:rPr>
          <w:rFonts w:ascii="Arial" w:hAnsi="Arial" w:cs="Arial"/>
          <w:sz w:val="20"/>
        </w:rPr>
        <w:t>), ki se na podlagi drugega odstavka 1. člena navedenega pravilnika smiselno uporablja tudi za občine.</w:t>
      </w:r>
    </w:p>
    <w:p w14:paraId="7853C6C9" w14:textId="77777777" w:rsidR="001C1F2C" w:rsidRPr="001C1F2C" w:rsidRDefault="001C1F2C" w:rsidP="0096634B">
      <w:pPr>
        <w:pStyle w:val="Telobesedila"/>
        <w:tabs>
          <w:tab w:val="left" w:pos="-1080"/>
          <w:tab w:val="left" w:pos="-720"/>
          <w:tab w:val="left" w:pos="0"/>
          <w:tab w:val="left" w:pos="810"/>
          <w:tab w:val="left" w:pos="1080"/>
        </w:tabs>
        <w:spacing w:after="120"/>
        <w:rPr>
          <w:rFonts w:ascii="Arial" w:hAnsi="Arial" w:cs="Arial"/>
          <w:sz w:val="20"/>
        </w:rPr>
      </w:pPr>
      <w:r w:rsidRPr="001C1F2C">
        <w:rPr>
          <w:rFonts w:ascii="Arial" w:hAnsi="Arial" w:cs="Arial"/>
          <w:sz w:val="20"/>
        </w:rPr>
        <w:t xml:space="preserve">Sredstva za plačilo obveznosti, ki niso bile načrtovane ali niso bile načrtovane v zadostnem obsegu, se lahko začasno zagotovijo tudi iz sredstev splošne proračunske rezervacije (42. člen ZJF), če obseg sredstev na tej proračunski postavki to dopušča. </w:t>
      </w:r>
    </w:p>
    <w:p w14:paraId="6DBB5089" w14:textId="77777777" w:rsidR="001C1F2C" w:rsidRPr="001C1F2C" w:rsidRDefault="001C1F2C" w:rsidP="0096634B">
      <w:pPr>
        <w:pStyle w:val="Telobesedila"/>
        <w:tabs>
          <w:tab w:val="left" w:pos="-1080"/>
          <w:tab w:val="left" w:pos="-720"/>
          <w:tab w:val="left" w:pos="0"/>
          <w:tab w:val="left" w:pos="810"/>
          <w:tab w:val="left" w:pos="1080"/>
        </w:tabs>
        <w:spacing w:after="120"/>
        <w:rPr>
          <w:rFonts w:ascii="Arial" w:hAnsi="Arial" w:cs="Arial"/>
          <w:sz w:val="20"/>
        </w:rPr>
      </w:pPr>
      <w:r w:rsidRPr="001C1F2C">
        <w:rPr>
          <w:rFonts w:ascii="Arial" w:hAnsi="Arial" w:cs="Arial"/>
          <w:sz w:val="20"/>
        </w:rPr>
        <w:t>Pri pripravi rebalansa proračuna se dodeljena sredstva razporedijo v finančni načrt neposrednega proračunskega uporabnika.</w:t>
      </w:r>
    </w:p>
    <w:p w14:paraId="460D9B58" w14:textId="2485320D" w:rsidR="001C1F2C" w:rsidRPr="001C1F2C" w:rsidRDefault="001C1F2C" w:rsidP="0096634B">
      <w:pPr>
        <w:pStyle w:val="Telobesedila"/>
        <w:tabs>
          <w:tab w:val="left" w:pos="-1080"/>
          <w:tab w:val="left" w:pos="-720"/>
          <w:tab w:val="left" w:pos="0"/>
          <w:tab w:val="left" w:pos="810"/>
          <w:tab w:val="left" w:pos="1080"/>
        </w:tabs>
        <w:spacing w:after="120"/>
        <w:rPr>
          <w:rFonts w:ascii="Arial" w:hAnsi="Arial" w:cs="Arial"/>
          <w:sz w:val="20"/>
        </w:rPr>
      </w:pPr>
      <w:r w:rsidRPr="001C1F2C">
        <w:rPr>
          <w:rFonts w:ascii="Arial" w:hAnsi="Arial" w:cs="Arial"/>
          <w:sz w:val="20"/>
        </w:rPr>
        <w:t>V okviru že odprte proračunske postavke se lahko odpre nov konto. Pravice porabe na novem kontu se zagotovijo z razporeditvijo v okviru proračunske postavke ali s prerazporeditvijo iz druge proračunske postavke.</w:t>
      </w:r>
    </w:p>
    <w:p w14:paraId="59AEA4FB" w14:textId="77777777" w:rsidR="00ED4B0A" w:rsidRPr="001C1F2C" w:rsidRDefault="00ED4B0A" w:rsidP="00ED4B0A">
      <w:pPr>
        <w:jc w:val="both"/>
        <w:rPr>
          <w:rFonts w:ascii="Arial" w:hAnsi="Arial" w:cs="Arial"/>
          <w:sz w:val="20"/>
        </w:rPr>
      </w:pPr>
    </w:p>
    <w:p w14:paraId="789EA524" w14:textId="5094ADA9" w:rsidR="001C1F2C" w:rsidRPr="00374C3B" w:rsidRDefault="001C1F2C" w:rsidP="002B60CB">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člen</w:t>
      </w:r>
    </w:p>
    <w:p w14:paraId="79324D70" w14:textId="77777777" w:rsidR="001C1F2C" w:rsidRPr="00374C3B" w:rsidRDefault="001C1F2C" w:rsidP="009D2A1C">
      <w:pPr>
        <w:pStyle w:val="Telobesedila"/>
        <w:tabs>
          <w:tab w:val="left" w:pos="-1080"/>
          <w:tab w:val="left" w:pos="-720"/>
          <w:tab w:val="left" w:pos="0"/>
          <w:tab w:val="left" w:pos="810"/>
        </w:tabs>
        <w:spacing w:after="120"/>
        <w:ind w:left="357"/>
        <w:jc w:val="center"/>
        <w:rPr>
          <w:rFonts w:ascii="Arial" w:hAnsi="Arial" w:cs="Arial"/>
          <w:b/>
          <w:bCs/>
          <w:sz w:val="20"/>
        </w:rPr>
      </w:pPr>
      <w:r w:rsidRPr="00374C3B">
        <w:rPr>
          <w:rFonts w:ascii="Arial" w:hAnsi="Arial" w:cs="Arial"/>
          <w:b/>
          <w:bCs/>
          <w:sz w:val="20"/>
        </w:rPr>
        <w:t>(največji dovoljeni obseg prevzetih obveznosti v breme proračunov prihodnjih let)</w:t>
      </w:r>
    </w:p>
    <w:p w14:paraId="1B538441" w14:textId="77777777" w:rsidR="001C1F2C" w:rsidRPr="00C366AB" w:rsidRDefault="001C1F2C" w:rsidP="0096634B">
      <w:pPr>
        <w:pStyle w:val="Telobesedila"/>
        <w:tabs>
          <w:tab w:val="left" w:pos="-1080"/>
          <w:tab w:val="left" w:pos="-720"/>
          <w:tab w:val="left" w:pos="0"/>
          <w:tab w:val="left" w:pos="810"/>
          <w:tab w:val="left" w:pos="1080"/>
        </w:tabs>
        <w:spacing w:after="120"/>
        <w:rPr>
          <w:rFonts w:ascii="Arial" w:hAnsi="Arial" w:cs="Arial"/>
          <w:sz w:val="20"/>
        </w:rPr>
      </w:pPr>
      <w:r w:rsidRPr="00C366AB">
        <w:rPr>
          <w:rFonts w:ascii="Arial" w:hAnsi="Arial" w:cs="Arial"/>
          <w:sz w:val="20"/>
        </w:rPr>
        <w:t xml:space="preserve">Neposredni uporabnik lahko v tekočem letu za </w:t>
      </w:r>
      <w:r w:rsidRPr="001C1F2C">
        <w:rPr>
          <w:rFonts w:ascii="Arial" w:hAnsi="Arial" w:cs="Arial"/>
          <w:sz w:val="20"/>
        </w:rPr>
        <w:t>projekte</w:t>
      </w:r>
      <w:r w:rsidRPr="00C366AB">
        <w:rPr>
          <w:rFonts w:ascii="Arial" w:hAnsi="Arial" w:cs="Arial"/>
          <w:sz w:val="20"/>
        </w:rPr>
        <w:t>, ki so vključeni v veljavni načrt razvojnih programov, odda javno naročilo za celotno vrednost projekta, če so zanj načrtovane pravice porabe na proračunskih postavkah v sprejetem proračunu.</w:t>
      </w:r>
    </w:p>
    <w:p w14:paraId="63932C07" w14:textId="53295B41" w:rsidR="001C1F2C" w:rsidRDefault="001C1F2C" w:rsidP="0096634B">
      <w:pPr>
        <w:pStyle w:val="Telobesedila"/>
        <w:tabs>
          <w:tab w:val="left" w:pos="-1080"/>
          <w:tab w:val="left" w:pos="-720"/>
          <w:tab w:val="left" w:pos="0"/>
          <w:tab w:val="left" w:pos="810"/>
          <w:tab w:val="left" w:pos="1080"/>
        </w:tabs>
        <w:spacing w:after="120"/>
        <w:rPr>
          <w:rFonts w:ascii="Arial" w:hAnsi="Arial" w:cs="Arial"/>
          <w:sz w:val="20"/>
        </w:rPr>
      </w:pPr>
      <w:r w:rsidRPr="00273CAF">
        <w:rPr>
          <w:rFonts w:ascii="Arial" w:hAnsi="Arial" w:cs="Arial"/>
          <w:sz w:val="20"/>
        </w:rPr>
        <w:t>Skupni obseg prevzetih obveznosti neposrednega uporabnika za investicijske odhodke in</w:t>
      </w:r>
      <w:r>
        <w:rPr>
          <w:rFonts w:ascii="Arial" w:hAnsi="Arial" w:cs="Arial"/>
          <w:sz w:val="20"/>
        </w:rPr>
        <w:t xml:space="preserve"> </w:t>
      </w:r>
      <w:r w:rsidRPr="00273CAF">
        <w:rPr>
          <w:rFonts w:ascii="Arial" w:hAnsi="Arial" w:cs="Arial"/>
          <w:sz w:val="20"/>
        </w:rPr>
        <w:t xml:space="preserve">investicijske transfere (podskupini kontov 420 in 430), </w:t>
      </w:r>
      <w:r w:rsidR="00DE40FB" w:rsidRPr="0096634B">
        <w:rPr>
          <w:rFonts w:ascii="Arial" w:hAnsi="Arial" w:cs="Arial"/>
          <w:sz w:val="20"/>
        </w:rPr>
        <w:t xml:space="preserve">če je že odprta postavka v proračunu tekočega leta in predvidena v načrtu razvojnih programov, </w:t>
      </w:r>
      <w:r w:rsidR="00DE40FB" w:rsidRPr="00273CAF">
        <w:rPr>
          <w:rFonts w:ascii="Arial" w:hAnsi="Arial" w:cs="Arial"/>
          <w:sz w:val="20"/>
        </w:rPr>
        <w:t xml:space="preserve"> </w:t>
      </w:r>
      <w:r w:rsidRPr="00273CAF">
        <w:rPr>
          <w:rFonts w:ascii="Arial" w:hAnsi="Arial" w:cs="Arial"/>
          <w:sz w:val="20"/>
        </w:rPr>
        <w:t>ki bodo zapadle v plačilo v prihodnjih</w:t>
      </w:r>
      <w:r>
        <w:rPr>
          <w:rFonts w:ascii="Arial" w:hAnsi="Arial" w:cs="Arial"/>
          <w:sz w:val="20"/>
        </w:rPr>
        <w:t xml:space="preserve"> </w:t>
      </w:r>
      <w:r w:rsidRPr="00273CAF">
        <w:rPr>
          <w:rFonts w:ascii="Arial" w:hAnsi="Arial" w:cs="Arial"/>
          <w:sz w:val="20"/>
        </w:rPr>
        <w:t xml:space="preserve">letih, ne sme presegati </w:t>
      </w:r>
      <w:r>
        <w:rPr>
          <w:rFonts w:ascii="Arial" w:hAnsi="Arial" w:cs="Arial"/>
          <w:sz w:val="20"/>
        </w:rPr>
        <w:t>70</w:t>
      </w:r>
      <w:r w:rsidRPr="00273CAF">
        <w:rPr>
          <w:rFonts w:ascii="Arial" w:hAnsi="Arial" w:cs="Arial"/>
          <w:sz w:val="20"/>
        </w:rPr>
        <w:t xml:space="preserve">% </w:t>
      </w:r>
      <w:r w:rsidR="00DE40FB" w:rsidRPr="0096634B">
        <w:rPr>
          <w:rFonts w:ascii="Arial" w:hAnsi="Arial" w:cs="Arial"/>
          <w:sz w:val="20"/>
        </w:rPr>
        <w:t>sredstev skupine odhodkov kontov skupine 42 in 43 v bilanci proračuna.</w:t>
      </w:r>
    </w:p>
    <w:p w14:paraId="14C25FD4" w14:textId="755DEF4C" w:rsidR="001C1F2C" w:rsidRDefault="001C1F2C" w:rsidP="0096634B">
      <w:pPr>
        <w:pStyle w:val="Telobesedila"/>
        <w:tabs>
          <w:tab w:val="left" w:pos="-1080"/>
          <w:tab w:val="left" w:pos="-720"/>
          <w:tab w:val="left" w:pos="0"/>
          <w:tab w:val="left" w:pos="810"/>
          <w:tab w:val="left" w:pos="1080"/>
        </w:tabs>
        <w:spacing w:after="120"/>
        <w:rPr>
          <w:rFonts w:ascii="Arial" w:hAnsi="Arial" w:cs="Arial"/>
          <w:sz w:val="20"/>
        </w:rPr>
      </w:pPr>
      <w:r w:rsidRPr="00273CAF">
        <w:rPr>
          <w:rFonts w:ascii="Arial" w:hAnsi="Arial" w:cs="Arial"/>
          <w:sz w:val="20"/>
        </w:rPr>
        <w:t>Skupni obseg prevzetih obveznosti neposrednega uporabnika za blago in storitve in za</w:t>
      </w:r>
      <w:r>
        <w:rPr>
          <w:rFonts w:ascii="Arial" w:hAnsi="Arial" w:cs="Arial"/>
          <w:sz w:val="20"/>
        </w:rPr>
        <w:t xml:space="preserve"> </w:t>
      </w:r>
      <w:r w:rsidRPr="00273CAF">
        <w:rPr>
          <w:rFonts w:ascii="Arial" w:hAnsi="Arial" w:cs="Arial"/>
          <w:sz w:val="20"/>
        </w:rPr>
        <w:t xml:space="preserve">tekoče transfere (skupini kontov 40 in 41), </w:t>
      </w:r>
      <w:r w:rsidRPr="0096634B">
        <w:rPr>
          <w:rFonts w:ascii="Arial" w:hAnsi="Arial" w:cs="Arial"/>
          <w:sz w:val="20"/>
        </w:rPr>
        <w:t xml:space="preserve">če je že odprta postavka v proračunu tekočega leta, </w:t>
      </w:r>
      <w:r w:rsidRPr="00273CAF">
        <w:rPr>
          <w:rFonts w:ascii="Arial" w:hAnsi="Arial" w:cs="Arial"/>
          <w:sz w:val="20"/>
        </w:rPr>
        <w:t xml:space="preserve"> ki bodo zapadle v plačilo v letu 202</w:t>
      </w:r>
      <w:r>
        <w:rPr>
          <w:rFonts w:ascii="Arial" w:hAnsi="Arial" w:cs="Arial"/>
          <w:sz w:val="20"/>
        </w:rPr>
        <w:t>6</w:t>
      </w:r>
      <w:r w:rsidRPr="00273CAF">
        <w:rPr>
          <w:rFonts w:ascii="Arial" w:hAnsi="Arial" w:cs="Arial"/>
          <w:sz w:val="20"/>
        </w:rPr>
        <w:t>, ne sme</w:t>
      </w:r>
      <w:r>
        <w:rPr>
          <w:rFonts w:ascii="Arial" w:hAnsi="Arial" w:cs="Arial"/>
          <w:sz w:val="20"/>
        </w:rPr>
        <w:t xml:space="preserve"> </w:t>
      </w:r>
      <w:r w:rsidRPr="00273CAF">
        <w:rPr>
          <w:rFonts w:ascii="Arial" w:hAnsi="Arial" w:cs="Arial"/>
          <w:sz w:val="20"/>
        </w:rPr>
        <w:t xml:space="preserve">presegati </w:t>
      </w:r>
      <w:r>
        <w:rPr>
          <w:rFonts w:ascii="Arial" w:hAnsi="Arial" w:cs="Arial"/>
          <w:sz w:val="20"/>
        </w:rPr>
        <w:t>50</w:t>
      </w:r>
      <w:r w:rsidRPr="00273CAF">
        <w:rPr>
          <w:rFonts w:ascii="Arial" w:hAnsi="Arial" w:cs="Arial"/>
          <w:sz w:val="20"/>
        </w:rPr>
        <w:t xml:space="preserve"> % </w:t>
      </w:r>
      <w:r w:rsidR="00DE40FB">
        <w:rPr>
          <w:rFonts w:ascii="Arial" w:hAnsi="Arial" w:cs="Arial"/>
          <w:sz w:val="20"/>
        </w:rPr>
        <w:t xml:space="preserve">sredstev </w:t>
      </w:r>
      <w:r w:rsidR="00DE40FB" w:rsidRPr="0096634B">
        <w:rPr>
          <w:rFonts w:ascii="Arial" w:hAnsi="Arial" w:cs="Arial"/>
          <w:sz w:val="20"/>
        </w:rPr>
        <w:t>zagotovljenih v sprejetem letnem proračunu za posamezno nalogo.</w:t>
      </w:r>
      <w:r w:rsidRPr="00273CAF">
        <w:rPr>
          <w:rFonts w:ascii="Arial" w:hAnsi="Arial" w:cs="Arial"/>
          <w:sz w:val="20"/>
        </w:rPr>
        <w:t xml:space="preserve"> </w:t>
      </w:r>
    </w:p>
    <w:p w14:paraId="40D70DF5" w14:textId="77777777" w:rsidR="001C1F2C" w:rsidRPr="00273CAF" w:rsidRDefault="001C1F2C" w:rsidP="0096634B">
      <w:pPr>
        <w:pStyle w:val="Telobesedila"/>
        <w:tabs>
          <w:tab w:val="left" w:pos="-1080"/>
          <w:tab w:val="left" w:pos="-720"/>
          <w:tab w:val="left" w:pos="0"/>
          <w:tab w:val="left" w:pos="810"/>
          <w:tab w:val="left" w:pos="1080"/>
        </w:tabs>
        <w:spacing w:after="120"/>
        <w:rPr>
          <w:rFonts w:ascii="Arial" w:hAnsi="Arial" w:cs="Arial"/>
          <w:sz w:val="20"/>
        </w:rPr>
      </w:pPr>
      <w:r w:rsidRPr="00273CAF">
        <w:rPr>
          <w:rFonts w:ascii="Arial" w:hAnsi="Arial" w:cs="Arial"/>
          <w:sz w:val="20"/>
        </w:rPr>
        <w:t xml:space="preserve">Omejitve iz </w:t>
      </w:r>
      <w:r>
        <w:rPr>
          <w:rFonts w:ascii="Arial" w:hAnsi="Arial" w:cs="Arial"/>
          <w:sz w:val="20"/>
        </w:rPr>
        <w:t>prejšnjega</w:t>
      </w:r>
      <w:r w:rsidRPr="00273CAF">
        <w:rPr>
          <w:rFonts w:ascii="Arial" w:hAnsi="Arial" w:cs="Arial"/>
          <w:sz w:val="20"/>
        </w:rPr>
        <w:t xml:space="preserve"> odstavka tega člena ne veljajo za prevzemanje obveznosti z</w:t>
      </w:r>
      <w:r>
        <w:rPr>
          <w:rFonts w:ascii="Arial" w:hAnsi="Arial" w:cs="Arial"/>
          <w:sz w:val="20"/>
        </w:rPr>
        <w:t xml:space="preserve"> </w:t>
      </w:r>
      <w:r w:rsidRPr="00273CAF">
        <w:rPr>
          <w:rFonts w:ascii="Arial" w:hAnsi="Arial" w:cs="Arial"/>
          <w:sz w:val="20"/>
        </w:rPr>
        <w:t>najemnimi</w:t>
      </w:r>
      <w:r>
        <w:rPr>
          <w:rFonts w:ascii="Arial" w:hAnsi="Arial" w:cs="Arial"/>
          <w:sz w:val="20"/>
        </w:rPr>
        <w:t xml:space="preserve"> </w:t>
      </w:r>
      <w:r w:rsidRPr="00273CAF">
        <w:rPr>
          <w:rFonts w:ascii="Arial" w:hAnsi="Arial" w:cs="Arial"/>
          <w:sz w:val="20"/>
        </w:rPr>
        <w:t>pogodbami, razen če na podlagi teh pogodb lastninska pravica preide oziroma lahko</w:t>
      </w:r>
      <w:r>
        <w:rPr>
          <w:rFonts w:ascii="Arial" w:hAnsi="Arial" w:cs="Arial"/>
          <w:sz w:val="20"/>
        </w:rPr>
        <w:t xml:space="preserve"> </w:t>
      </w:r>
      <w:r w:rsidRPr="00273CAF">
        <w:rPr>
          <w:rFonts w:ascii="Arial" w:hAnsi="Arial" w:cs="Arial"/>
          <w:sz w:val="20"/>
        </w:rPr>
        <w:t>preide iz najemodajalca na najemnika in prevzemanje obveznosti za dobavo elektrike, telefona,</w:t>
      </w:r>
      <w:r>
        <w:rPr>
          <w:rFonts w:ascii="Arial" w:hAnsi="Arial" w:cs="Arial"/>
          <w:sz w:val="20"/>
        </w:rPr>
        <w:t xml:space="preserve"> </w:t>
      </w:r>
      <w:r w:rsidRPr="00273CAF">
        <w:rPr>
          <w:rFonts w:ascii="Arial" w:hAnsi="Arial" w:cs="Arial"/>
          <w:sz w:val="20"/>
        </w:rPr>
        <w:t>vode, komunalnih storitev in drugih storitev, potrebnih za operativno delovanje neposrednih</w:t>
      </w:r>
      <w:r>
        <w:rPr>
          <w:rFonts w:ascii="Arial" w:hAnsi="Arial" w:cs="Arial"/>
          <w:sz w:val="20"/>
        </w:rPr>
        <w:t xml:space="preserve"> </w:t>
      </w:r>
      <w:r w:rsidRPr="00273CAF">
        <w:rPr>
          <w:rFonts w:ascii="Arial" w:hAnsi="Arial" w:cs="Arial"/>
          <w:sz w:val="20"/>
        </w:rPr>
        <w:t>uporabnikov ter</w:t>
      </w:r>
      <w:r>
        <w:rPr>
          <w:rFonts w:ascii="Arial" w:hAnsi="Arial" w:cs="Arial"/>
          <w:sz w:val="20"/>
        </w:rPr>
        <w:t xml:space="preserve"> </w:t>
      </w:r>
      <w:r w:rsidRPr="00273CAF">
        <w:rPr>
          <w:rFonts w:ascii="Arial" w:hAnsi="Arial" w:cs="Arial"/>
          <w:sz w:val="20"/>
        </w:rPr>
        <w:t>prevzemanje obveznosti za pogodbe, ki se financirajo iz namenskih sredstev</w:t>
      </w:r>
      <w:r>
        <w:rPr>
          <w:rFonts w:ascii="Arial" w:hAnsi="Arial" w:cs="Arial"/>
          <w:sz w:val="20"/>
        </w:rPr>
        <w:t xml:space="preserve"> </w:t>
      </w:r>
      <w:r w:rsidRPr="00273CAF">
        <w:rPr>
          <w:rFonts w:ascii="Arial" w:hAnsi="Arial" w:cs="Arial"/>
          <w:sz w:val="20"/>
        </w:rPr>
        <w:t>EU, namenskih sredstev finančnih mehanizmov in sredstev drugih donatorjev.</w:t>
      </w:r>
    </w:p>
    <w:p w14:paraId="356B92E3" w14:textId="77777777" w:rsidR="001C1F2C" w:rsidRDefault="001C1F2C" w:rsidP="0096634B">
      <w:pPr>
        <w:pStyle w:val="Telobesedila"/>
        <w:tabs>
          <w:tab w:val="left" w:pos="-1080"/>
          <w:tab w:val="left" w:pos="-720"/>
          <w:tab w:val="left" w:pos="0"/>
          <w:tab w:val="left" w:pos="810"/>
          <w:tab w:val="left" w:pos="1080"/>
        </w:tabs>
        <w:spacing w:after="120"/>
        <w:rPr>
          <w:rFonts w:ascii="Arial" w:hAnsi="Arial" w:cs="Arial"/>
          <w:sz w:val="20"/>
        </w:rPr>
      </w:pPr>
      <w:r w:rsidRPr="00273CAF">
        <w:rPr>
          <w:rFonts w:ascii="Arial" w:hAnsi="Arial" w:cs="Arial"/>
          <w:sz w:val="20"/>
        </w:rPr>
        <w:t>Prevzete obveznosti iz drugega in tretjega odstavka tega člena se načrtujejo v finančnem</w:t>
      </w:r>
      <w:r>
        <w:rPr>
          <w:rFonts w:ascii="Arial" w:hAnsi="Arial" w:cs="Arial"/>
          <w:sz w:val="20"/>
        </w:rPr>
        <w:t xml:space="preserve"> </w:t>
      </w:r>
      <w:r w:rsidRPr="00273CAF">
        <w:rPr>
          <w:rFonts w:ascii="Arial" w:hAnsi="Arial" w:cs="Arial"/>
          <w:sz w:val="20"/>
        </w:rPr>
        <w:t>načrtu neposrednega uporabnika in načrtu razvojnih programov.</w:t>
      </w:r>
    </w:p>
    <w:p w14:paraId="689D24DB" w14:textId="77777777" w:rsidR="001C1F2C" w:rsidRPr="0096634B" w:rsidRDefault="001C1F2C" w:rsidP="0096634B">
      <w:pPr>
        <w:pStyle w:val="Telobesedila"/>
        <w:tabs>
          <w:tab w:val="left" w:pos="-1080"/>
          <w:tab w:val="left" w:pos="-720"/>
          <w:tab w:val="left" w:pos="0"/>
          <w:tab w:val="left" w:pos="810"/>
          <w:tab w:val="left" w:pos="1080"/>
        </w:tabs>
        <w:spacing w:after="120"/>
        <w:rPr>
          <w:rFonts w:ascii="Arial" w:hAnsi="Arial" w:cs="Arial"/>
          <w:sz w:val="20"/>
        </w:rPr>
      </w:pPr>
      <w:r w:rsidRPr="0096634B">
        <w:rPr>
          <w:rFonts w:ascii="Arial" w:hAnsi="Arial" w:cs="Arial"/>
          <w:sz w:val="20"/>
        </w:rPr>
        <w:t>Obveznosti, ki bodo zahtevale plačilo v prihodnjih letih, se morajo prioritetno vključiti v proračun leta, na katerega se nanašajo.</w:t>
      </w:r>
    </w:p>
    <w:p w14:paraId="6F9BD5CC" w14:textId="77777777" w:rsidR="001C1F2C" w:rsidRPr="002F3BD8" w:rsidRDefault="001C1F2C" w:rsidP="001C1F2C">
      <w:pPr>
        <w:rPr>
          <w:rFonts w:ascii="Arial" w:hAnsi="Arial" w:cs="Arial"/>
          <w:sz w:val="20"/>
        </w:rPr>
      </w:pPr>
    </w:p>
    <w:p w14:paraId="2D927014" w14:textId="5CA4B5EB" w:rsidR="00DE40FB" w:rsidRPr="00374C3B" w:rsidRDefault="00DE40FB" w:rsidP="002B60CB">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člen</w:t>
      </w:r>
    </w:p>
    <w:p w14:paraId="65E2692F" w14:textId="77777777" w:rsidR="00DE40FB" w:rsidRPr="00374C3B" w:rsidRDefault="00DE40FB" w:rsidP="009D2A1C">
      <w:pPr>
        <w:pStyle w:val="Telobesedila"/>
        <w:tabs>
          <w:tab w:val="left" w:pos="-1080"/>
          <w:tab w:val="left" w:pos="-720"/>
          <w:tab w:val="left" w:pos="0"/>
          <w:tab w:val="left" w:pos="810"/>
        </w:tabs>
        <w:spacing w:after="120"/>
        <w:ind w:left="357"/>
        <w:jc w:val="center"/>
        <w:rPr>
          <w:rFonts w:ascii="Arial" w:hAnsi="Arial" w:cs="Arial"/>
          <w:b/>
          <w:bCs/>
          <w:sz w:val="20"/>
        </w:rPr>
      </w:pPr>
      <w:r w:rsidRPr="00374C3B">
        <w:rPr>
          <w:rFonts w:ascii="Arial" w:hAnsi="Arial" w:cs="Arial"/>
          <w:b/>
          <w:bCs/>
          <w:sz w:val="20"/>
        </w:rPr>
        <w:t>(spremljanje in spreminjanje projektov v načrtu razvojnih programov)</w:t>
      </w:r>
    </w:p>
    <w:p w14:paraId="64E3ECA6" w14:textId="77777777" w:rsidR="00DE40FB" w:rsidRPr="00C366AB" w:rsidRDefault="00DE40FB" w:rsidP="00C5095C">
      <w:pPr>
        <w:pStyle w:val="Telobesedila"/>
        <w:tabs>
          <w:tab w:val="left" w:pos="-1080"/>
          <w:tab w:val="left" w:pos="-720"/>
          <w:tab w:val="left" w:pos="0"/>
          <w:tab w:val="left" w:pos="810"/>
          <w:tab w:val="left" w:pos="1080"/>
        </w:tabs>
        <w:spacing w:after="120"/>
        <w:rPr>
          <w:rFonts w:ascii="Arial" w:hAnsi="Arial" w:cs="Arial"/>
          <w:sz w:val="20"/>
        </w:rPr>
      </w:pPr>
      <w:r w:rsidRPr="00C366AB">
        <w:rPr>
          <w:rFonts w:ascii="Arial" w:hAnsi="Arial" w:cs="Arial"/>
          <w:sz w:val="20"/>
        </w:rPr>
        <w:t>Neposredni uporabnik vodi evidenco projektov iz veljavnega načrta razvojnih programov.</w:t>
      </w:r>
      <w:r>
        <w:rPr>
          <w:rFonts w:ascii="Arial" w:hAnsi="Arial" w:cs="Arial"/>
          <w:sz w:val="20"/>
        </w:rPr>
        <w:t xml:space="preserve"> Načrt razvojnih programov mora biti usklajen s posebnim delom proračuna na kontih skupine 42, 43 in 410. </w:t>
      </w:r>
    </w:p>
    <w:p w14:paraId="24A9B78D" w14:textId="77777777" w:rsidR="00DE40FB" w:rsidRPr="00C366AB" w:rsidRDefault="00DE40FB" w:rsidP="00C5095C">
      <w:pPr>
        <w:pStyle w:val="Telobesedila"/>
        <w:tabs>
          <w:tab w:val="left" w:pos="-1080"/>
          <w:tab w:val="left" w:pos="-720"/>
          <w:tab w:val="left" w:pos="0"/>
          <w:tab w:val="left" w:pos="810"/>
          <w:tab w:val="left" w:pos="1080"/>
        </w:tabs>
        <w:spacing w:after="120"/>
        <w:rPr>
          <w:rFonts w:ascii="Arial" w:hAnsi="Arial" w:cs="Arial"/>
          <w:sz w:val="20"/>
        </w:rPr>
      </w:pPr>
      <w:r w:rsidRPr="00C366AB">
        <w:rPr>
          <w:rFonts w:ascii="Arial" w:hAnsi="Arial" w:cs="Arial"/>
          <w:sz w:val="20"/>
        </w:rPr>
        <w:t xml:space="preserve">Spremembe veljavnega načrta razvojnih programov so </w:t>
      </w:r>
      <w:r>
        <w:rPr>
          <w:rFonts w:ascii="Arial" w:hAnsi="Arial" w:cs="Arial"/>
          <w:sz w:val="20"/>
        </w:rPr>
        <w:t xml:space="preserve">nove </w:t>
      </w:r>
      <w:r w:rsidRPr="00C366AB">
        <w:rPr>
          <w:rFonts w:ascii="Arial" w:hAnsi="Arial" w:cs="Arial"/>
          <w:sz w:val="20"/>
        </w:rPr>
        <w:t>uvrstit</w:t>
      </w:r>
      <w:r>
        <w:rPr>
          <w:rFonts w:ascii="Arial" w:hAnsi="Arial" w:cs="Arial"/>
          <w:sz w:val="20"/>
        </w:rPr>
        <w:t>ve</w:t>
      </w:r>
      <w:r w:rsidRPr="00C366AB">
        <w:rPr>
          <w:rFonts w:ascii="Arial" w:hAnsi="Arial" w:cs="Arial"/>
          <w:sz w:val="20"/>
        </w:rPr>
        <w:t xml:space="preserve"> projektov v načrt razvojnih programov in druge spremembe projektov.</w:t>
      </w:r>
    </w:p>
    <w:p w14:paraId="2BC290FC" w14:textId="77777777" w:rsidR="00DE40FB" w:rsidRPr="00C5095C" w:rsidRDefault="00DE40FB" w:rsidP="00C5095C">
      <w:pPr>
        <w:pStyle w:val="Telobesedila"/>
        <w:tabs>
          <w:tab w:val="left" w:pos="-1080"/>
          <w:tab w:val="left" w:pos="-720"/>
          <w:tab w:val="left" w:pos="0"/>
          <w:tab w:val="left" w:pos="810"/>
          <w:tab w:val="left" w:pos="1080"/>
        </w:tabs>
        <w:spacing w:after="120"/>
        <w:rPr>
          <w:rFonts w:ascii="Arial" w:hAnsi="Arial" w:cs="Arial"/>
          <w:sz w:val="20"/>
        </w:rPr>
      </w:pPr>
      <w:r w:rsidRPr="00C5095C">
        <w:rPr>
          <w:rFonts w:ascii="Arial" w:hAnsi="Arial" w:cs="Arial"/>
          <w:sz w:val="20"/>
        </w:rPr>
        <w:t>Župan lahko spreminja naziv projektov, ki so uvrščeni v načrtu razvojnih programov, ali naziv proračunskih postavk, v kolikor je to potrebno zaradi črpanja namenskih sredstev sofinanciranja projektov.</w:t>
      </w:r>
    </w:p>
    <w:p w14:paraId="28480B4C" w14:textId="1A66F6AD" w:rsidR="00DE40FB" w:rsidRPr="00C5095C" w:rsidRDefault="00DE40FB" w:rsidP="00C5095C">
      <w:pPr>
        <w:pStyle w:val="Telobesedila"/>
        <w:tabs>
          <w:tab w:val="left" w:pos="-1080"/>
          <w:tab w:val="left" w:pos="-720"/>
          <w:tab w:val="left" w:pos="0"/>
          <w:tab w:val="left" w:pos="810"/>
          <w:tab w:val="left" w:pos="1080"/>
        </w:tabs>
        <w:spacing w:after="120"/>
        <w:rPr>
          <w:rFonts w:ascii="Arial" w:hAnsi="Arial" w:cs="Arial"/>
          <w:sz w:val="20"/>
        </w:rPr>
      </w:pPr>
      <w:r w:rsidRPr="00C5095C">
        <w:rPr>
          <w:rFonts w:ascii="Arial" w:hAnsi="Arial" w:cs="Arial"/>
          <w:sz w:val="20"/>
        </w:rPr>
        <w:t xml:space="preserve">O spremembi vrednosti veljavnih projektov </w:t>
      </w:r>
      <w:r w:rsidR="00433940" w:rsidRPr="00C5095C">
        <w:rPr>
          <w:rFonts w:ascii="Arial" w:hAnsi="Arial" w:cs="Arial"/>
          <w:sz w:val="20"/>
        </w:rPr>
        <w:t xml:space="preserve">v NRP  </w:t>
      </w:r>
      <w:r w:rsidRPr="00C5095C">
        <w:rPr>
          <w:rFonts w:ascii="Arial" w:hAnsi="Arial" w:cs="Arial"/>
          <w:sz w:val="20"/>
        </w:rPr>
        <w:t xml:space="preserve">do 20 % izhodiščne vrednosti odloča župan. </w:t>
      </w:r>
    </w:p>
    <w:p w14:paraId="0E06835B" w14:textId="77777777" w:rsidR="00DE40FB" w:rsidRPr="00C5095C" w:rsidRDefault="00DE40FB" w:rsidP="00C5095C">
      <w:pPr>
        <w:pStyle w:val="Telobesedila"/>
        <w:tabs>
          <w:tab w:val="left" w:pos="-1080"/>
          <w:tab w:val="left" w:pos="-720"/>
          <w:tab w:val="left" w:pos="0"/>
          <w:tab w:val="left" w:pos="810"/>
          <w:tab w:val="left" w:pos="1080"/>
        </w:tabs>
        <w:spacing w:after="120"/>
        <w:rPr>
          <w:rFonts w:ascii="Arial" w:hAnsi="Arial" w:cs="Arial"/>
          <w:sz w:val="20"/>
        </w:rPr>
      </w:pPr>
      <w:r w:rsidRPr="00C5095C">
        <w:rPr>
          <w:rFonts w:ascii="Arial" w:hAnsi="Arial" w:cs="Arial"/>
          <w:sz w:val="20"/>
        </w:rPr>
        <w:t xml:space="preserve">Spremembe vrednosti projektov v NRP, ki presegajo možnosti zagotovitve sredstev s prerazporeditvami župana, se v proračun uvrščajo z rebalansom proračuna. </w:t>
      </w:r>
    </w:p>
    <w:p w14:paraId="389BCC79" w14:textId="4C001313" w:rsidR="00DE40FB" w:rsidRPr="00C5095C" w:rsidRDefault="00DE40FB" w:rsidP="00C5095C">
      <w:pPr>
        <w:pStyle w:val="Telobesedila"/>
        <w:tabs>
          <w:tab w:val="left" w:pos="-1080"/>
          <w:tab w:val="left" w:pos="-720"/>
          <w:tab w:val="left" w:pos="0"/>
          <w:tab w:val="left" w:pos="810"/>
          <w:tab w:val="left" w:pos="1080"/>
        </w:tabs>
        <w:spacing w:after="120"/>
        <w:rPr>
          <w:rFonts w:ascii="Arial" w:hAnsi="Arial" w:cs="Arial"/>
          <w:sz w:val="20"/>
        </w:rPr>
      </w:pPr>
      <w:r w:rsidRPr="00C5095C">
        <w:rPr>
          <w:rFonts w:ascii="Arial" w:hAnsi="Arial" w:cs="Arial"/>
          <w:sz w:val="20"/>
        </w:rPr>
        <w:t xml:space="preserve">Sprememba projekta v NRP brez rebalansa proračuna nad 20 % izhodiščne vrednosti projekta je dovoljena na način, da o tem na seji odloča občinski svet, župan pa mora imeti na podlagi pooblastila za prerazporejanje pravic porabe zadostno pravico, da zagotovi sredstva na proračunski postavki. </w:t>
      </w:r>
    </w:p>
    <w:p w14:paraId="6A1F7FE4" w14:textId="63325919" w:rsidR="00DE40FB" w:rsidRPr="00C5095C" w:rsidRDefault="00DE40FB" w:rsidP="00C5095C">
      <w:pPr>
        <w:pStyle w:val="Telobesedila"/>
        <w:tabs>
          <w:tab w:val="left" w:pos="-1080"/>
          <w:tab w:val="left" w:pos="-720"/>
          <w:tab w:val="left" w:pos="0"/>
          <w:tab w:val="left" w:pos="810"/>
          <w:tab w:val="left" w:pos="1080"/>
        </w:tabs>
        <w:spacing w:after="120"/>
        <w:rPr>
          <w:rFonts w:ascii="Arial" w:hAnsi="Arial" w:cs="Arial"/>
          <w:sz w:val="20"/>
        </w:rPr>
      </w:pPr>
      <w:r w:rsidRPr="00C5095C">
        <w:rPr>
          <w:rFonts w:ascii="Arial" w:hAnsi="Arial" w:cs="Arial"/>
          <w:sz w:val="20"/>
        </w:rPr>
        <w:t>Občinski svet odloča o uvrstitvi novih projektov v veljavni  NRP in o spremembi vrednosti projektov nad               20 % izhodiščne vrednosti projektov. O spremembah vrednosti projektov v kasnejših letih odloča Občinski svet s sklepom.</w:t>
      </w:r>
    </w:p>
    <w:p w14:paraId="2201C227" w14:textId="77777777" w:rsidR="00433940" w:rsidRPr="00C5095C" w:rsidRDefault="00433940" w:rsidP="00C5095C">
      <w:pPr>
        <w:pStyle w:val="Telobesedila"/>
        <w:tabs>
          <w:tab w:val="left" w:pos="-1080"/>
          <w:tab w:val="left" w:pos="-720"/>
          <w:tab w:val="left" w:pos="0"/>
          <w:tab w:val="left" w:pos="810"/>
          <w:tab w:val="left" w:pos="1080"/>
        </w:tabs>
        <w:spacing w:after="120"/>
        <w:rPr>
          <w:rFonts w:ascii="Arial" w:hAnsi="Arial" w:cs="Arial"/>
          <w:sz w:val="20"/>
        </w:rPr>
      </w:pPr>
      <w:r w:rsidRPr="00C5095C">
        <w:rPr>
          <w:rFonts w:ascii="Arial" w:hAnsi="Arial" w:cs="Arial"/>
          <w:sz w:val="20"/>
        </w:rPr>
        <w:lastRenderedPageBreak/>
        <w:t xml:space="preserve">Župan lahko na predlog neposrednega uporabnika spremeni načrt razvojnih programov za projekte, ki so sofinancirani iz državnega proračuna oziroma evropskih sredstev, ne glede na določilo prejšnjega odstavka tega člena. Sprememba po tem odstavku se izvede v primeru potrebne uskladitve načrta razvojnega programa zaradi črpanja državnih oziroma evropskih sredstev. </w:t>
      </w:r>
    </w:p>
    <w:p w14:paraId="489AA13C" w14:textId="77777777" w:rsidR="00DE40FB" w:rsidRPr="00C5095C" w:rsidRDefault="00DE40FB" w:rsidP="00C5095C">
      <w:pPr>
        <w:pStyle w:val="Telobesedila"/>
        <w:tabs>
          <w:tab w:val="left" w:pos="-1080"/>
          <w:tab w:val="left" w:pos="-720"/>
          <w:tab w:val="left" w:pos="0"/>
          <w:tab w:val="left" w:pos="810"/>
          <w:tab w:val="left" w:pos="1080"/>
        </w:tabs>
        <w:spacing w:after="120"/>
        <w:rPr>
          <w:rFonts w:ascii="Arial" w:hAnsi="Arial" w:cs="Arial"/>
          <w:sz w:val="20"/>
        </w:rPr>
      </w:pPr>
      <w:r w:rsidRPr="00C5095C">
        <w:rPr>
          <w:rFonts w:ascii="Arial" w:hAnsi="Arial" w:cs="Arial"/>
          <w:sz w:val="20"/>
        </w:rPr>
        <w:t>Projekti, za katere se zaradi prenosa plačil v tekoče leto, zaključek financiranja prestavi iz predhodnega v tekoče leto, se uvrstijo v načrt razvojnih programov po uveljavitvi proračuna.</w:t>
      </w:r>
    </w:p>
    <w:p w14:paraId="02083624" w14:textId="77777777" w:rsidR="00DE40FB" w:rsidRPr="00C5095C" w:rsidRDefault="00DE40FB" w:rsidP="00C5095C">
      <w:pPr>
        <w:pStyle w:val="Telobesedila"/>
        <w:tabs>
          <w:tab w:val="left" w:pos="-1080"/>
          <w:tab w:val="left" w:pos="-720"/>
          <w:tab w:val="left" w:pos="0"/>
          <w:tab w:val="left" w:pos="810"/>
          <w:tab w:val="left" w:pos="1080"/>
        </w:tabs>
        <w:spacing w:after="120"/>
        <w:rPr>
          <w:rFonts w:ascii="Arial" w:hAnsi="Arial" w:cs="Arial"/>
          <w:sz w:val="20"/>
        </w:rPr>
      </w:pPr>
      <w:r w:rsidRPr="00C5095C">
        <w:rPr>
          <w:rFonts w:ascii="Arial" w:hAnsi="Arial" w:cs="Arial"/>
          <w:sz w:val="20"/>
        </w:rPr>
        <w:t>Investicijsko dokumentacijo potrjuje župan.</w:t>
      </w:r>
    </w:p>
    <w:p w14:paraId="0CB11F3E" w14:textId="77777777" w:rsidR="00DE40FB" w:rsidRPr="00DE3D0A" w:rsidRDefault="00DE40FB" w:rsidP="00DE40FB">
      <w:pPr>
        <w:pStyle w:val="Telobesedila"/>
        <w:tabs>
          <w:tab w:val="left" w:pos="-1080"/>
          <w:tab w:val="left" w:pos="-720"/>
          <w:tab w:val="left" w:pos="0"/>
          <w:tab w:val="left" w:pos="810"/>
          <w:tab w:val="left" w:pos="1080"/>
        </w:tabs>
        <w:rPr>
          <w:rFonts w:ascii="Arial" w:hAnsi="Arial" w:cs="Arial"/>
          <w:color w:val="000000"/>
          <w:sz w:val="20"/>
        </w:rPr>
      </w:pPr>
    </w:p>
    <w:p w14:paraId="0FAB5CE9" w14:textId="058A07DD" w:rsidR="00433940" w:rsidRPr="00374C3B" w:rsidRDefault="00433940" w:rsidP="002B60CB">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člen</w:t>
      </w:r>
    </w:p>
    <w:p w14:paraId="3C1811B1" w14:textId="4FFE9544" w:rsidR="00433940" w:rsidRPr="00374C3B" w:rsidRDefault="00433940" w:rsidP="009D2A1C">
      <w:pPr>
        <w:pStyle w:val="Telobesedila"/>
        <w:tabs>
          <w:tab w:val="left" w:pos="-1080"/>
          <w:tab w:val="left" w:pos="-720"/>
          <w:tab w:val="left" w:pos="0"/>
          <w:tab w:val="left" w:pos="810"/>
        </w:tabs>
        <w:spacing w:after="120"/>
        <w:ind w:left="357"/>
        <w:jc w:val="center"/>
        <w:rPr>
          <w:rFonts w:ascii="Arial" w:hAnsi="Arial" w:cs="Arial"/>
          <w:b/>
          <w:bCs/>
          <w:sz w:val="20"/>
        </w:rPr>
      </w:pPr>
      <w:r w:rsidRPr="00374C3B">
        <w:rPr>
          <w:rFonts w:ascii="Arial" w:hAnsi="Arial" w:cs="Arial"/>
          <w:b/>
          <w:bCs/>
          <w:sz w:val="20"/>
        </w:rPr>
        <w:t>(</w:t>
      </w:r>
      <w:r w:rsidR="00742A1E">
        <w:rPr>
          <w:rFonts w:ascii="Arial" w:hAnsi="Arial" w:cs="Arial"/>
          <w:b/>
          <w:bCs/>
          <w:sz w:val="20"/>
        </w:rPr>
        <w:t xml:space="preserve">proračunska rezerva in </w:t>
      </w:r>
      <w:r w:rsidRPr="00433940">
        <w:rPr>
          <w:rFonts w:ascii="Arial" w:hAnsi="Arial" w:cs="Arial"/>
          <w:b/>
          <w:bCs/>
          <w:sz w:val="20"/>
        </w:rPr>
        <w:t>proračunski sklad</w:t>
      </w:r>
      <w:r w:rsidRPr="00374C3B">
        <w:rPr>
          <w:rFonts w:ascii="Arial" w:hAnsi="Arial" w:cs="Arial"/>
          <w:b/>
          <w:bCs/>
          <w:sz w:val="20"/>
        </w:rPr>
        <w:t>)</w:t>
      </w:r>
    </w:p>
    <w:p w14:paraId="5C4462B8" w14:textId="77777777" w:rsidR="00433940" w:rsidRPr="00C5095C" w:rsidRDefault="00433940" w:rsidP="00C5095C">
      <w:pPr>
        <w:pStyle w:val="Telobesedila"/>
        <w:tabs>
          <w:tab w:val="left" w:pos="-1080"/>
          <w:tab w:val="left" w:pos="-720"/>
          <w:tab w:val="left" w:pos="0"/>
          <w:tab w:val="left" w:pos="810"/>
          <w:tab w:val="left" w:pos="1080"/>
        </w:tabs>
        <w:spacing w:after="120"/>
        <w:rPr>
          <w:rFonts w:ascii="Arial" w:hAnsi="Arial" w:cs="Arial"/>
          <w:sz w:val="20"/>
        </w:rPr>
      </w:pPr>
      <w:r w:rsidRPr="00C5095C">
        <w:rPr>
          <w:rFonts w:ascii="Arial" w:hAnsi="Arial" w:cs="Arial"/>
          <w:sz w:val="20"/>
        </w:rPr>
        <w:t>Na podlagi 49. člena ZJF se v proračunu občine zagotavljajo sredstva za proračunsko rezervo, ki deluje kot proračunski sklad.</w:t>
      </w:r>
    </w:p>
    <w:p w14:paraId="4A3B5C81" w14:textId="77777777" w:rsidR="00433940" w:rsidRPr="00C5095C" w:rsidRDefault="00433940" w:rsidP="00C5095C">
      <w:pPr>
        <w:pStyle w:val="Telobesedila"/>
        <w:tabs>
          <w:tab w:val="left" w:pos="-1080"/>
          <w:tab w:val="left" w:pos="-720"/>
          <w:tab w:val="left" w:pos="0"/>
          <w:tab w:val="left" w:pos="810"/>
          <w:tab w:val="left" w:pos="1080"/>
        </w:tabs>
        <w:spacing w:after="120"/>
        <w:rPr>
          <w:rFonts w:ascii="Arial" w:hAnsi="Arial" w:cs="Arial"/>
          <w:sz w:val="20"/>
        </w:rPr>
      </w:pPr>
      <w:r w:rsidRPr="00C5095C">
        <w:rPr>
          <w:rFonts w:ascii="Arial" w:hAnsi="Arial" w:cs="Arial"/>
          <w:sz w:val="20"/>
        </w:rPr>
        <w:t>Sredstva proračunske rezerve se uporabljajo za financiranje izdatkov za odpravo posledic naravnih nesreč, kot so potres, poplava, zemeljski plaz, snežni plaz, visok sneg, močan veter, toča, žled, pozeba, suša, množični pojav nalezljive človeške, živalske ali rastlinske bolezni, druge nesreče, ki jih povzročijo naravne sile in ekološke nesreče.</w:t>
      </w:r>
    </w:p>
    <w:p w14:paraId="04E47ED9" w14:textId="1C2A1100" w:rsidR="00742A1E" w:rsidRPr="00C5095C" w:rsidRDefault="00742A1E" w:rsidP="00C5095C">
      <w:pPr>
        <w:pStyle w:val="Telobesedila"/>
        <w:tabs>
          <w:tab w:val="left" w:pos="-1080"/>
          <w:tab w:val="left" w:pos="-720"/>
          <w:tab w:val="left" w:pos="0"/>
          <w:tab w:val="left" w:pos="810"/>
          <w:tab w:val="left" w:pos="1080"/>
        </w:tabs>
        <w:spacing w:after="120"/>
        <w:rPr>
          <w:rFonts w:ascii="Arial" w:hAnsi="Arial" w:cs="Arial"/>
          <w:sz w:val="20"/>
        </w:rPr>
      </w:pPr>
      <w:r w:rsidRPr="00C5095C">
        <w:rPr>
          <w:rFonts w:ascii="Arial" w:hAnsi="Arial" w:cs="Arial"/>
          <w:sz w:val="20"/>
        </w:rPr>
        <w:t>Na predlog za finance pristojnega organa občinske uprave o uporabi sredstev proračunske rezerve za namene iz drugega odstavka 49. člena ZJF in drugega odstavka tega člena, do višine 10.000 EUR odloča župan in o tem s pisnimi poročili obvešča občinski svet.</w:t>
      </w:r>
    </w:p>
    <w:p w14:paraId="5076D0E0" w14:textId="7937F42B" w:rsidR="00742A1E" w:rsidRPr="00C5095C" w:rsidRDefault="00742A1E" w:rsidP="00C5095C">
      <w:pPr>
        <w:pStyle w:val="Telobesedila"/>
        <w:tabs>
          <w:tab w:val="left" w:pos="-1080"/>
          <w:tab w:val="left" w:pos="-720"/>
          <w:tab w:val="left" w:pos="0"/>
          <w:tab w:val="left" w:pos="810"/>
          <w:tab w:val="left" w:pos="1080"/>
        </w:tabs>
        <w:spacing w:after="120"/>
        <w:rPr>
          <w:rFonts w:ascii="Arial" w:hAnsi="Arial" w:cs="Arial"/>
          <w:sz w:val="20"/>
        </w:rPr>
      </w:pPr>
      <w:r w:rsidRPr="00C5095C">
        <w:rPr>
          <w:rFonts w:ascii="Arial" w:hAnsi="Arial" w:cs="Arial"/>
          <w:sz w:val="20"/>
        </w:rPr>
        <w:t xml:space="preserve">Proračunska rezerva za leto 2025 znaša 45.865 EUR. </w:t>
      </w:r>
    </w:p>
    <w:p w14:paraId="7C006B1D" w14:textId="77777777" w:rsidR="00742A1E" w:rsidRPr="00DE3D0A" w:rsidRDefault="00742A1E" w:rsidP="00433940">
      <w:pPr>
        <w:pStyle w:val="Telobesedila"/>
        <w:tabs>
          <w:tab w:val="left" w:pos="-1080"/>
          <w:tab w:val="left" w:pos="-720"/>
          <w:tab w:val="left" w:pos="0"/>
          <w:tab w:val="left" w:pos="810"/>
          <w:tab w:val="left" w:pos="1080"/>
        </w:tabs>
        <w:rPr>
          <w:rFonts w:ascii="Arial" w:hAnsi="Arial" w:cs="Arial"/>
          <w:color w:val="000000"/>
          <w:sz w:val="20"/>
        </w:rPr>
      </w:pPr>
    </w:p>
    <w:p w14:paraId="5AAB0225" w14:textId="192656D9" w:rsidR="00742A1E" w:rsidRPr="002B60CB" w:rsidRDefault="00742A1E" w:rsidP="002B60CB">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2B60CB">
        <w:rPr>
          <w:rFonts w:ascii="Arial" w:hAnsi="Arial" w:cs="Arial"/>
          <w:b/>
          <w:bCs/>
          <w:sz w:val="20"/>
        </w:rPr>
        <w:t>člen</w:t>
      </w:r>
    </w:p>
    <w:p w14:paraId="6D7E3323" w14:textId="77777777" w:rsidR="00742A1E" w:rsidRPr="009D2A1C" w:rsidRDefault="00742A1E" w:rsidP="009D2A1C">
      <w:pPr>
        <w:pStyle w:val="Telobesedila"/>
        <w:tabs>
          <w:tab w:val="left" w:pos="-1080"/>
          <w:tab w:val="left" w:pos="-720"/>
          <w:tab w:val="left" w:pos="0"/>
          <w:tab w:val="left" w:pos="810"/>
        </w:tabs>
        <w:spacing w:after="120"/>
        <w:ind w:left="357"/>
        <w:jc w:val="center"/>
        <w:rPr>
          <w:rFonts w:ascii="Arial" w:hAnsi="Arial" w:cs="Arial"/>
          <w:b/>
          <w:bCs/>
          <w:sz w:val="20"/>
        </w:rPr>
      </w:pPr>
      <w:r w:rsidRPr="009D2A1C">
        <w:rPr>
          <w:rFonts w:ascii="Arial" w:hAnsi="Arial" w:cs="Arial"/>
          <w:b/>
          <w:bCs/>
          <w:sz w:val="20"/>
        </w:rPr>
        <w:t>(splošna proračunska rezervacija)</w:t>
      </w:r>
    </w:p>
    <w:p w14:paraId="1D7CA806" w14:textId="77777777" w:rsidR="00742A1E" w:rsidRPr="009D2A1C" w:rsidRDefault="00742A1E" w:rsidP="00C5095C">
      <w:pPr>
        <w:pStyle w:val="Telobesedila"/>
        <w:tabs>
          <w:tab w:val="left" w:pos="-1080"/>
          <w:tab w:val="left" w:pos="-720"/>
          <w:tab w:val="left" w:pos="0"/>
          <w:tab w:val="left" w:pos="810"/>
          <w:tab w:val="left" w:pos="1080"/>
        </w:tabs>
        <w:spacing w:after="120"/>
        <w:rPr>
          <w:rFonts w:ascii="Arial" w:hAnsi="Arial" w:cs="Arial"/>
          <w:sz w:val="20"/>
        </w:rPr>
      </w:pPr>
      <w:r w:rsidRPr="009D2A1C">
        <w:rPr>
          <w:rFonts w:ascii="Arial" w:hAnsi="Arial" w:cs="Arial"/>
          <w:sz w:val="20"/>
        </w:rPr>
        <w:t>Na podlagi 42. člena ZJF se v proračunu del predvidenih proračunskih prejemkov vnaprej ne razporedi, ampak zadrži kot splošna proračunska rezervacija, ki se v proračunu posebej izkazuje.</w:t>
      </w:r>
    </w:p>
    <w:p w14:paraId="5246ADA5" w14:textId="29C69DC3" w:rsidR="00742A1E" w:rsidRPr="009D2A1C" w:rsidRDefault="00742A1E" w:rsidP="00C5095C">
      <w:pPr>
        <w:pStyle w:val="Telobesedila"/>
        <w:tabs>
          <w:tab w:val="left" w:pos="-1080"/>
          <w:tab w:val="left" w:pos="-720"/>
          <w:tab w:val="left" w:pos="0"/>
          <w:tab w:val="left" w:pos="810"/>
          <w:tab w:val="left" w:pos="1080"/>
        </w:tabs>
        <w:spacing w:after="120"/>
        <w:rPr>
          <w:rFonts w:ascii="Arial" w:hAnsi="Arial" w:cs="Arial"/>
          <w:sz w:val="20"/>
        </w:rPr>
      </w:pPr>
      <w:r w:rsidRPr="009D2A1C">
        <w:rPr>
          <w:rFonts w:ascii="Arial" w:hAnsi="Arial" w:cs="Arial"/>
          <w:sz w:val="20"/>
        </w:rPr>
        <w:t>Sredstva splošne proračunske rezervacije se uporabljajo za nepredvidene namene, za katere v proračunu niso zagotovljena sredstva</w:t>
      </w:r>
      <w:r w:rsidR="002B60CB" w:rsidRPr="009D2A1C">
        <w:rPr>
          <w:rFonts w:ascii="Arial" w:hAnsi="Arial" w:cs="Arial"/>
          <w:sz w:val="20"/>
        </w:rPr>
        <w:t>, ker jih ob sprejemanju proračuna ni bilo mogoče predvideti</w:t>
      </w:r>
      <w:r w:rsidRPr="009D2A1C">
        <w:rPr>
          <w:rFonts w:ascii="Arial" w:hAnsi="Arial" w:cs="Arial"/>
          <w:sz w:val="20"/>
        </w:rPr>
        <w:t xml:space="preserve">, ali za namene, za katere se med letom izkaže, da niso zagotovljena sredstva v zadostnem obsegu, ker jih pri pripravi proračuna ni bilo mogoče načrtovati. </w:t>
      </w:r>
    </w:p>
    <w:p w14:paraId="736D1A83" w14:textId="430E199C" w:rsidR="00742A1E" w:rsidRPr="002F3BD8" w:rsidRDefault="00742A1E" w:rsidP="00C5095C">
      <w:pPr>
        <w:pStyle w:val="Telobesedila"/>
        <w:tabs>
          <w:tab w:val="left" w:pos="-1080"/>
          <w:tab w:val="left" w:pos="-720"/>
          <w:tab w:val="left" w:pos="0"/>
          <w:tab w:val="left" w:pos="810"/>
          <w:tab w:val="left" w:pos="1080"/>
        </w:tabs>
        <w:spacing w:after="120"/>
        <w:rPr>
          <w:rFonts w:ascii="Arial" w:hAnsi="Arial" w:cs="Arial"/>
          <w:sz w:val="20"/>
        </w:rPr>
      </w:pPr>
      <w:r w:rsidRPr="009D2A1C">
        <w:rPr>
          <w:rFonts w:ascii="Arial" w:hAnsi="Arial" w:cs="Arial"/>
          <w:sz w:val="20"/>
        </w:rPr>
        <w:t>Sredstva splošne proračunske rezervacije v letu 2025</w:t>
      </w:r>
      <w:r w:rsidR="00A75FBC" w:rsidRPr="009D2A1C">
        <w:rPr>
          <w:rFonts w:ascii="Arial" w:hAnsi="Arial" w:cs="Arial"/>
          <w:sz w:val="20"/>
        </w:rPr>
        <w:t xml:space="preserve"> </w:t>
      </w:r>
      <w:r w:rsidRPr="009D2A1C">
        <w:rPr>
          <w:rFonts w:ascii="Arial" w:hAnsi="Arial" w:cs="Arial"/>
          <w:sz w:val="20"/>
        </w:rPr>
        <w:t xml:space="preserve">znašajo </w:t>
      </w:r>
      <w:r w:rsidRPr="002F3BD8">
        <w:rPr>
          <w:rFonts w:ascii="Arial" w:hAnsi="Arial" w:cs="Arial"/>
          <w:sz w:val="20"/>
        </w:rPr>
        <w:t>10.000 EUR. O porabi sredstev splošne proračunske rezervacije odloča župan, o čemer polletno poroča občinskemu svetu.</w:t>
      </w:r>
    </w:p>
    <w:p w14:paraId="035170C1" w14:textId="77777777" w:rsidR="00043ED8" w:rsidRDefault="00043ED8" w:rsidP="00DE40FB">
      <w:pPr>
        <w:jc w:val="both"/>
        <w:rPr>
          <w:rFonts w:ascii="Arial" w:hAnsi="Arial" w:cs="Arial"/>
          <w:sz w:val="20"/>
          <w:szCs w:val="22"/>
        </w:rPr>
      </w:pPr>
    </w:p>
    <w:p w14:paraId="318763AB" w14:textId="77777777" w:rsidR="00A75FBC" w:rsidRPr="00374C3B" w:rsidRDefault="00A75FBC" w:rsidP="00A75FBC">
      <w:pPr>
        <w:pStyle w:val="Telobesedila"/>
        <w:tabs>
          <w:tab w:val="left" w:pos="-1080"/>
          <w:tab w:val="left" w:pos="-720"/>
          <w:tab w:val="left" w:pos="0"/>
          <w:tab w:val="left" w:pos="810"/>
          <w:tab w:val="left" w:pos="1080"/>
        </w:tabs>
        <w:rPr>
          <w:rFonts w:ascii="Arial" w:hAnsi="Arial" w:cs="Arial"/>
          <w:b/>
          <w:sz w:val="20"/>
        </w:rPr>
      </w:pPr>
      <w:r w:rsidRPr="00374C3B">
        <w:rPr>
          <w:rFonts w:ascii="Arial" w:hAnsi="Arial" w:cs="Arial"/>
          <w:b/>
          <w:sz w:val="20"/>
        </w:rPr>
        <w:t xml:space="preserve">4. POSEBNOSTI UPRAVLJANJA IN PRODAJE STVARNEGA IN FINANČNEGA PREMOŽENJA </w:t>
      </w:r>
    </w:p>
    <w:p w14:paraId="32075BC2" w14:textId="77777777" w:rsidR="00A75FBC" w:rsidRPr="00374C3B" w:rsidRDefault="00A75FBC" w:rsidP="00A75FBC">
      <w:pPr>
        <w:pStyle w:val="Telobesedila"/>
        <w:tabs>
          <w:tab w:val="left" w:pos="-1080"/>
          <w:tab w:val="left" w:pos="-720"/>
          <w:tab w:val="left" w:pos="0"/>
          <w:tab w:val="left" w:pos="810"/>
          <w:tab w:val="left" w:pos="1080"/>
        </w:tabs>
        <w:jc w:val="center"/>
        <w:rPr>
          <w:rFonts w:ascii="Arial" w:hAnsi="Arial" w:cs="Arial"/>
          <w:b/>
          <w:sz w:val="20"/>
        </w:rPr>
      </w:pPr>
    </w:p>
    <w:p w14:paraId="5F57E3A3" w14:textId="2C9FF732" w:rsidR="00A75FBC" w:rsidRPr="002B60CB" w:rsidRDefault="00A75FBC" w:rsidP="002B60CB">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2B60CB">
        <w:rPr>
          <w:rFonts w:ascii="Arial" w:hAnsi="Arial" w:cs="Arial"/>
          <w:b/>
          <w:bCs/>
          <w:sz w:val="20"/>
        </w:rPr>
        <w:t>člen</w:t>
      </w:r>
    </w:p>
    <w:p w14:paraId="49C4CCF7" w14:textId="77777777" w:rsidR="00A75FBC" w:rsidRPr="009D2A1C" w:rsidRDefault="00A75FBC" w:rsidP="009D2A1C">
      <w:pPr>
        <w:pStyle w:val="Telobesedila"/>
        <w:tabs>
          <w:tab w:val="left" w:pos="-1080"/>
          <w:tab w:val="left" w:pos="-720"/>
          <w:tab w:val="left" w:pos="0"/>
          <w:tab w:val="left" w:pos="810"/>
        </w:tabs>
        <w:spacing w:after="120"/>
        <w:ind w:left="357"/>
        <w:jc w:val="center"/>
        <w:rPr>
          <w:rFonts w:ascii="Arial" w:hAnsi="Arial" w:cs="Arial"/>
          <w:b/>
          <w:bCs/>
          <w:sz w:val="20"/>
        </w:rPr>
      </w:pPr>
      <w:r w:rsidRPr="009D2A1C">
        <w:rPr>
          <w:rFonts w:ascii="Arial" w:hAnsi="Arial" w:cs="Arial"/>
          <w:b/>
          <w:bCs/>
          <w:sz w:val="20"/>
        </w:rPr>
        <w:t>(odpis dolgov)</w:t>
      </w:r>
    </w:p>
    <w:p w14:paraId="56E80CD8" w14:textId="25994884" w:rsidR="00A75FBC" w:rsidRPr="00C5095C" w:rsidRDefault="00A75FBC" w:rsidP="00C5095C">
      <w:pPr>
        <w:pStyle w:val="Telobesedila"/>
        <w:tabs>
          <w:tab w:val="left" w:pos="-1080"/>
          <w:tab w:val="left" w:pos="-720"/>
          <w:tab w:val="left" w:pos="0"/>
          <w:tab w:val="left" w:pos="810"/>
          <w:tab w:val="left" w:pos="1080"/>
        </w:tabs>
        <w:spacing w:after="120"/>
        <w:rPr>
          <w:rFonts w:ascii="Arial" w:hAnsi="Arial" w:cs="Arial"/>
          <w:sz w:val="20"/>
        </w:rPr>
      </w:pPr>
      <w:r w:rsidRPr="00C5095C">
        <w:rPr>
          <w:rFonts w:ascii="Arial" w:hAnsi="Arial" w:cs="Arial"/>
          <w:sz w:val="20"/>
        </w:rPr>
        <w:t>Če so izpolnjeni pogoji iz tretjega odstavka 77. člena ZJF, lahko župan v letu 202</w:t>
      </w:r>
      <w:r w:rsidR="00EB2064" w:rsidRPr="00C5095C">
        <w:rPr>
          <w:rFonts w:ascii="Arial" w:hAnsi="Arial" w:cs="Arial"/>
          <w:sz w:val="20"/>
        </w:rPr>
        <w:t xml:space="preserve">6 </w:t>
      </w:r>
      <w:r w:rsidRPr="00C5095C">
        <w:rPr>
          <w:rFonts w:ascii="Arial" w:hAnsi="Arial" w:cs="Arial"/>
          <w:sz w:val="20"/>
        </w:rPr>
        <w:t xml:space="preserve">dolžniku do višine                    150 EUR odpiše oziroma delno odpiše plačilo dolga. </w:t>
      </w:r>
    </w:p>
    <w:p w14:paraId="7A8E587B" w14:textId="1F41AF49" w:rsidR="00A75FBC" w:rsidRPr="00C5095C" w:rsidRDefault="00A75FBC" w:rsidP="00C5095C">
      <w:pPr>
        <w:pStyle w:val="Telobesedila"/>
        <w:tabs>
          <w:tab w:val="left" w:pos="-1080"/>
          <w:tab w:val="left" w:pos="-720"/>
          <w:tab w:val="left" w:pos="0"/>
          <w:tab w:val="left" w:pos="810"/>
          <w:tab w:val="left" w:pos="1080"/>
        </w:tabs>
        <w:spacing w:after="120"/>
        <w:rPr>
          <w:rFonts w:ascii="Arial" w:hAnsi="Arial" w:cs="Arial"/>
          <w:sz w:val="20"/>
        </w:rPr>
      </w:pPr>
      <w:r w:rsidRPr="00C5095C">
        <w:rPr>
          <w:rFonts w:ascii="Arial" w:hAnsi="Arial" w:cs="Arial"/>
          <w:sz w:val="20"/>
        </w:rPr>
        <w:t xml:space="preserve">Župan lahko odpiše oziroma delno odpiše dolg dolžniku tudi v primeru, če bi bili stroški postopka izterjave v nesorazmerju z višino terjatve ali če se zaradi </w:t>
      </w:r>
      <w:proofErr w:type="spellStart"/>
      <w:r w:rsidRPr="00C5095C">
        <w:rPr>
          <w:rFonts w:ascii="Arial" w:hAnsi="Arial" w:cs="Arial"/>
          <w:sz w:val="20"/>
        </w:rPr>
        <w:t>nevnovčljivosti</w:t>
      </w:r>
      <w:proofErr w:type="spellEnd"/>
      <w:r w:rsidRPr="00C5095C">
        <w:rPr>
          <w:rFonts w:ascii="Arial" w:hAnsi="Arial" w:cs="Arial"/>
          <w:sz w:val="20"/>
        </w:rPr>
        <w:t xml:space="preserve"> premoženja dolžnika ugotovi, da terjatve ni mogoče izterjati.</w:t>
      </w:r>
    </w:p>
    <w:p w14:paraId="4232848F" w14:textId="09E38A08" w:rsidR="00A75FBC" w:rsidRPr="00C5095C" w:rsidRDefault="00A75FBC" w:rsidP="00C5095C">
      <w:pPr>
        <w:pStyle w:val="Telobesedila"/>
        <w:tabs>
          <w:tab w:val="left" w:pos="-1080"/>
          <w:tab w:val="left" w:pos="-720"/>
          <w:tab w:val="left" w:pos="0"/>
          <w:tab w:val="left" w:pos="810"/>
          <w:tab w:val="left" w:pos="1080"/>
        </w:tabs>
        <w:spacing w:after="120"/>
        <w:rPr>
          <w:rFonts w:ascii="Arial" w:hAnsi="Arial" w:cs="Arial"/>
          <w:sz w:val="20"/>
        </w:rPr>
      </w:pPr>
      <w:r w:rsidRPr="00C5095C">
        <w:rPr>
          <w:rFonts w:ascii="Arial" w:hAnsi="Arial" w:cs="Arial"/>
          <w:sz w:val="20"/>
        </w:rPr>
        <w:t xml:space="preserve">Posameznemu dolžniku lahko župan odpiše dolg največ do skupne višine 150 EUR, nad to vrednostjo pa                       o tem odloča Občinski svet. </w:t>
      </w:r>
    </w:p>
    <w:p w14:paraId="4CDC5659" w14:textId="77777777" w:rsidR="00A75FBC" w:rsidRPr="00C5095C" w:rsidRDefault="00A75FBC" w:rsidP="00C5095C">
      <w:pPr>
        <w:pStyle w:val="Telobesedila"/>
        <w:tabs>
          <w:tab w:val="left" w:pos="-1080"/>
          <w:tab w:val="left" w:pos="-720"/>
          <w:tab w:val="left" w:pos="0"/>
          <w:tab w:val="left" w:pos="810"/>
          <w:tab w:val="left" w:pos="1080"/>
        </w:tabs>
        <w:spacing w:after="120"/>
        <w:rPr>
          <w:rFonts w:ascii="Arial" w:hAnsi="Arial" w:cs="Arial"/>
          <w:sz w:val="20"/>
        </w:rPr>
      </w:pPr>
      <w:r w:rsidRPr="00C5095C">
        <w:rPr>
          <w:rFonts w:ascii="Arial" w:hAnsi="Arial" w:cs="Arial"/>
          <w:sz w:val="20"/>
        </w:rPr>
        <w:t xml:space="preserve">Odpisi dolgov na podlagi stečajev pravnih oseb in osebnih stečajev se ne štejejo v obseg odpisov dolgov po tem členu. </w:t>
      </w:r>
    </w:p>
    <w:p w14:paraId="0836BD00" w14:textId="77777777" w:rsidR="00A75FBC" w:rsidRPr="00C366AB" w:rsidRDefault="00A75FBC" w:rsidP="00C5095C">
      <w:pPr>
        <w:pStyle w:val="Telobesedila"/>
        <w:tabs>
          <w:tab w:val="left" w:pos="-1080"/>
          <w:tab w:val="left" w:pos="-720"/>
          <w:tab w:val="left" w:pos="0"/>
          <w:tab w:val="left" w:pos="810"/>
          <w:tab w:val="left" w:pos="1080"/>
        </w:tabs>
        <w:spacing w:after="120"/>
        <w:rPr>
          <w:rFonts w:ascii="Arial" w:hAnsi="Arial" w:cs="Arial"/>
          <w:sz w:val="20"/>
        </w:rPr>
      </w:pPr>
      <w:r>
        <w:rPr>
          <w:rFonts w:ascii="Arial" w:hAnsi="Arial" w:cs="Arial"/>
          <w:sz w:val="20"/>
        </w:rPr>
        <w:t>V</w:t>
      </w:r>
      <w:r w:rsidRPr="00C366AB">
        <w:rPr>
          <w:rFonts w:ascii="Arial" w:hAnsi="Arial" w:cs="Arial"/>
          <w:sz w:val="20"/>
        </w:rPr>
        <w:t xml:space="preserve"> primerih, ko dolg posameznega dolžnika </w:t>
      </w:r>
      <w:r>
        <w:rPr>
          <w:rFonts w:ascii="Arial" w:hAnsi="Arial" w:cs="Arial"/>
          <w:sz w:val="20"/>
        </w:rPr>
        <w:t xml:space="preserve">do </w:t>
      </w:r>
      <w:r w:rsidRPr="00C366AB">
        <w:rPr>
          <w:rFonts w:ascii="Arial" w:hAnsi="Arial" w:cs="Arial"/>
          <w:sz w:val="20"/>
        </w:rPr>
        <w:t xml:space="preserve">neposrednega uporabnika </w:t>
      </w:r>
      <w:r>
        <w:rPr>
          <w:rFonts w:ascii="Arial" w:hAnsi="Arial" w:cs="Arial"/>
          <w:sz w:val="20"/>
        </w:rPr>
        <w:t xml:space="preserve">proračuna občine </w:t>
      </w:r>
      <w:r w:rsidRPr="00C366AB">
        <w:rPr>
          <w:rFonts w:ascii="Arial" w:hAnsi="Arial" w:cs="Arial"/>
          <w:sz w:val="20"/>
        </w:rPr>
        <w:t xml:space="preserve">ne presega dveh eurov, </w:t>
      </w:r>
      <w:r>
        <w:rPr>
          <w:rFonts w:ascii="Arial" w:hAnsi="Arial" w:cs="Arial"/>
          <w:sz w:val="20"/>
        </w:rPr>
        <w:t xml:space="preserve">se </w:t>
      </w:r>
      <w:r w:rsidRPr="00C366AB">
        <w:rPr>
          <w:rFonts w:ascii="Arial" w:hAnsi="Arial" w:cs="Arial"/>
          <w:sz w:val="20"/>
        </w:rPr>
        <w:t xml:space="preserve">v poslovnih knjigah </w:t>
      </w:r>
      <w:r>
        <w:rPr>
          <w:rFonts w:ascii="Arial" w:hAnsi="Arial" w:cs="Arial"/>
          <w:sz w:val="20"/>
        </w:rPr>
        <w:t xml:space="preserve">občine </w:t>
      </w:r>
      <w:r w:rsidRPr="00C366AB">
        <w:rPr>
          <w:rFonts w:ascii="Arial" w:hAnsi="Arial" w:cs="Arial"/>
          <w:sz w:val="20"/>
        </w:rPr>
        <w:t>razknjiži in se v kvoto iz prvega odstavka tega člena ne všteva.</w:t>
      </w:r>
    </w:p>
    <w:p w14:paraId="36FD641F" w14:textId="77777777" w:rsidR="00A75FBC" w:rsidRPr="00C366AB" w:rsidRDefault="00A75FBC" w:rsidP="00C5095C">
      <w:pPr>
        <w:pStyle w:val="Telobesedila"/>
        <w:tabs>
          <w:tab w:val="left" w:pos="-1080"/>
          <w:tab w:val="left" w:pos="-720"/>
          <w:tab w:val="left" w:pos="0"/>
          <w:tab w:val="left" w:pos="810"/>
          <w:tab w:val="left" w:pos="1080"/>
        </w:tabs>
        <w:spacing w:after="120"/>
        <w:rPr>
          <w:rFonts w:ascii="Arial" w:hAnsi="Arial" w:cs="Arial"/>
          <w:sz w:val="20"/>
        </w:rPr>
      </w:pPr>
    </w:p>
    <w:p w14:paraId="31F6B8CD" w14:textId="77777777" w:rsidR="00A75FBC" w:rsidRDefault="00A75FBC" w:rsidP="00C5095C">
      <w:pPr>
        <w:pStyle w:val="Telobesedila"/>
        <w:tabs>
          <w:tab w:val="left" w:pos="-1080"/>
          <w:tab w:val="left" w:pos="-720"/>
          <w:tab w:val="left" w:pos="0"/>
          <w:tab w:val="left" w:pos="810"/>
          <w:tab w:val="left" w:pos="1080"/>
        </w:tabs>
        <w:spacing w:after="120"/>
        <w:rPr>
          <w:rFonts w:ascii="Arial" w:hAnsi="Arial" w:cs="Arial"/>
          <w:sz w:val="20"/>
        </w:rPr>
      </w:pPr>
      <w:r w:rsidRPr="000956F8">
        <w:rPr>
          <w:rFonts w:ascii="Arial" w:hAnsi="Arial" w:cs="Arial"/>
          <w:sz w:val="20"/>
        </w:rPr>
        <w:t>Kot dolgovi po četrtem odstavku 77. člena ZJF se ne štejejo dolgovi do občine iz naslova obveznih dajatev.</w:t>
      </w:r>
    </w:p>
    <w:p w14:paraId="7135802F" w14:textId="77777777" w:rsidR="00A75FBC" w:rsidRDefault="00A75FBC" w:rsidP="00DE40FB">
      <w:pPr>
        <w:jc w:val="both"/>
        <w:rPr>
          <w:rFonts w:ascii="Arial" w:hAnsi="Arial" w:cs="Arial"/>
          <w:sz w:val="20"/>
          <w:szCs w:val="22"/>
        </w:rPr>
      </w:pPr>
    </w:p>
    <w:p w14:paraId="02662E02" w14:textId="793FA7D2" w:rsidR="00A75FBC" w:rsidRPr="002B60CB" w:rsidRDefault="00A75FBC" w:rsidP="002B60CB">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2B60CB">
        <w:rPr>
          <w:rFonts w:ascii="Arial" w:hAnsi="Arial" w:cs="Arial"/>
          <w:b/>
          <w:bCs/>
          <w:sz w:val="20"/>
        </w:rPr>
        <w:t>člen</w:t>
      </w:r>
    </w:p>
    <w:p w14:paraId="24FFB887" w14:textId="77777777" w:rsidR="00A75FBC" w:rsidRPr="009D2A1C" w:rsidRDefault="00A75FBC" w:rsidP="009D2A1C">
      <w:pPr>
        <w:pStyle w:val="Telobesedila"/>
        <w:tabs>
          <w:tab w:val="left" w:pos="-1080"/>
          <w:tab w:val="left" w:pos="-720"/>
          <w:tab w:val="left" w:pos="0"/>
          <w:tab w:val="left" w:pos="810"/>
        </w:tabs>
        <w:spacing w:after="120"/>
        <w:ind w:left="357"/>
        <w:jc w:val="center"/>
        <w:rPr>
          <w:rFonts w:ascii="Arial" w:hAnsi="Arial" w:cs="Arial"/>
          <w:b/>
          <w:bCs/>
          <w:sz w:val="20"/>
        </w:rPr>
      </w:pPr>
      <w:r w:rsidRPr="009D2A1C">
        <w:rPr>
          <w:rFonts w:ascii="Arial" w:hAnsi="Arial" w:cs="Arial"/>
          <w:b/>
          <w:bCs/>
          <w:sz w:val="20"/>
        </w:rPr>
        <w:t>(ravnanje z nepremičnim in premičnim premoženjem občine)</w:t>
      </w:r>
    </w:p>
    <w:p w14:paraId="0156D68F" w14:textId="7DEEBB76" w:rsidR="00A75FBC" w:rsidRPr="001801B5" w:rsidRDefault="00A75FBC" w:rsidP="001801B5">
      <w:pPr>
        <w:pStyle w:val="Telobesedila"/>
        <w:tabs>
          <w:tab w:val="left" w:pos="-1080"/>
          <w:tab w:val="left" w:pos="-720"/>
          <w:tab w:val="left" w:pos="0"/>
          <w:tab w:val="left" w:pos="810"/>
          <w:tab w:val="left" w:pos="1080"/>
        </w:tabs>
        <w:spacing w:after="120"/>
        <w:rPr>
          <w:rFonts w:ascii="Arial" w:hAnsi="Arial" w:cs="Arial"/>
          <w:sz w:val="20"/>
        </w:rPr>
      </w:pPr>
      <w:r w:rsidRPr="001801B5">
        <w:rPr>
          <w:rFonts w:ascii="Arial" w:hAnsi="Arial" w:cs="Arial"/>
          <w:sz w:val="20"/>
        </w:rPr>
        <w:t>Načrt ravnanja z nepremičnim premoženjem občine sprejme občinski svet na predlog župana, razen v primeru iz drugega odstavka tega člena.</w:t>
      </w:r>
    </w:p>
    <w:p w14:paraId="5C109933" w14:textId="77777777" w:rsidR="00A75FBC" w:rsidRPr="001801B5" w:rsidRDefault="00A75FBC" w:rsidP="001801B5">
      <w:pPr>
        <w:pStyle w:val="Telobesedila"/>
        <w:tabs>
          <w:tab w:val="left" w:pos="-1080"/>
          <w:tab w:val="left" w:pos="-720"/>
          <w:tab w:val="left" w:pos="0"/>
          <w:tab w:val="left" w:pos="810"/>
          <w:tab w:val="left" w:pos="1080"/>
        </w:tabs>
        <w:spacing w:after="120"/>
        <w:rPr>
          <w:rFonts w:ascii="Arial" w:hAnsi="Arial" w:cs="Arial"/>
          <w:sz w:val="20"/>
        </w:rPr>
      </w:pPr>
      <w:r w:rsidRPr="001801B5">
        <w:rPr>
          <w:rFonts w:ascii="Arial" w:hAnsi="Arial" w:cs="Arial"/>
          <w:sz w:val="20"/>
        </w:rPr>
        <w:lastRenderedPageBreak/>
        <w:t>Načrt ravnanja z nepremičnim premoženjem občine za nepremičnine v posamični vrednosti pod zneskom 10.000 EUR in načrt ravnanja s premičnim premoženjem občine, v katerega se uvrsti posamično premično premoženje nad vrednostjo 10.000 EUR, sprejme župan.</w:t>
      </w:r>
    </w:p>
    <w:p w14:paraId="2DDEC794" w14:textId="77777777" w:rsidR="00A75FBC" w:rsidRPr="001801B5" w:rsidRDefault="00A75FBC" w:rsidP="001801B5">
      <w:pPr>
        <w:pStyle w:val="Telobesedila"/>
        <w:tabs>
          <w:tab w:val="left" w:pos="-1080"/>
          <w:tab w:val="left" w:pos="-720"/>
          <w:tab w:val="left" w:pos="0"/>
          <w:tab w:val="left" w:pos="810"/>
          <w:tab w:val="left" w:pos="1080"/>
        </w:tabs>
        <w:spacing w:after="120"/>
        <w:rPr>
          <w:rFonts w:ascii="Arial" w:hAnsi="Arial" w:cs="Arial"/>
          <w:sz w:val="20"/>
        </w:rPr>
      </w:pPr>
      <w:r w:rsidRPr="001801B5">
        <w:rPr>
          <w:rFonts w:ascii="Arial" w:hAnsi="Arial" w:cs="Arial"/>
          <w:sz w:val="20"/>
        </w:rPr>
        <w:t xml:space="preserve">Načrt ravnanja z nepremičnim in premičnim premoženjem se lahko v skladu s prejšnjima dvema odstavkoma med letom spreminjata in dopolnjujeta. </w:t>
      </w:r>
    </w:p>
    <w:p w14:paraId="1F9497CB" w14:textId="77777777" w:rsidR="00A75FBC" w:rsidRPr="001801B5" w:rsidRDefault="00A75FBC" w:rsidP="001801B5">
      <w:pPr>
        <w:pStyle w:val="Telobesedila"/>
        <w:tabs>
          <w:tab w:val="left" w:pos="-1080"/>
          <w:tab w:val="left" w:pos="-720"/>
          <w:tab w:val="left" w:pos="0"/>
          <w:tab w:val="left" w:pos="810"/>
          <w:tab w:val="left" w:pos="1080"/>
        </w:tabs>
        <w:spacing w:after="120"/>
        <w:rPr>
          <w:rFonts w:ascii="Arial" w:hAnsi="Arial" w:cs="Arial"/>
          <w:sz w:val="20"/>
        </w:rPr>
      </w:pPr>
      <w:r w:rsidRPr="001801B5">
        <w:rPr>
          <w:rFonts w:ascii="Arial" w:hAnsi="Arial" w:cs="Arial"/>
          <w:sz w:val="20"/>
        </w:rPr>
        <w:t xml:space="preserve">V primeru spremenjenih prostorskih potreb Občine Komen, ki jih ni bilo mogoče določiti ob pripravi načrta ravnanja z nepremičnim premoženjem ali ob nepredvidenih okoliščinah na trgu, ki narekujejo hiter odziv, se lahko sklene pravni posel, ki ni predviden v načrtu ravnanja z nepremičnim premoženjem, in sicer do vrednosti 80.000 EUR. </w:t>
      </w:r>
    </w:p>
    <w:p w14:paraId="0B538DCB" w14:textId="77777777" w:rsidR="00A75FBC" w:rsidRDefault="00A75FBC" w:rsidP="001801B5">
      <w:pPr>
        <w:pStyle w:val="Telobesedila"/>
        <w:tabs>
          <w:tab w:val="left" w:pos="-1080"/>
          <w:tab w:val="left" w:pos="-720"/>
          <w:tab w:val="left" w:pos="0"/>
          <w:tab w:val="left" w:pos="810"/>
          <w:tab w:val="left" w:pos="1080"/>
        </w:tabs>
        <w:spacing w:after="120"/>
        <w:rPr>
          <w:rFonts w:ascii="Arial" w:hAnsi="Arial" w:cs="Arial"/>
          <w:sz w:val="20"/>
        </w:rPr>
      </w:pPr>
      <w:r w:rsidRPr="002F3BD8">
        <w:rPr>
          <w:rFonts w:ascii="Arial" w:hAnsi="Arial" w:cs="Arial"/>
          <w:sz w:val="20"/>
        </w:rPr>
        <w:t>O pravnem poslu ravnanja s stvarnim premoženjem občine odloči in sklene pravni posel župan oziroma od njega pooblaščena oseba.</w:t>
      </w:r>
    </w:p>
    <w:p w14:paraId="34E5A50B" w14:textId="77777777" w:rsidR="00A75FBC" w:rsidRDefault="00A75FBC" w:rsidP="00A75FBC">
      <w:pPr>
        <w:jc w:val="both"/>
        <w:rPr>
          <w:rFonts w:ascii="Arial" w:hAnsi="Arial" w:cs="Arial"/>
          <w:sz w:val="20"/>
        </w:rPr>
      </w:pPr>
    </w:p>
    <w:p w14:paraId="1217A031" w14:textId="77777777" w:rsidR="00332C30" w:rsidRPr="00374C3B" w:rsidRDefault="00332C30" w:rsidP="00332C30">
      <w:pPr>
        <w:pStyle w:val="Telobesedila"/>
        <w:tabs>
          <w:tab w:val="left" w:pos="-1080"/>
          <w:tab w:val="left" w:pos="-720"/>
          <w:tab w:val="left" w:pos="0"/>
          <w:tab w:val="left" w:pos="810"/>
          <w:tab w:val="left" w:pos="1080"/>
        </w:tabs>
        <w:rPr>
          <w:rFonts w:ascii="Arial" w:hAnsi="Arial" w:cs="Arial"/>
          <w:b/>
          <w:bCs/>
          <w:sz w:val="20"/>
        </w:rPr>
      </w:pPr>
      <w:r w:rsidRPr="00374C3B">
        <w:rPr>
          <w:rFonts w:ascii="Arial" w:hAnsi="Arial" w:cs="Arial"/>
          <w:b/>
          <w:bCs/>
          <w:sz w:val="20"/>
        </w:rPr>
        <w:t>5. OBSEG ZADOLŽEVANJA IN POROŠTEV OBČINE IN JAVNEGA SEKTORJA</w:t>
      </w:r>
    </w:p>
    <w:p w14:paraId="2F69317F" w14:textId="77777777" w:rsidR="00332C30" w:rsidRPr="00374C3B" w:rsidRDefault="00332C30" w:rsidP="00332C30">
      <w:pPr>
        <w:pStyle w:val="Telobesedila"/>
        <w:tabs>
          <w:tab w:val="left" w:pos="-1080"/>
          <w:tab w:val="left" w:pos="-720"/>
          <w:tab w:val="left" w:pos="0"/>
          <w:tab w:val="left" w:pos="810"/>
          <w:tab w:val="left" w:pos="1080"/>
        </w:tabs>
        <w:jc w:val="center"/>
        <w:rPr>
          <w:rFonts w:ascii="Arial" w:hAnsi="Arial" w:cs="Arial"/>
          <w:b/>
          <w:bCs/>
          <w:sz w:val="20"/>
        </w:rPr>
      </w:pPr>
    </w:p>
    <w:p w14:paraId="719CA9BA" w14:textId="44B6EEFB" w:rsidR="00332C30" w:rsidRPr="00374C3B" w:rsidRDefault="00332C30" w:rsidP="002B60CB">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člen</w:t>
      </w:r>
    </w:p>
    <w:p w14:paraId="2228478C" w14:textId="77777777" w:rsidR="00332C30" w:rsidRPr="00374C3B" w:rsidRDefault="00332C30" w:rsidP="009D2A1C">
      <w:pPr>
        <w:pStyle w:val="Telobesedila"/>
        <w:tabs>
          <w:tab w:val="left" w:pos="-1080"/>
          <w:tab w:val="left" w:pos="-720"/>
          <w:tab w:val="left" w:pos="0"/>
          <w:tab w:val="left" w:pos="810"/>
        </w:tabs>
        <w:spacing w:after="120"/>
        <w:ind w:left="357"/>
        <w:jc w:val="center"/>
        <w:rPr>
          <w:rFonts w:ascii="Arial" w:hAnsi="Arial" w:cs="Arial"/>
          <w:b/>
          <w:bCs/>
          <w:sz w:val="20"/>
        </w:rPr>
      </w:pPr>
      <w:r w:rsidRPr="00374C3B">
        <w:rPr>
          <w:rFonts w:ascii="Arial" w:hAnsi="Arial" w:cs="Arial"/>
          <w:b/>
          <w:bCs/>
          <w:sz w:val="20"/>
        </w:rPr>
        <w:t>(obseg zadolževanja občine in izdanih poroštev občine)</w:t>
      </w:r>
    </w:p>
    <w:p w14:paraId="77F42254" w14:textId="4062BFA9" w:rsidR="00043ED8" w:rsidRDefault="007D1AEF" w:rsidP="001801B5">
      <w:pPr>
        <w:pStyle w:val="Telobesedila"/>
        <w:tabs>
          <w:tab w:val="left" w:pos="-1080"/>
          <w:tab w:val="left" w:pos="-720"/>
          <w:tab w:val="left" w:pos="0"/>
          <w:tab w:val="left" w:pos="810"/>
          <w:tab w:val="left" w:pos="1080"/>
        </w:tabs>
        <w:spacing w:after="120"/>
        <w:rPr>
          <w:rFonts w:ascii="Arial" w:hAnsi="Arial" w:cs="Arial"/>
          <w:sz w:val="20"/>
        </w:rPr>
      </w:pPr>
      <w:r w:rsidRPr="007D1AEF">
        <w:rPr>
          <w:rFonts w:ascii="Arial" w:hAnsi="Arial" w:cs="Arial"/>
          <w:sz w:val="20"/>
        </w:rPr>
        <w:t>Če se zaradi neenakomernega pritekanja prihodkov izvrševanje proračuna ne more uravnovesiti, lahko župan v proračunskem letu 202</w:t>
      </w:r>
      <w:r w:rsidR="00EB2064">
        <w:rPr>
          <w:rFonts w:ascii="Arial" w:hAnsi="Arial" w:cs="Arial"/>
          <w:sz w:val="20"/>
        </w:rPr>
        <w:t>6</w:t>
      </w:r>
      <w:r w:rsidRPr="007D1AEF">
        <w:rPr>
          <w:rFonts w:ascii="Arial" w:hAnsi="Arial" w:cs="Arial"/>
          <w:sz w:val="20"/>
        </w:rPr>
        <w:t xml:space="preserve"> odloči o najetju likvidnostnega posojila</w:t>
      </w:r>
      <w:r w:rsidR="00043ED8">
        <w:rPr>
          <w:rFonts w:ascii="Arial" w:hAnsi="Arial" w:cs="Arial"/>
          <w:sz w:val="20"/>
        </w:rPr>
        <w:t xml:space="preserve">. </w:t>
      </w:r>
    </w:p>
    <w:p w14:paraId="26CF805E" w14:textId="6BD5E507" w:rsidR="007D1AEF" w:rsidRDefault="007D1AEF" w:rsidP="001801B5">
      <w:pPr>
        <w:pStyle w:val="Telobesedila"/>
        <w:tabs>
          <w:tab w:val="left" w:pos="-1080"/>
          <w:tab w:val="left" w:pos="-720"/>
          <w:tab w:val="left" w:pos="0"/>
          <w:tab w:val="left" w:pos="810"/>
          <w:tab w:val="left" w:pos="1080"/>
        </w:tabs>
        <w:spacing w:after="120"/>
        <w:rPr>
          <w:rFonts w:ascii="Arial" w:hAnsi="Arial" w:cs="Arial"/>
          <w:sz w:val="20"/>
        </w:rPr>
      </w:pPr>
      <w:r w:rsidRPr="007D1AEF">
        <w:rPr>
          <w:rFonts w:ascii="Arial" w:hAnsi="Arial" w:cs="Arial"/>
          <w:sz w:val="20"/>
        </w:rPr>
        <w:t>Občina lahko s črpanjem posojil pridobiva sredstva, potrebna za vračilo občinskega dolga pred njegovo dospelostjo, če se s tem: zmanjšajo stroški občinskega dolga ali izboljša struktura dolga na način, da se zniža izpostavljenost makroekonomskim in tržnim tveganjem. S prostimi denarnimi sredstvi na računih upravlja župan.</w:t>
      </w:r>
    </w:p>
    <w:p w14:paraId="67EADB1E" w14:textId="336219F5" w:rsidR="00332C30" w:rsidRDefault="00332C30" w:rsidP="001801B5">
      <w:pPr>
        <w:pStyle w:val="Telobesedila"/>
        <w:tabs>
          <w:tab w:val="left" w:pos="-1080"/>
          <w:tab w:val="left" w:pos="-720"/>
          <w:tab w:val="left" w:pos="0"/>
          <w:tab w:val="left" w:pos="810"/>
          <w:tab w:val="left" w:pos="1080"/>
        </w:tabs>
        <w:spacing w:after="120"/>
        <w:rPr>
          <w:rFonts w:ascii="Arial" w:hAnsi="Arial" w:cs="Arial"/>
          <w:sz w:val="20"/>
        </w:rPr>
      </w:pPr>
      <w:r w:rsidRPr="00332C30">
        <w:rPr>
          <w:rFonts w:ascii="Arial" w:hAnsi="Arial" w:cs="Arial"/>
          <w:sz w:val="20"/>
        </w:rPr>
        <w:t>Občina Komen se v letu 202</w:t>
      </w:r>
      <w:r w:rsidR="00EB2064">
        <w:rPr>
          <w:rFonts w:ascii="Arial" w:hAnsi="Arial" w:cs="Arial"/>
          <w:sz w:val="20"/>
        </w:rPr>
        <w:t>6</w:t>
      </w:r>
      <w:r w:rsidRPr="00332C30">
        <w:rPr>
          <w:rFonts w:ascii="Arial" w:hAnsi="Arial" w:cs="Arial"/>
          <w:sz w:val="20"/>
        </w:rPr>
        <w:t xml:space="preserve"> ne bo dodatno zadolževala.</w:t>
      </w:r>
    </w:p>
    <w:p w14:paraId="6F4ADDD6" w14:textId="77777777" w:rsidR="00043ED8" w:rsidRDefault="00043ED8" w:rsidP="00332C30">
      <w:pPr>
        <w:pStyle w:val="Telobesedila"/>
        <w:tabs>
          <w:tab w:val="left" w:pos="-1080"/>
          <w:tab w:val="left" w:pos="-720"/>
          <w:tab w:val="left" w:pos="0"/>
          <w:tab w:val="left" w:pos="810"/>
          <w:tab w:val="left" w:pos="1080"/>
        </w:tabs>
        <w:jc w:val="center"/>
        <w:rPr>
          <w:rFonts w:ascii="Arial" w:hAnsi="Arial" w:cs="Arial"/>
          <w:sz w:val="20"/>
        </w:rPr>
      </w:pPr>
    </w:p>
    <w:p w14:paraId="0A16FFF7" w14:textId="528CE5CA" w:rsidR="00332C30" w:rsidRPr="00374C3B" w:rsidRDefault="00332C30" w:rsidP="002B60CB">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člen</w:t>
      </w:r>
    </w:p>
    <w:p w14:paraId="2F664AF4" w14:textId="6110C33F" w:rsidR="00332C30" w:rsidRPr="00374C3B" w:rsidRDefault="00332C30" w:rsidP="009D2A1C">
      <w:pPr>
        <w:pStyle w:val="Telobesedila"/>
        <w:tabs>
          <w:tab w:val="left" w:pos="-1080"/>
          <w:tab w:val="left" w:pos="-720"/>
          <w:tab w:val="left" w:pos="0"/>
          <w:tab w:val="left" w:pos="810"/>
        </w:tabs>
        <w:spacing w:after="120"/>
        <w:ind w:left="357"/>
        <w:jc w:val="center"/>
        <w:rPr>
          <w:rFonts w:ascii="Arial" w:hAnsi="Arial" w:cs="Arial"/>
          <w:b/>
          <w:bCs/>
          <w:sz w:val="20"/>
        </w:rPr>
      </w:pPr>
      <w:r w:rsidRPr="00374C3B">
        <w:rPr>
          <w:rFonts w:ascii="Arial" w:hAnsi="Arial" w:cs="Arial"/>
          <w:b/>
          <w:bCs/>
          <w:sz w:val="20"/>
        </w:rPr>
        <w:t>(</w:t>
      </w:r>
      <w:r w:rsidRPr="00332C30">
        <w:rPr>
          <w:rFonts w:ascii="Arial" w:hAnsi="Arial" w:cs="Arial"/>
          <w:b/>
          <w:bCs/>
          <w:sz w:val="20"/>
        </w:rPr>
        <w:t>obseg zadolževanja javnih zavodov in javnih podjetij</w:t>
      </w:r>
      <w:r w:rsidRPr="00374C3B">
        <w:rPr>
          <w:rFonts w:ascii="Arial" w:hAnsi="Arial" w:cs="Arial"/>
          <w:b/>
          <w:bCs/>
          <w:sz w:val="20"/>
        </w:rPr>
        <w:t>)</w:t>
      </w:r>
    </w:p>
    <w:p w14:paraId="305F362A" w14:textId="77777777" w:rsidR="00332C30" w:rsidRPr="001801B5" w:rsidRDefault="00332C30" w:rsidP="001801B5">
      <w:pPr>
        <w:pStyle w:val="Telobesedila"/>
        <w:tabs>
          <w:tab w:val="left" w:pos="-1080"/>
          <w:tab w:val="left" w:pos="-720"/>
          <w:tab w:val="left" w:pos="0"/>
          <w:tab w:val="left" w:pos="810"/>
          <w:tab w:val="left" w:pos="1080"/>
        </w:tabs>
        <w:spacing w:after="120"/>
        <w:rPr>
          <w:rFonts w:ascii="Arial" w:hAnsi="Arial" w:cs="Arial"/>
          <w:sz w:val="20"/>
        </w:rPr>
      </w:pPr>
      <w:r w:rsidRPr="001801B5">
        <w:rPr>
          <w:rFonts w:ascii="Arial" w:hAnsi="Arial" w:cs="Arial"/>
          <w:sz w:val="20"/>
        </w:rPr>
        <w:t>Občina sme dati poroštva za izpolnitev obveznosti javnega podjetja in javnih zavodov, katerih ustanoviteljica je, največ do višine 5% realiziranih prihodkov iz bilance prihodkov in odhodkov proračuna leta pred letom, v katerem daje poroštvo.</w:t>
      </w:r>
    </w:p>
    <w:p w14:paraId="57AC8D0E" w14:textId="77777777" w:rsidR="00332C30" w:rsidRPr="001801B5" w:rsidRDefault="00332C30" w:rsidP="001801B5">
      <w:pPr>
        <w:pStyle w:val="Telobesedila"/>
        <w:tabs>
          <w:tab w:val="left" w:pos="-1080"/>
          <w:tab w:val="left" w:pos="-720"/>
          <w:tab w:val="left" w:pos="0"/>
          <w:tab w:val="left" w:pos="810"/>
          <w:tab w:val="left" w:pos="1080"/>
        </w:tabs>
        <w:spacing w:after="120"/>
        <w:rPr>
          <w:rFonts w:ascii="Arial" w:hAnsi="Arial" w:cs="Arial"/>
          <w:sz w:val="20"/>
        </w:rPr>
      </w:pPr>
      <w:r w:rsidRPr="001801B5">
        <w:rPr>
          <w:rFonts w:ascii="Arial" w:hAnsi="Arial" w:cs="Arial"/>
          <w:sz w:val="20"/>
        </w:rPr>
        <w:t>O soglasju ali poroštvu odloča občinski svet.</w:t>
      </w:r>
    </w:p>
    <w:p w14:paraId="4C11013A" w14:textId="77777777" w:rsidR="00332C30" w:rsidRPr="00C366AB" w:rsidRDefault="00332C30" w:rsidP="00332C30">
      <w:pPr>
        <w:pStyle w:val="Telobesedila"/>
        <w:tabs>
          <w:tab w:val="left" w:pos="-1080"/>
          <w:tab w:val="left" w:pos="-720"/>
          <w:tab w:val="left" w:pos="0"/>
          <w:tab w:val="left" w:pos="810"/>
          <w:tab w:val="left" w:pos="1080"/>
        </w:tabs>
        <w:rPr>
          <w:rFonts w:ascii="Arial" w:hAnsi="Arial" w:cs="Arial"/>
          <w:sz w:val="20"/>
        </w:rPr>
      </w:pPr>
    </w:p>
    <w:p w14:paraId="5FF30334" w14:textId="77777777" w:rsidR="00332C30" w:rsidRPr="00374C3B" w:rsidRDefault="00332C30" w:rsidP="00332C30">
      <w:pPr>
        <w:pStyle w:val="Telobesedila"/>
        <w:tabs>
          <w:tab w:val="left" w:pos="-1080"/>
          <w:tab w:val="left" w:pos="-720"/>
          <w:tab w:val="left" w:pos="0"/>
          <w:tab w:val="left" w:pos="810"/>
          <w:tab w:val="left" w:pos="1080"/>
        </w:tabs>
        <w:rPr>
          <w:rFonts w:ascii="Arial" w:hAnsi="Arial" w:cs="Arial"/>
          <w:b/>
          <w:bCs/>
          <w:sz w:val="20"/>
        </w:rPr>
      </w:pPr>
      <w:r w:rsidRPr="00374C3B">
        <w:rPr>
          <w:rFonts w:ascii="Arial" w:hAnsi="Arial" w:cs="Arial"/>
          <w:b/>
          <w:bCs/>
          <w:sz w:val="20"/>
        </w:rPr>
        <w:t>6. PREHODNE IN KONČNE DOLOČBE</w:t>
      </w:r>
    </w:p>
    <w:p w14:paraId="08CEC061" w14:textId="77777777" w:rsidR="00332C30" w:rsidRPr="00374C3B" w:rsidRDefault="00332C30" w:rsidP="00332C30">
      <w:pPr>
        <w:pStyle w:val="Telobesedila"/>
        <w:tabs>
          <w:tab w:val="left" w:pos="-1080"/>
          <w:tab w:val="left" w:pos="-720"/>
          <w:tab w:val="left" w:pos="0"/>
          <w:tab w:val="left" w:pos="810"/>
          <w:tab w:val="left" w:pos="1080"/>
        </w:tabs>
        <w:rPr>
          <w:rFonts w:ascii="Arial" w:hAnsi="Arial" w:cs="Arial"/>
          <w:b/>
          <w:bCs/>
          <w:sz w:val="20"/>
        </w:rPr>
      </w:pPr>
    </w:p>
    <w:p w14:paraId="7EB6FE95" w14:textId="1597F620" w:rsidR="00332C30" w:rsidRPr="002E794A" w:rsidRDefault="00332C30" w:rsidP="00E332B4">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2E794A">
        <w:rPr>
          <w:rFonts w:ascii="Arial" w:hAnsi="Arial" w:cs="Arial"/>
          <w:b/>
          <w:bCs/>
          <w:sz w:val="20"/>
        </w:rPr>
        <w:t xml:space="preserve">člen </w:t>
      </w:r>
    </w:p>
    <w:p w14:paraId="4D51A6EB" w14:textId="77777777" w:rsidR="00332C30" w:rsidRPr="002E794A" w:rsidRDefault="00332C30" w:rsidP="009D2A1C">
      <w:pPr>
        <w:pStyle w:val="Telobesedila"/>
        <w:tabs>
          <w:tab w:val="left" w:pos="-1080"/>
          <w:tab w:val="left" w:pos="-720"/>
          <w:tab w:val="left" w:pos="0"/>
          <w:tab w:val="left" w:pos="810"/>
        </w:tabs>
        <w:spacing w:after="120"/>
        <w:ind w:left="357"/>
        <w:jc w:val="center"/>
        <w:rPr>
          <w:rFonts w:ascii="Arial" w:hAnsi="Arial" w:cs="Arial"/>
          <w:b/>
          <w:bCs/>
          <w:sz w:val="20"/>
        </w:rPr>
      </w:pPr>
      <w:r w:rsidRPr="002E794A">
        <w:rPr>
          <w:rFonts w:ascii="Arial" w:hAnsi="Arial" w:cs="Arial"/>
          <w:b/>
          <w:bCs/>
          <w:sz w:val="20"/>
        </w:rPr>
        <w:t>(način objave odloka in gradiva)</w:t>
      </w:r>
    </w:p>
    <w:p w14:paraId="2FC65434" w14:textId="77777777" w:rsidR="002B60CB" w:rsidRDefault="00332C30" w:rsidP="001801B5">
      <w:pPr>
        <w:pStyle w:val="Telobesedila"/>
        <w:tabs>
          <w:tab w:val="left" w:pos="-1080"/>
          <w:tab w:val="left" w:pos="-720"/>
          <w:tab w:val="left" w:pos="0"/>
          <w:tab w:val="left" w:pos="810"/>
          <w:tab w:val="left" w:pos="1080"/>
        </w:tabs>
        <w:spacing w:after="120"/>
        <w:rPr>
          <w:rFonts w:ascii="Arial" w:hAnsi="Arial" w:cs="Arial"/>
          <w:sz w:val="20"/>
        </w:rPr>
      </w:pPr>
      <w:r>
        <w:rPr>
          <w:rFonts w:ascii="Arial" w:hAnsi="Arial" w:cs="Arial"/>
          <w:sz w:val="20"/>
        </w:rPr>
        <w:t>Sprejeti odlok o proračunu</w:t>
      </w:r>
      <w:r w:rsidR="00311E4A">
        <w:rPr>
          <w:rFonts w:ascii="Arial" w:hAnsi="Arial" w:cs="Arial"/>
          <w:sz w:val="20"/>
        </w:rPr>
        <w:t xml:space="preserve">  se</w:t>
      </w:r>
      <w:r>
        <w:rPr>
          <w:rFonts w:ascii="Arial" w:hAnsi="Arial" w:cs="Arial"/>
          <w:sz w:val="20"/>
        </w:rPr>
        <w:t xml:space="preserve"> objavi v Uradnem listu Republike Slovenije</w:t>
      </w:r>
      <w:r w:rsidR="00311E4A">
        <w:rPr>
          <w:rFonts w:ascii="Arial" w:hAnsi="Arial" w:cs="Arial"/>
          <w:sz w:val="20"/>
        </w:rPr>
        <w:t>, c</w:t>
      </w:r>
      <w:r>
        <w:rPr>
          <w:rFonts w:ascii="Arial" w:hAnsi="Arial" w:cs="Arial"/>
          <w:sz w:val="20"/>
        </w:rPr>
        <w:t>elotno gradivo proračuna</w:t>
      </w:r>
      <w:r w:rsidR="00311E4A">
        <w:rPr>
          <w:rFonts w:ascii="Arial" w:hAnsi="Arial" w:cs="Arial"/>
          <w:sz w:val="20"/>
        </w:rPr>
        <w:t xml:space="preserve"> pa na</w:t>
      </w:r>
      <w:r>
        <w:rPr>
          <w:rFonts w:ascii="Arial" w:hAnsi="Arial" w:cs="Arial"/>
          <w:sz w:val="20"/>
        </w:rPr>
        <w:t xml:space="preserve"> spletni strani</w:t>
      </w:r>
      <w:r w:rsidR="00311E4A">
        <w:rPr>
          <w:rFonts w:ascii="Arial" w:hAnsi="Arial" w:cs="Arial"/>
          <w:sz w:val="20"/>
        </w:rPr>
        <w:t xml:space="preserve"> Občine Komen</w:t>
      </w:r>
      <w:r>
        <w:rPr>
          <w:rFonts w:ascii="Arial" w:hAnsi="Arial" w:cs="Arial"/>
          <w:sz w:val="20"/>
        </w:rPr>
        <w:t xml:space="preserve">. </w:t>
      </w:r>
    </w:p>
    <w:p w14:paraId="18165526" w14:textId="77777777" w:rsidR="002B60CB" w:rsidRDefault="002B60CB" w:rsidP="002B60CB">
      <w:pPr>
        <w:pStyle w:val="Telobesedila"/>
        <w:tabs>
          <w:tab w:val="left" w:pos="-1080"/>
          <w:tab w:val="left" w:pos="-720"/>
          <w:tab w:val="left" w:pos="0"/>
          <w:tab w:val="left" w:pos="810"/>
          <w:tab w:val="left" w:pos="1080"/>
        </w:tabs>
        <w:rPr>
          <w:rFonts w:ascii="Arial" w:hAnsi="Arial" w:cs="Arial"/>
          <w:sz w:val="20"/>
        </w:rPr>
      </w:pPr>
    </w:p>
    <w:p w14:paraId="61C1B337" w14:textId="6FA4ACDC" w:rsidR="00332C30" w:rsidRPr="000E365B" w:rsidRDefault="00332C30" w:rsidP="00E332B4">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0E365B">
        <w:rPr>
          <w:rFonts w:ascii="Arial" w:hAnsi="Arial" w:cs="Arial"/>
          <w:b/>
          <w:bCs/>
          <w:sz w:val="20"/>
        </w:rPr>
        <w:t>člen</w:t>
      </w:r>
    </w:p>
    <w:p w14:paraId="5F05275C" w14:textId="7A2266D5" w:rsidR="00332C30" w:rsidRPr="00374C3B" w:rsidRDefault="00332C30" w:rsidP="009D2A1C">
      <w:pPr>
        <w:pStyle w:val="Telobesedila"/>
        <w:tabs>
          <w:tab w:val="left" w:pos="-1080"/>
          <w:tab w:val="left" w:pos="-720"/>
          <w:tab w:val="left" w:pos="0"/>
          <w:tab w:val="left" w:pos="810"/>
        </w:tabs>
        <w:spacing w:after="120"/>
        <w:ind w:left="357"/>
        <w:jc w:val="center"/>
        <w:rPr>
          <w:rFonts w:ascii="Arial" w:hAnsi="Arial" w:cs="Arial"/>
          <w:b/>
          <w:bCs/>
          <w:sz w:val="20"/>
        </w:rPr>
      </w:pPr>
      <w:r w:rsidRPr="00374C3B">
        <w:rPr>
          <w:rFonts w:ascii="Arial" w:hAnsi="Arial" w:cs="Arial"/>
          <w:b/>
          <w:bCs/>
          <w:sz w:val="20"/>
        </w:rPr>
        <w:t>(začasno financiranje v letu 202</w:t>
      </w:r>
      <w:r w:rsidR="00B740B8">
        <w:rPr>
          <w:rFonts w:ascii="Arial" w:hAnsi="Arial" w:cs="Arial"/>
          <w:b/>
          <w:bCs/>
          <w:sz w:val="20"/>
        </w:rPr>
        <w:t>7</w:t>
      </w:r>
      <w:r w:rsidRPr="00374C3B">
        <w:rPr>
          <w:rFonts w:ascii="Arial" w:hAnsi="Arial" w:cs="Arial"/>
          <w:b/>
          <w:bCs/>
          <w:sz w:val="20"/>
        </w:rPr>
        <w:t>)</w:t>
      </w:r>
    </w:p>
    <w:p w14:paraId="6CA3F14A" w14:textId="7AE91E8A" w:rsidR="00332C30" w:rsidRDefault="00332C30" w:rsidP="001801B5">
      <w:pPr>
        <w:pStyle w:val="Telobesedila"/>
        <w:tabs>
          <w:tab w:val="left" w:pos="-1080"/>
          <w:tab w:val="left" w:pos="-720"/>
          <w:tab w:val="left" w:pos="0"/>
          <w:tab w:val="left" w:pos="810"/>
          <w:tab w:val="left" w:pos="1080"/>
        </w:tabs>
        <w:spacing w:after="120"/>
        <w:rPr>
          <w:rFonts w:ascii="Arial" w:hAnsi="Arial" w:cs="Arial"/>
          <w:sz w:val="20"/>
        </w:rPr>
      </w:pPr>
      <w:r w:rsidRPr="002E794A">
        <w:rPr>
          <w:rFonts w:ascii="Arial" w:hAnsi="Arial" w:cs="Arial"/>
          <w:sz w:val="20"/>
        </w:rPr>
        <w:t>Če proračun občine za leto 202</w:t>
      </w:r>
      <w:r w:rsidR="00B740B8">
        <w:rPr>
          <w:rFonts w:ascii="Arial" w:hAnsi="Arial" w:cs="Arial"/>
          <w:sz w:val="20"/>
        </w:rPr>
        <w:t xml:space="preserve">7 </w:t>
      </w:r>
      <w:r w:rsidRPr="002E794A">
        <w:rPr>
          <w:rFonts w:ascii="Arial" w:hAnsi="Arial" w:cs="Arial"/>
          <w:sz w:val="20"/>
        </w:rPr>
        <w:t>ni sprejet pred začetkom leta</w:t>
      </w:r>
      <w:r>
        <w:rPr>
          <w:rFonts w:ascii="Arial" w:hAnsi="Arial" w:cs="Arial"/>
          <w:sz w:val="20"/>
        </w:rPr>
        <w:t xml:space="preserve"> </w:t>
      </w:r>
      <w:r w:rsidRPr="002E794A">
        <w:rPr>
          <w:rFonts w:ascii="Arial" w:hAnsi="Arial" w:cs="Arial"/>
          <w:sz w:val="20"/>
        </w:rPr>
        <w:t>se, na podlagi sklepa o začasnem financiranju občine, financiranje njenih nalog in drugih s predpisi določenih namenov, začasno nadaljuje na podlagi proračuna za leto 202</w:t>
      </w:r>
      <w:r w:rsidR="00B740B8">
        <w:rPr>
          <w:rFonts w:ascii="Arial" w:hAnsi="Arial" w:cs="Arial"/>
          <w:sz w:val="20"/>
        </w:rPr>
        <w:t>6</w:t>
      </w:r>
      <w:r w:rsidRPr="002E794A">
        <w:rPr>
          <w:rFonts w:ascii="Arial" w:hAnsi="Arial" w:cs="Arial"/>
          <w:sz w:val="20"/>
        </w:rPr>
        <w:t>.</w:t>
      </w:r>
      <w:r>
        <w:rPr>
          <w:rFonts w:ascii="Arial" w:hAnsi="Arial" w:cs="Arial"/>
          <w:sz w:val="20"/>
        </w:rPr>
        <w:t xml:space="preserve"> </w:t>
      </w:r>
    </w:p>
    <w:p w14:paraId="686C9CD1" w14:textId="77777777" w:rsidR="00332C30" w:rsidRPr="00C366AB" w:rsidRDefault="00332C30" w:rsidP="00332C30">
      <w:pPr>
        <w:pStyle w:val="Telobesedila"/>
        <w:tabs>
          <w:tab w:val="left" w:pos="-1080"/>
          <w:tab w:val="left" w:pos="-720"/>
          <w:tab w:val="left" w:pos="0"/>
          <w:tab w:val="left" w:pos="810"/>
          <w:tab w:val="left" w:pos="1080"/>
        </w:tabs>
        <w:rPr>
          <w:rFonts w:ascii="Arial" w:hAnsi="Arial" w:cs="Arial"/>
          <w:sz w:val="20"/>
        </w:rPr>
      </w:pPr>
    </w:p>
    <w:p w14:paraId="1A07407F" w14:textId="5E8A0173" w:rsidR="00332C30" w:rsidRPr="00374C3B" w:rsidRDefault="00332C30" w:rsidP="00E332B4">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člen</w:t>
      </w:r>
    </w:p>
    <w:p w14:paraId="23421025" w14:textId="77777777" w:rsidR="00332C30" w:rsidRPr="00374C3B" w:rsidRDefault="00332C30" w:rsidP="009D2A1C">
      <w:pPr>
        <w:pStyle w:val="Telobesedila"/>
        <w:tabs>
          <w:tab w:val="left" w:pos="-1080"/>
          <w:tab w:val="left" w:pos="-720"/>
          <w:tab w:val="left" w:pos="0"/>
          <w:tab w:val="left" w:pos="810"/>
        </w:tabs>
        <w:spacing w:after="120"/>
        <w:ind w:left="357"/>
        <w:jc w:val="center"/>
        <w:rPr>
          <w:rFonts w:ascii="Arial" w:hAnsi="Arial" w:cs="Arial"/>
          <w:b/>
          <w:bCs/>
          <w:sz w:val="20"/>
        </w:rPr>
      </w:pPr>
      <w:r w:rsidRPr="00374C3B">
        <w:rPr>
          <w:rFonts w:ascii="Arial" w:hAnsi="Arial" w:cs="Arial"/>
          <w:b/>
          <w:bCs/>
          <w:sz w:val="20"/>
        </w:rPr>
        <w:t>(uveljavitev odloka)</w:t>
      </w:r>
    </w:p>
    <w:p w14:paraId="0DE65A30" w14:textId="1A2148F8" w:rsidR="00332C30" w:rsidRPr="00C366AB" w:rsidRDefault="00332C30" w:rsidP="001801B5">
      <w:pPr>
        <w:pStyle w:val="Telobesedila"/>
        <w:tabs>
          <w:tab w:val="left" w:pos="-1080"/>
          <w:tab w:val="left" w:pos="-720"/>
          <w:tab w:val="left" w:pos="0"/>
          <w:tab w:val="left" w:pos="810"/>
          <w:tab w:val="left" w:pos="1080"/>
        </w:tabs>
        <w:spacing w:after="120"/>
        <w:rPr>
          <w:rFonts w:ascii="Arial" w:hAnsi="Arial" w:cs="Arial"/>
          <w:sz w:val="20"/>
        </w:rPr>
      </w:pPr>
      <w:r w:rsidRPr="00C366AB">
        <w:rPr>
          <w:rFonts w:ascii="Arial" w:hAnsi="Arial" w:cs="Arial"/>
          <w:sz w:val="20"/>
        </w:rPr>
        <w:t>Ta odlok začne veljati naslednji dan po objavi v Uradnem listu Republike Slovenije (ali v uradnem glasilu občine)</w:t>
      </w:r>
      <w:r>
        <w:rPr>
          <w:rFonts w:ascii="Arial" w:hAnsi="Arial" w:cs="Arial"/>
          <w:sz w:val="20"/>
        </w:rPr>
        <w:t>, uporabljati pa se začne 1. januarja 202</w:t>
      </w:r>
      <w:r w:rsidR="00EB2064">
        <w:rPr>
          <w:rFonts w:ascii="Arial" w:hAnsi="Arial" w:cs="Arial"/>
          <w:sz w:val="20"/>
        </w:rPr>
        <w:t>6</w:t>
      </w:r>
      <w:r>
        <w:rPr>
          <w:rFonts w:ascii="Arial" w:hAnsi="Arial" w:cs="Arial"/>
          <w:sz w:val="20"/>
        </w:rPr>
        <w:t xml:space="preserve">. </w:t>
      </w:r>
    </w:p>
    <w:p w14:paraId="3A4BBC95" w14:textId="77777777" w:rsidR="00FD05DD" w:rsidRPr="002F3BD8" w:rsidRDefault="00FD05DD" w:rsidP="00FD05DD">
      <w:pPr>
        <w:jc w:val="both"/>
        <w:rPr>
          <w:rFonts w:ascii="Arial" w:hAnsi="Arial" w:cs="Arial"/>
          <w:sz w:val="20"/>
        </w:rPr>
      </w:pPr>
    </w:p>
    <w:p w14:paraId="0B3AC417" w14:textId="77777777" w:rsidR="00FD05DD" w:rsidRPr="002F3BD8" w:rsidRDefault="00FD05DD" w:rsidP="00FD05DD">
      <w:pPr>
        <w:rPr>
          <w:rFonts w:ascii="Arial" w:hAnsi="Arial" w:cs="Arial"/>
          <w:sz w:val="20"/>
        </w:rPr>
      </w:pPr>
    </w:p>
    <w:p w14:paraId="688167EA" w14:textId="77777777" w:rsidR="00FD05DD" w:rsidRPr="002F3BD8" w:rsidRDefault="00FD05DD" w:rsidP="00FD05DD">
      <w:pPr>
        <w:jc w:val="both"/>
        <w:rPr>
          <w:rFonts w:ascii="Arial" w:hAnsi="Arial" w:cs="Arial"/>
          <w:sz w:val="20"/>
        </w:rPr>
      </w:pPr>
      <w:r w:rsidRPr="002F3BD8">
        <w:rPr>
          <w:rFonts w:ascii="Arial" w:hAnsi="Arial" w:cs="Arial"/>
          <w:sz w:val="20"/>
        </w:rPr>
        <w:t xml:space="preserve">Številka: </w:t>
      </w:r>
    </w:p>
    <w:p w14:paraId="477C79BD" w14:textId="77777777" w:rsidR="00FD05DD" w:rsidRDefault="00FD05DD" w:rsidP="00FD05DD">
      <w:pPr>
        <w:jc w:val="both"/>
        <w:rPr>
          <w:rFonts w:ascii="Arial" w:hAnsi="Arial" w:cs="Arial"/>
          <w:sz w:val="20"/>
        </w:rPr>
      </w:pPr>
      <w:r w:rsidRPr="002F3BD8">
        <w:rPr>
          <w:rFonts w:ascii="Arial" w:hAnsi="Arial" w:cs="Arial"/>
          <w:sz w:val="20"/>
        </w:rPr>
        <w:t xml:space="preserve">Datum: </w:t>
      </w:r>
    </w:p>
    <w:p w14:paraId="3F0B0C43" w14:textId="77777777" w:rsidR="00E332B4" w:rsidRPr="002F3BD8" w:rsidRDefault="00E332B4" w:rsidP="00E332B4">
      <w:pPr>
        <w:ind w:left="2124" w:firstLine="708"/>
        <w:jc w:val="center"/>
        <w:rPr>
          <w:rFonts w:ascii="Arial" w:hAnsi="Arial" w:cs="Arial"/>
          <w:b/>
          <w:sz w:val="20"/>
        </w:rPr>
      </w:pPr>
      <w:r w:rsidRPr="002F3BD8">
        <w:rPr>
          <w:rFonts w:ascii="Arial" w:hAnsi="Arial" w:cs="Arial"/>
          <w:b/>
          <w:sz w:val="20"/>
        </w:rPr>
        <w:t>Mag. ERIK MODIC</w:t>
      </w:r>
    </w:p>
    <w:p w14:paraId="25E24474" w14:textId="77777777" w:rsidR="00E332B4" w:rsidRPr="002F3BD8" w:rsidRDefault="00E332B4" w:rsidP="00E332B4">
      <w:pPr>
        <w:ind w:left="2124" w:firstLine="708"/>
        <w:jc w:val="center"/>
        <w:rPr>
          <w:rFonts w:ascii="Arial" w:hAnsi="Arial" w:cs="Arial"/>
          <w:b/>
          <w:sz w:val="20"/>
        </w:rPr>
      </w:pPr>
      <w:r w:rsidRPr="002F3BD8">
        <w:rPr>
          <w:rFonts w:ascii="Arial" w:hAnsi="Arial" w:cs="Arial"/>
          <w:b/>
          <w:sz w:val="20"/>
        </w:rPr>
        <w:t>župan</w:t>
      </w:r>
    </w:p>
    <w:sectPr w:rsidR="00E332B4" w:rsidRPr="002F3BD8" w:rsidSect="009D2A1C">
      <w:pgSz w:w="11909" w:h="16834"/>
      <w:pgMar w:top="851" w:right="1131" w:bottom="709" w:left="1351" w:header="708" w:footer="708"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C2515"/>
    <w:multiLevelType w:val="hybridMultilevel"/>
    <w:tmpl w:val="78328090"/>
    <w:lvl w:ilvl="0" w:tplc="B8DC52E4">
      <w:start w:val="1"/>
      <w:numFmt w:val="decimal"/>
      <w:lvlText w:val="%1."/>
      <w:lvlJc w:val="left"/>
      <w:pPr>
        <w:ind w:left="1170" w:hanging="81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55E39FB"/>
    <w:multiLevelType w:val="singleLevel"/>
    <w:tmpl w:val="0424000F"/>
    <w:lvl w:ilvl="0">
      <w:start w:val="1"/>
      <w:numFmt w:val="decimal"/>
      <w:lvlText w:val="%1."/>
      <w:lvlJc w:val="left"/>
      <w:pPr>
        <w:tabs>
          <w:tab w:val="num" w:pos="360"/>
        </w:tabs>
        <w:ind w:left="360" w:hanging="360"/>
      </w:pPr>
      <w:rPr>
        <w:rFonts w:hint="default"/>
      </w:rPr>
    </w:lvl>
  </w:abstractNum>
  <w:abstractNum w:abstractNumId="2" w15:restartNumberingAfterBreak="0">
    <w:nsid w:val="341B3363"/>
    <w:multiLevelType w:val="hybridMultilevel"/>
    <w:tmpl w:val="CDCE0954"/>
    <w:lvl w:ilvl="0" w:tplc="0424000F">
      <w:start w:val="3"/>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5D201F3"/>
    <w:multiLevelType w:val="hybridMultilevel"/>
    <w:tmpl w:val="1EB44A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7CA0EE7"/>
    <w:multiLevelType w:val="hybridMultilevel"/>
    <w:tmpl w:val="F170FC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8BE7F4C"/>
    <w:multiLevelType w:val="hybridMultilevel"/>
    <w:tmpl w:val="1A466FA8"/>
    <w:lvl w:ilvl="0" w:tplc="0424000F">
      <w:start w:val="1"/>
      <w:numFmt w:val="decimal"/>
      <w:lvlText w:val="%1."/>
      <w:lvlJc w:val="left"/>
      <w:pPr>
        <w:tabs>
          <w:tab w:val="num" w:pos="720"/>
        </w:tabs>
        <w:ind w:left="720" w:hanging="360"/>
      </w:pPr>
      <w:rPr>
        <w:rFonts w:hint="default"/>
      </w:rPr>
    </w:lvl>
    <w:lvl w:ilvl="1" w:tplc="054EC7CA">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39CE4489"/>
    <w:multiLevelType w:val="hybridMultilevel"/>
    <w:tmpl w:val="1BFAC216"/>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3A522BEE"/>
    <w:multiLevelType w:val="hybridMultilevel"/>
    <w:tmpl w:val="FFAAE30C"/>
    <w:lvl w:ilvl="0" w:tplc="FBA0D91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27A0C5C"/>
    <w:multiLevelType w:val="hybridMultilevel"/>
    <w:tmpl w:val="BC5CA01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A00561"/>
    <w:multiLevelType w:val="hybridMultilevel"/>
    <w:tmpl w:val="A3A0D24C"/>
    <w:lvl w:ilvl="0" w:tplc="3362C1DC">
      <w:start w:val="1"/>
      <w:numFmt w:val="upperLetter"/>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0" w15:restartNumberingAfterBreak="0">
    <w:nsid w:val="64920053"/>
    <w:multiLevelType w:val="hybridMultilevel"/>
    <w:tmpl w:val="4008E4DE"/>
    <w:lvl w:ilvl="0" w:tplc="FE944046">
      <w:start w:val="1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03759660">
    <w:abstractNumId w:val="8"/>
  </w:num>
  <w:num w:numId="2" w16cid:durableId="943272868">
    <w:abstractNumId w:val="5"/>
  </w:num>
  <w:num w:numId="3" w16cid:durableId="1070662686">
    <w:abstractNumId w:val="4"/>
  </w:num>
  <w:num w:numId="4" w16cid:durableId="992877652">
    <w:abstractNumId w:val="10"/>
  </w:num>
  <w:num w:numId="5" w16cid:durableId="121662123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1528516">
    <w:abstractNumId w:val="1"/>
  </w:num>
  <w:num w:numId="7" w16cid:durableId="1633901733">
    <w:abstractNumId w:val="2"/>
  </w:num>
  <w:num w:numId="8" w16cid:durableId="1406877021">
    <w:abstractNumId w:val="7"/>
  </w:num>
  <w:num w:numId="9" w16cid:durableId="411583592">
    <w:abstractNumId w:val="9"/>
  </w:num>
  <w:num w:numId="10" w16cid:durableId="275914404">
    <w:abstractNumId w:val="0"/>
  </w:num>
  <w:num w:numId="11" w16cid:durableId="1045180483">
    <w:abstractNumId w:val="6"/>
  </w:num>
  <w:num w:numId="12" w16cid:durableId="1209341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B73"/>
    <w:rsid w:val="0001544F"/>
    <w:rsid w:val="00021913"/>
    <w:rsid w:val="00043ED8"/>
    <w:rsid w:val="00051274"/>
    <w:rsid w:val="000C0847"/>
    <w:rsid w:val="000D16C3"/>
    <w:rsid w:val="000D5A99"/>
    <w:rsid w:val="000E2C91"/>
    <w:rsid w:val="000F783F"/>
    <w:rsid w:val="001047FA"/>
    <w:rsid w:val="00160E56"/>
    <w:rsid w:val="001801B5"/>
    <w:rsid w:val="001C1F2C"/>
    <w:rsid w:val="001D7C18"/>
    <w:rsid w:val="002018F3"/>
    <w:rsid w:val="002538FC"/>
    <w:rsid w:val="002563CC"/>
    <w:rsid w:val="002756E9"/>
    <w:rsid w:val="002829BF"/>
    <w:rsid w:val="00284C8A"/>
    <w:rsid w:val="002A7D3F"/>
    <w:rsid w:val="002B60CB"/>
    <w:rsid w:val="00300D48"/>
    <w:rsid w:val="00311E4A"/>
    <w:rsid w:val="00323004"/>
    <w:rsid w:val="00332C30"/>
    <w:rsid w:val="003612EA"/>
    <w:rsid w:val="003B608A"/>
    <w:rsid w:val="003D3B73"/>
    <w:rsid w:val="00427F73"/>
    <w:rsid w:val="00433940"/>
    <w:rsid w:val="00461001"/>
    <w:rsid w:val="004F36D3"/>
    <w:rsid w:val="00511B09"/>
    <w:rsid w:val="00567EA6"/>
    <w:rsid w:val="00572878"/>
    <w:rsid w:val="0057426C"/>
    <w:rsid w:val="005A4113"/>
    <w:rsid w:val="005A60F9"/>
    <w:rsid w:val="005F0C7E"/>
    <w:rsid w:val="005F48C6"/>
    <w:rsid w:val="006173CB"/>
    <w:rsid w:val="00670704"/>
    <w:rsid w:val="006A5DA2"/>
    <w:rsid w:val="006A627C"/>
    <w:rsid w:val="006B6667"/>
    <w:rsid w:val="00710150"/>
    <w:rsid w:val="00736B18"/>
    <w:rsid w:val="00742A1E"/>
    <w:rsid w:val="007950CF"/>
    <w:rsid w:val="007B3263"/>
    <w:rsid w:val="007B7C62"/>
    <w:rsid w:val="007D1AEF"/>
    <w:rsid w:val="007F5B9D"/>
    <w:rsid w:val="00820F89"/>
    <w:rsid w:val="00831A24"/>
    <w:rsid w:val="00832DA5"/>
    <w:rsid w:val="008519D9"/>
    <w:rsid w:val="008B14EC"/>
    <w:rsid w:val="008D5E28"/>
    <w:rsid w:val="008D6C38"/>
    <w:rsid w:val="008E2CEF"/>
    <w:rsid w:val="008F3603"/>
    <w:rsid w:val="0096634B"/>
    <w:rsid w:val="009A2D96"/>
    <w:rsid w:val="009C7812"/>
    <w:rsid w:val="009D2A1C"/>
    <w:rsid w:val="009E65CB"/>
    <w:rsid w:val="00A16D6C"/>
    <w:rsid w:val="00A34B68"/>
    <w:rsid w:val="00A75FBC"/>
    <w:rsid w:val="00A763C0"/>
    <w:rsid w:val="00B03AF5"/>
    <w:rsid w:val="00B13125"/>
    <w:rsid w:val="00B34E2F"/>
    <w:rsid w:val="00B51737"/>
    <w:rsid w:val="00B740B8"/>
    <w:rsid w:val="00BD6586"/>
    <w:rsid w:val="00C00981"/>
    <w:rsid w:val="00C253A0"/>
    <w:rsid w:val="00C418A2"/>
    <w:rsid w:val="00C437BD"/>
    <w:rsid w:val="00C5095C"/>
    <w:rsid w:val="00C57DFC"/>
    <w:rsid w:val="00C653CC"/>
    <w:rsid w:val="00C87718"/>
    <w:rsid w:val="00C87F34"/>
    <w:rsid w:val="00CA2FC5"/>
    <w:rsid w:val="00CD49C3"/>
    <w:rsid w:val="00CF0AD3"/>
    <w:rsid w:val="00D015F1"/>
    <w:rsid w:val="00D06224"/>
    <w:rsid w:val="00D15D77"/>
    <w:rsid w:val="00D54F66"/>
    <w:rsid w:val="00D67042"/>
    <w:rsid w:val="00D93E40"/>
    <w:rsid w:val="00DA5B44"/>
    <w:rsid w:val="00DE40FB"/>
    <w:rsid w:val="00E332B4"/>
    <w:rsid w:val="00EA22EF"/>
    <w:rsid w:val="00EB2064"/>
    <w:rsid w:val="00EC370B"/>
    <w:rsid w:val="00EC70E2"/>
    <w:rsid w:val="00ED2838"/>
    <w:rsid w:val="00ED4B0A"/>
    <w:rsid w:val="00F03CF4"/>
    <w:rsid w:val="00F664F4"/>
    <w:rsid w:val="00F73928"/>
    <w:rsid w:val="00F81DF1"/>
    <w:rsid w:val="00FB283C"/>
    <w:rsid w:val="00FB7D7D"/>
    <w:rsid w:val="00FD05D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8E9F8"/>
  <w15:chartTrackingRefBased/>
  <w15:docId w15:val="{735FED3A-8EA1-40A2-8E11-B4A3F63D9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1E4A"/>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B1312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semiHidden/>
    <w:unhideWhenUsed/>
    <w:qFormat/>
    <w:rsid w:val="00D54F6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semiHidden/>
    <w:unhideWhenUsed/>
    <w:qFormat/>
    <w:rsid w:val="003D3B73"/>
    <w:pPr>
      <w:keepNext/>
      <w:keepLines/>
      <w:spacing w:before="40"/>
      <w:outlineLvl w:val="2"/>
    </w:pPr>
    <w:rPr>
      <w:rFonts w:asciiTheme="majorHAnsi" w:eastAsiaTheme="majorEastAsia" w:hAnsiTheme="majorHAnsi" w:cstheme="majorBidi"/>
      <w:color w:val="1F4D78"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semiHidden/>
    <w:rsid w:val="003D3B73"/>
    <w:rPr>
      <w:rFonts w:asciiTheme="majorHAnsi" w:eastAsiaTheme="majorEastAsia" w:hAnsiTheme="majorHAnsi" w:cstheme="majorBidi"/>
      <w:color w:val="1F4D78" w:themeColor="accent1" w:themeShade="7F"/>
      <w:sz w:val="24"/>
      <w:szCs w:val="24"/>
      <w:lang w:eastAsia="sl-SI"/>
    </w:rPr>
  </w:style>
  <w:style w:type="paragraph" w:styleId="Telobesedila">
    <w:name w:val="Body Text"/>
    <w:basedOn w:val="Navaden"/>
    <w:link w:val="TelobesedilaZnak"/>
    <w:rsid w:val="003D3B73"/>
    <w:pPr>
      <w:jc w:val="both"/>
    </w:pPr>
    <w:rPr>
      <w:szCs w:val="20"/>
    </w:rPr>
  </w:style>
  <w:style w:type="character" w:customStyle="1" w:styleId="TelobesedilaZnak">
    <w:name w:val="Telo besedila Znak"/>
    <w:basedOn w:val="Privzetapisavaodstavka"/>
    <w:link w:val="Telobesedila"/>
    <w:rsid w:val="003D3B73"/>
    <w:rPr>
      <w:rFonts w:ascii="Times New Roman" w:eastAsia="Times New Roman" w:hAnsi="Times New Roman" w:cs="Times New Roman"/>
      <w:sz w:val="24"/>
      <w:szCs w:val="20"/>
      <w:lang w:eastAsia="sl-SI"/>
    </w:rPr>
  </w:style>
  <w:style w:type="table" w:styleId="Tabelamrea">
    <w:name w:val="Table Grid"/>
    <w:basedOn w:val="Navadnatabela"/>
    <w:rsid w:val="003D3B73"/>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3D3B73"/>
    <w:pPr>
      <w:ind w:left="720"/>
      <w:contextualSpacing/>
    </w:pPr>
  </w:style>
  <w:style w:type="paragraph" w:styleId="Brezrazmikov">
    <w:name w:val="No Spacing"/>
    <w:link w:val="BrezrazmikovZnak"/>
    <w:uiPriority w:val="1"/>
    <w:qFormat/>
    <w:rsid w:val="003D3B73"/>
    <w:pPr>
      <w:spacing w:after="0" w:line="240" w:lineRule="auto"/>
    </w:pPr>
    <w:rPr>
      <w:rFonts w:ascii="Calibri" w:eastAsia="Calibri" w:hAnsi="Calibri" w:cs="Times New Roman"/>
    </w:rPr>
  </w:style>
  <w:style w:type="paragraph" w:styleId="Besedilooblaka">
    <w:name w:val="Balloon Text"/>
    <w:basedOn w:val="Navaden"/>
    <w:link w:val="BesedilooblakaZnak"/>
    <w:uiPriority w:val="99"/>
    <w:semiHidden/>
    <w:unhideWhenUsed/>
    <w:rsid w:val="00C57DFC"/>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57DFC"/>
    <w:rPr>
      <w:rFonts w:ascii="Segoe UI" w:eastAsia="Times New Roman" w:hAnsi="Segoe UI" w:cs="Segoe UI"/>
      <w:sz w:val="18"/>
      <w:szCs w:val="18"/>
      <w:lang w:eastAsia="sl-SI"/>
    </w:rPr>
  </w:style>
  <w:style w:type="character" w:customStyle="1" w:styleId="Naslov2Znak">
    <w:name w:val="Naslov 2 Znak"/>
    <w:basedOn w:val="Privzetapisavaodstavka"/>
    <w:link w:val="Naslov2"/>
    <w:uiPriority w:val="9"/>
    <w:semiHidden/>
    <w:rsid w:val="00D54F66"/>
    <w:rPr>
      <w:rFonts w:asciiTheme="majorHAnsi" w:eastAsiaTheme="majorEastAsia" w:hAnsiTheme="majorHAnsi" w:cstheme="majorBidi"/>
      <w:color w:val="2E74B5" w:themeColor="accent1" w:themeShade="BF"/>
      <w:sz w:val="26"/>
      <w:szCs w:val="26"/>
      <w:lang w:eastAsia="sl-SI"/>
    </w:rPr>
  </w:style>
  <w:style w:type="paragraph" w:styleId="Telobesedila2">
    <w:name w:val="Body Text 2"/>
    <w:basedOn w:val="Navaden"/>
    <w:link w:val="Telobesedila2Znak"/>
    <w:uiPriority w:val="99"/>
    <w:semiHidden/>
    <w:unhideWhenUsed/>
    <w:rsid w:val="00D54F66"/>
    <w:pPr>
      <w:spacing w:after="120" w:line="480" w:lineRule="auto"/>
    </w:pPr>
  </w:style>
  <w:style w:type="character" w:customStyle="1" w:styleId="Telobesedila2Znak">
    <w:name w:val="Telo besedila 2 Znak"/>
    <w:basedOn w:val="Privzetapisavaodstavka"/>
    <w:link w:val="Telobesedila2"/>
    <w:uiPriority w:val="99"/>
    <w:semiHidden/>
    <w:rsid w:val="00D54F66"/>
    <w:rPr>
      <w:rFonts w:ascii="Times New Roman" w:eastAsia="Times New Roman" w:hAnsi="Times New Roman" w:cs="Times New Roman"/>
      <w:sz w:val="24"/>
      <w:szCs w:val="24"/>
      <w:lang w:eastAsia="sl-SI"/>
    </w:rPr>
  </w:style>
  <w:style w:type="character" w:customStyle="1" w:styleId="BrezrazmikovZnak">
    <w:name w:val="Brez razmikov Znak"/>
    <w:basedOn w:val="Privzetapisavaodstavka"/>
    <w:link w:val="Brezrazmikov"/>
    <w:uiPriority w:val="1"/>
    <w:rsid w:val="00EA22EF"/>
    <w:rPr>
      <w:rFonts w:ascii="Calibri" w:eastAsia="Calibri" w:hAnsi="Calibri" w:cs="Times New Roman"/>
    </w:rPr>
  </w:style>
  <w:style w:type="character" w:styleId="Hiperpovezava">
    <w:name w:val="Hyperlink"/>
    <w:basedOn w:val="Privzetapisavaodstavka"/>
    <w:uiPriority w:val="99"/>
    <w:unhideWhenUsed/>
    <w:rsid w:val="00EA22EF"/>
    <w:rPr>
      <w:color w:val="0000FF"/>
      <w:u w:val="single"/>
    </w:rPr>
  </w:style>
  <w:style w:type="character" w:customStyle="1" w:styleId="Naslov1Znak">
    <w:name w:val="Naslov 1 Znak"/>
    <w:basedOn w:val="Privzetapisavaodstavka"/>
    <w:link w:val="Naslov1"/>
    <w:uiPriority w:val="9"/>
    <w:rsid w:val="00B13125"/>
    <w:rPr>
      <w:rFonts w:asciiTheme="majorHAnsi" w:eastAsiaTheme="majorEastAsia" w:hAnsiTheme="majorHAnsi" w:cstheme="majorBidi"/>
      <w:color w:val="2E74B5" w:themeColor="accent1" w:themeShade="BF"/>
      <w:sz w:val="32"/>
      <w:szCs w:val="32"/>
      <w:lang w:eastAsia="sl-SI"/>
    </w:rPr>
  </w:style>
  <w:style w:type="paragraph" w:customStyle="1" w:styleId="odstavek">
    <w:name w:val="odstavek"/>
    <w:basedOn w:val="Navaden"/>
    <w:rsid w:val="001C1F2C"/>
    <w:pPr>
      <w:spacing w:before="100" w:beforeAutospacing="1" w:after="100" w:afterAutospacing="1"/>
    </w:pPr>
  </w:style>
  <w:style w:type="character" w:styleId="Nerazreenaomemba">
    <w:name w:val="Unresolved Mention"/>
    <w:basedOn w:val="Privzetapisavaodstavka"/>
    <w:uiPriority w:val="99"/>
    <w:semiHidden/>
    <w:unhideWhenUsed/>
    <w:rsid w:val="00C509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377757">
      <w:bodyDiv w:val="1"/>
      <w:marLeft w:val="0"/>
      <w:marRight w:val="0"/>
      <w:marTop w:val="0"/>
      <w:marBottom w:val="0"/>
      <w:divBdr>
        <w:top w:val="none" w:sz="0" w:space="0" w:color="auto"/>
        <w:left w:val="none" w:sz="0" w:space="0" w:color="auto"/>
        <w:bottom w:val="none" w:sz="0" w:space="0" w:color="auto"/>
        <w:right w:val="none" w:sz="0" w:space="0" w:color="auto"/>
      </w:divBdr>
      <w:divsChild>
        <w:div w:id="1915428802">
          <w:marLeft w:val="0"/>
          <w:marRight w:val="0"/>
          <w:marTop w:val="0"/>
          <w:marBottom w:val="120"/>
          <w:divBdr>
            <w:top w:val="none" w:sz="0" w:space="0" w:color="auto"/>
            <w:left w:val="none" w:sz="0" w:space="0" w:color="auto"/>
            <w:bottom w:val="none" w:sz="0" w:space="0" w:color="auto"/>
            <w:right w:val="none" w:sz="0" w:space="0" w:color="auto"/>
          </w:divBdr>
        </w:div>
        <w:div w:id="1542011878">
          <w:marLeft w:val="0"/>
          <w:marRight w:val="0"/>
          <w:marTop w:val="0"/>
          <w:marBottom w:val="120"/>
          <w:divBdr>
            <w:top w:val="none" w:sz="0" w:space="0" w:color="auto"/>
            <w:left w:val="none" w:sz="0" w:space="0" w:color="auto"/>
            <w:bottom w:val="none" w:sz="0" w:space="0" w:color="auto"/>
            <w:right w:val="none" w:sz="0" w:space="0" w:color="auto"/>
          </w:divBdr>
        </w:div>
        <w:div w:id="1950626520">
          <w:marLeft w:val="0"/>
          <w:marRight w:val="0"/>
          <w:marTop w:val="0"/>
          <w:marBottom w:val="120"/>
          <w:divBdr>
            <w:top w:val="none" w:sz="0" w:space="0" w:color="auto"/>
            <w:left w:val="none" w:sz="0" w:space="0" w:color="auto"/>
            <w:bottom w:val="none" w:sz="0" w:space="0" w:color="auto"/>
            <w:right w:val="none" w:sz="0" w:space="0" w:color="auto"/>
          </w:divBdr>
        </w:div>
      </w:divsChild>
    </w:div>
    <w:div w:id="913396791">
      <w:bodyDiv w:val="1"/>
      <w:marLeft w:val="0"/>
      <w:marRight w:val="0"/>
      <w:marTop w:val="0"/>
      <w:marBottom w:val="0"/>
      <w:divBdr>
        <w:top w:val="none" w:sz="0" w:space="0" w:color="auto"/>
        <w:left w:val="none" w:sz="0" w:space="0" w:color="auto"/>
        <w:bottom w:val="none" w:sz="0" w:space="0" w:color="auto"/>
        <w:right w:val="none" w:sz="0" w:space="0" w:color="auto"/>
      </w:divBdr>
    </w:div>
    <w:div w:id="1547527783">
      <w:bodyDiv w:val="1"/>
      <w:marLeft w:val="0"/>
      <w:marRight w:val="0"/>
      <w:marTop w:val="0"/>
      <w:marBottom w:val="0"/>
      <w:divBdr>
        <w:top w:val="none" w:sz="0" w:space="0" w:color="auto"/>
        <w:left w:val="none" w:sz="0" w:space="0" w:color="auto"/>
        <w:bottom w:val="none" w:sz="0" w:space="0" w:color="auto"/>
        <w:right w:val="none" w:sz="0" w:space="0" w:color="auto"/>
      </w:divBdr>
      <w:divsChild>
        <w:div w:id="484586515">
          <w:marLeft w:val="0"/>
          <w:marRight w:val="0"/>
          <w:marTop w:val="0"/>
          <w:marBottom w:val="120"/>
          <w:divBdr>
            <w:top w:val="none" w:sz="0" w:space="0" w:color="auto"/>
            <w:left w:val="none" w:sz="0" w:space="0" w:color="auto"/>
            <w:bottom w:val="none" w:sz="0" w:space="0" w:color="auto"/>
            <w:right w:val="none" w:sz="0" w:space="0" w:color="auto"/>
          </w:divBdr>
        </w:div>
        <w:div w:id="1203177692">
          <w:marLeft w:val="0"/>
          <w:marRight w:val="0"/>
          <w:marTop w:val="0"/>
          <w:marBottom w:val="120"/>
          <w:divBdr>
            <w:top w:val="none" w:sz="0" w:space="0" w:color="auto"/>
            <w:left w:val="none" w:sz="0" w:space="0" w:color="auto"/>
            <w:bottom w:val="none" w:sz="0" w:space="0" w:color="auto"/>
            <w:right w:val="none" w:sz="0" w:space="0" w:color="auto"/>
          </w:divBdr>
        </w:div>
        <w:div w:id="1825734294">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9</Pages>
  <Words>3567</Words>
  <Characters>20333</Characters>
  <Application>Microsoft Office Word</Application>
  <DocSecurity>0</DocSecurity>
  <Lines>169</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Kočevar</dc:creator>
  <cp:keywords/>
  <dc:description/>
  <cp:lastModifiedBy>Kristina Zega</cp:lastModifiedBy>
  <cp:revision>33</cp:revision>
  <cp:lastPrinted>2021-11-08T14:41:00Z</cp:lastPrinted>
  <dcterms:created xsi:type="dcterms:W3CDTF">2024-11-13T06:34:00Z</dcterms:created>
  <dcterms:modified xsi:type="dcterms:W3CDTF">2025-12-08T09:51:00Z</dcterms:modified>
</cp:coreProperties>
</file>